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DF9" w:rsidRPr="00026C21" w:rsidRDefault="00F25DF9" w:rsidP="001B4907">
      <w:pPr>
        <w:pStyle w:val="Header"/>
        <w:jc w:val="center"/>
        <w:rPr>
          <w:b/>
          <w:bCs/>
        </w:rPr>
      </w:pPr>
      <w:r w:rsidRPr="00026C21">
        <w:rPr>
          <w:b/>
          <w:bCs/>
        </w:rPr>
        <w:t>DAUGAVPILS UNIVERSITĀTES</w:t>
      </w:r>
    </w:p>
    <w:p w:rsidR="00F25DF9" w:rsidRPr="00026C21" w:rsidRDefault="00F25DF9" w:rsidP="001B4907">
      <w:pPr>
        <w:jc w:val="center"/>
        <w:rPr>
          <w:b/>
          <w:bCs/>
          <w:lang w:val="de-DE"/>
        </w:rPr>
      </w:pPr>
      <w:r w:rsidRPr="00026C21">
        <w:rPr>
          <w:b/>
          <w:bCs/>
        </w:rPr>
        <w:t>STUDIJU KURSA APRAKSTS</w:t>
      </w:r>
    </w:p>
    <w:p w:rsidR="00F25DF9" w:rsidRPr="00026C21" w:rsidRDefault="00F25DF9" w:rsidP="001B4907"/>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9"/>
        <w:gridCol w:w="4943"/>
      </w:tblGrid>
      <w:tr w:rsidR="00F25DF9" w:rsidRPr="00016E7F">
        <w:trPr>
          <w:jc w:val="center"/>
        </w:trPr>
        <w:tc>
          <w:tcPr>
            <w:tcW w:w="4639" w:type="dxa"/>
          </w:tcPr>
          <w:p w:rsidR="00F25DF9" w:rsidRPr="00016E7F" w:rsidRDefault="00F25DF9" w:rsidP="001A6313">
            <w:pPr>
              <w:pStyle w:val="Nosaukumi"/>
            </w:pPr>
            <w:r w:rsidRPr="00016E7F">
              <w:rPr>
                <w:sz w:val="22"/>
                <w:szCs w:val="22"/>
              </w:rPr>
              <w:br w:type="page"/>
            </w:r>
            <w:r w:rsidRPr="00016E7F">
              <w:rPr>
                <w:sz w:val="22"/>
                <w:szCs w:val="22"/>
              </w:rPr>
              <w:br w:type="page"/>
            </w:r>
            <w:r w:rsidRPr="00016E7F">
              <w:rPr>
                <w:sz w:val="22"/>
                <w:szCs w:val="22"/>
              </w:rPr>
              <w:br w:type="page"/>
            </w:r>
            <w:r w:rsidRPr="00016E7F">
              <w:rPr>
                <w:sz w:val="22"/>
                <w:szCs w:val="22"/>
              </w:rPr>
              <w:br w:type="page"/>
              <w:t>Studiju kursa nosaukums</w:t>
            </w:r>
          </w:p>
        </w:tc>
        <w:tc>
          <w:tcPr>
            <w:tcW w:w="4943" w:type="dxa"/>
          </w:tcPr>
          <w:p w:rsidR="00F25DF9" w:rsidRPr="00016E7F" w:rsidRDefault="00F25DF9" w:rsidP="00016E7F">
            <w:pPr>
              <w:jc w:val="both"/>
              <w:rPr>
                <w:b/>
                <w:bCs/>
                <w:lang w:eastAsia="lv-LV"/>
              </w:rPr>
            </w:pPr>
            <w:r>
              <w:rPr>
                <w:b/>
                <w:bCs/>
                <w:sz w:val="22"/>
                <w:szCs w:val="22"/>
                <w:lang w:eastAsia="lv-LV"/>
              </w:rPr>
              <w:t>Diskrēt</w:t>
            </w:r>
            <w:r w:rsidRPr="00016E7F">
              <w:rPr>
                <w:b/>
                <w:bCs/>
                <w:sz w:val="22"/>
                <w:szCs w:val="22"/>
                <w:lang w:eastAsia="lv-LV"/>
              </w:rPr>
              <w:t>ā</w:t>
            </w:r>
            <w:r>
              <w:rPr>
                <w:b/>
                <w:bCs/>
                <w:sz w:val="22"/>
                <w:szCs w:val="22"/>
                <w:lang w:eastAsia="lv-LV"/>
              </w:rPr>
              <w:t>s matemātikas elementi</w:t>
            </w:r>
            <w:r w:rsidR="00B77068">
              <w:rPr>
                <w:b/>
                <w:bCs/>
                <w:sz w:val="22"/>
                <w:szCs w:val="22"/>
                <w:lang w:eastAsia="lv-LV"/>
              </w:rPr>
              <w:t xml:space="preserve"> [1. līmeņa PAIP „Informācijas tehnoloģijas”]</w:t>
            </w:r>
          </w:p>
        </w:tc>
      </w:tr>
      <w:tr w:rsidR="00F25DF9" w:rsidRPr="00016E7F">
        <w:trPr>
          <w:jc w:val="center"/>
        </w:trPr>
        <w:tc>
          <w:tcPr>
            <w:tcW w:w="4639" w:type="dxa"/>
          </w:tcPr>
          <w:p w:rsidR="00F25DF9" w:rsidRPr="00016E7F" w:rsidRDefault="00F25DF9" w:rsidP="001A6313">
            <w:pPr>
              <w:pStyle w:val="Nosaukumi"/>
            </w:pPr>
            <w:r w:rsidRPr="00016E7F">
              <w:rPr>
                <w:sz w:val="22"/>
                <w:szCs w:val="22"/>
              </w:rPr>
              <w:t>Studiju kursa kods (DUIS)</w:t>
            </w:r>
          </w:p>
        </w:tc>
        <w:tc>
          <w:tcPr>
            <w:tcW w:w="4943" w:type="dxa"/>
            <w:vAlign w:val="center"/>
          </w:tcPr>
          <w:p w:rsidR="00F25DF9" w:rsidRPr="00016E7F" w:rsidRDefault="00B77068" w:rsidP="001A6313">
            <w:pPr>
              <w:rPr>
                <w:lang w:eastAsia="lv-LV"/>
              </w:rPr>
            </w:pPr>
            <w:r>
              <w:rPr>
                <w:rStyle w:val="bold"/>
              </w:rPr>
              <w:t>Mate1140</w:t>
            </w:r>
          </w:p>
        </w:tc>
      </w:tr>
      <w:tr w:rsidR="00F25DF9" w:rsidRPr="00016E7F">
        <w:trPr>
          <w:jc w:val="center"/>
        </w:trPr>
        <w:tc>
          <w:tcPr>
            <w:tcW w:w="4639" w:type="dxa"/>
          </w:tcPr>
          <w:p w:rsidR="00F25DF9" w:rsidRPr="00016E7F" w:rsidRDefault="00F25DF9" w:rsidP="001A6313">
            <w:pPr>
              <w:pStyle w:val="Nosaukumi"/>
            </w:pPr>
            <w:r w:rsidRPr="00016E7F">
              <w:rPr>
                <w:sz w:val="22"/>
                <w:szCs w:val="22"/>
              </w:rPr>
              <w:t>Zinātnes nozare</w:t>
            </w:r>
          </w:p>
        </w:tc>
        <w:tc>
          <w:tcPr>
            <w:tcW w:w="4943" w:type="dxa"/>
          </w:tcPr>
          <w:p w:rsidR="00F25DF9" w:rsidRPr="00016E7F" w:rsidRDefault="00F25DF9" w:rsidP="00016E7F">
            <w:pPr>
              <w:snapToGrid w:val="0"/>
            </w:pPr>
            <w:r w:rsidRPr="00016E7F">
              <w:rPr>
                <w:sz w:val="22"/>
                <w:szCs w:val="22"/>
              </w:rPr>
              <w:t>Matemātika</w:t>
            </w:r>
          </w:p>
        </w:tc>
      </w:tr>
      <w:tr w:rsidR="00F25DF9" w:rsidRPr="00016E7F">
        <w:trPr>
          <w:jc w:val="center"/>
        </w:trPr>
        <w:tc>
          <w:tcPr>
            <w:tcW w:w="4639" w:type="dxa"/>
          </w:tcPr>
          <w:p w:rsidR="00F25DF9" w:rsidRPr="00016E7F" w:rsidRDefault="00F25DF9" w:rsidP="001A6313">
            <w:pPr>
              <w:pStyle w:val="Nosaukumi"/>
            </w:pPr>
            <w:r w:rsidRPr="00016E7F">
              <w:rPr>
                <w:sz w:val="22"/>
                <w:szCs w:val="22"/>
              </w:rPr>
              <w:t>Kursa līmenis</w:t>
            </w:r>
          </w:p>
        </w:tc>
        <w:tc>
          <w:tcPr>
            <w:tcW w:w="4943" w:type="dxa"/>
          </w:tcPr>
          <w:p w:rsidR="00F25DF9" w:rsidRPr="00016E7F" w:rsidRDefault="00B77068" w:rsidP="001A6313">
            <w:pPr>
              <w:rPr>
                <w:lang w:eastAsia="lv-LV"/>
              </w:rPr>
            </w:pPr>
            <w:r>
              <w:rPr>
                <w:lang w:eastAsia="lv-LV"/>
              </w:rPr>
              <w:t>3</w:t>
            </w:r>
          </w:p>
        </w:tc>
      </w:tr>
      <w:tr w:rsidR="00F25DF9" w:rsidRPr="00016E7F">
        <w:trPr>
          <w:jc w:val="center"/>
        </w:trPr>
        <w:tc>
          <w:tcPr>
            <w:tcW w:w="4639" w:type="dxa"/>
          </w:tcPr>
          <w:p w:rsidR="00F25DF9" w:rsidRPr="00016E7F" w:rsidRDefault="00F25DF9" w:rsidP="001A6313">
            <w:pPr>
              <w:pStyle w:val="Nosaukumi"/>
              <w:rPr>
                <w:u w:val="single"/>
              </w:rPr>
            </w:pPr>
            <w:r w:rsidRPr="00016E7F">
              <w:rPr>
                <w:sz w:val="22"/>
                <w:szCs w:val="22"/>
              </w:rPr>
              <w:t>Kredītpunkti</w:t>
            </w:r>
          </w:p>
        </w:tc>
        <w:tc>
          <w:tcPr>
            <w:tcW w:w="4943" w:type="dxa"/>
            <w:vAlign w:val="center"/>
          </w:tcPr>
          <w:p w:rsidR="00F25DF9" w:rsidRPr="00016E7F" w:rsidRDefault="00F25DF9" w:rsidP="001A6313">
            <w:pPr>
              <w:rPr>
                <w:lang w:eastAsia="lv-LV"/>
              </w:rPr>
            </w:pPr>
            <w:r w:rsidRPr="00016E7F">
              <w:rPr>
                <w:sz w:val="22"/>
                <w:szCs w:val="22"/>
                <w:lang w:eastAsia="lv-LV"/>
              </w:rPr>
              <w:t>2</w:t>
            </w:r>
          </w:p>
        </w:tc>
      </w:tr>
      <w:tr w:rsidR="00F25DF9" w:rsidRPr="00016E7F">
        <w:trPr>
          <w:jc w:val="center"/>
        </w:trPr>
        <w:tc>
          <w:tcPr>
            <w:tcW w:w="4639" w:type="dxa"/>
          </w:tcPr>
          <w:p w:rsidR="00F25DF9" w:rsidRPr="00016E7F" w:rsidRDefault="00F25DF9" w:rsidP="001A6313">
            <w:pPr>
              <w:pStyle w:val="Nosaukumi"/>
              <w:rPr>
                <w:u w:val="single"/>
              </w:rPr>
            </w:pPr>
            <w:r w:rsidRPr="00016E7F">
              <w:rPr>
                <w:sz w:val="22"/>
                <w:szCs w:val="22"/>
              </w:rPr>
              <w:t>ECTS kredītpunkti</w:t>
            </w:r>
          </w:p>
        </w:tc>
        <w:tc>
          <w:tcPr>
            <w:tcW w:w="4943" w:type="dxa"/>
          </w:tcPr>
          <w:p w:rsidR="00F25DF9" w:rsidRPr="00016E7F" w:rsidRDefault="00F25DF9" w:rsidP="001A6313">
            <w:r w:rsidRPr="00016E7F">
              <w:rPr>
                <w:sz w:val="22"/>
                <w:szCs w:val="22"/>
              </w:rPr>
              <w:t>3</w:t>
            </w:r>
          </w:p>
        </w:tc>
      </w:tr>
      <w:tr w:rsidR="00F25DF9" w:rsidRPr="00016E7F">
        <w:trPr>
          <w:jc w:val="center"/>
        </w:trPr>
        <w:tc>
          <w:tcPr>
            <w:tcW w:w="4639" w:type="dxa"/>
          </w:tcPr>
          <w:p w:rsidR="00F25DF9" w:rsidRPr="00016E7F" w:rsidRDefault="00F25DF9" w:rsidP="001A6313">
            <w:pPr>
              <w:pStyle w:val="Nosaukumi"/>
            </w:pPr>
            <w:r w:rsidRPr="00016E7F">
              <w:rPr>
                <w:sz w:val="22"/>
                <w:szCs w:val="22"/>
              </w:rPr>
              <w:t>Kopējais kontaktstundu skaits</w:t>
            </w:r>
          </w:p>
        </w:tc>
        <w:tc>
          <w:tcPr>
            <w:tcW w:w="4943" w:type="dxa"/>
            <w:vAlign w:val="center"/>
          </w:tcPr>
          <w:p w:rsidR="00F25DF9" w:rsidRPr="00016E7F" w:rsidRDefault="00E80319" w:rsidP="001A6313">
            <w:pPr>
              <w:rPr>
                <w:lang w:eastAsia="lv-LV"/>
              </w:rPr>
            </w:pPr>
            <w:r>
              <w:rPr>
                <w:sz w:val="22"/>
                <w:szCs w:val="22"/>
                <w:lang w:eastAsia="lv-LV"/>
              </w:rPr>
              <w:t>80</w:t>
            </w:r>
            <w:bookmarkStart w:id="0" w:name="_GoBack"/>
            <w:bookmarkEnd w:id="0"/>
          </w:p>
        </w:tc>
      </w:tr>
      <w:tr w:rsidR="00F25DF9" w:rsidRPr="00016E7F">
        <w:trPr>
          <w:jc w:val="center"/>
        </w:trPr>
        <w:tc>
          <w:tcPr>
            <w:tcW w:w="4639" w:type="dxa"/>
          </w:tcPr>
          <w:p w:rsidR="00F25DF9" w:rsidRPr="00016E7F" w:rsidRDefault="00F25DF9" w:rsidP="001A6313">
            <w:pPr>
              <w:pStyle w:val="Nosaukumi2"/>
            </w:pPr>
            <w:r w:rsidRPr="00016E7F">
              <w:rPr>
                <w:sz w:val="22"/>
                <w:szCs w:val="22"/>
              </w:rPr>
              <w:t>Lekciju stundu skaits</w:t>
            </w:r>
          </w:p>
        </w:tc>
        <w:tc>
          <w:tcPr>
            <w:tcW w:w="4943" w:type="dxa"/>
          </w:tcPr>
          <w:p w:rsidR="00F25DF9" w:rsidRPr="00016E7F" w:rsidRDefault="00F25DF9" w:rsidP="001A6313">
            <w:r>
              <w:rPr>
                <w:sz w:val="22"/>
                <w:szCs w:val="22"/>
              </w:rPr>
              <w:t>12</w:t>
            </w:r>
          </w:p>
        </w:tc>
      </w:tr>
      <w:tr w:rsidR="00F25DF9" w:rsidRPr="00016E7F">
        <w:trPr>
          <w:jc w:val="center"/>
        </w:trPr>
        <w:tc>
          <w:tcPr>
            <w:tcW w:w="4639" w:type="dxa"/>
          </w:tcPr>
          <w:p w:rsidR="00F25DF9" w:rsidRPr="00016E7F" w:rsidRDefault="00F25DF9" w:rsidP="001A6313">
            <w:pPr>
              <w:pStyle w:val="Nosaukumi2"/>
            </w:pPr>
            <w:r w:rsidRPr="00016E7F">
              <w:rPr>
                <w:sz w:val="22"/>
                <w:szCs w:val="22"/>
              </w:rPr>
              <w:t>Semināru stundu skaits</w:t>
            </w:r>
          </w:p>
        </w:tc>
        <w:tc>
          <w:tcPr>
            <w:tcW w:w="4943" w:type="dxa"/>
          </w:tcPr>
          <w:p w:rsidR="00F25DF9" w:rsidRPr="00016E7F" w:rsidRDefault="00F25DF9" w:rsidP="001A6313">
            <w:r>
              <w:rPr>
                <w:sz w:val="22"/>
                <w:szCs w:val="22"/>
              </w:rPr>
              <w:t>20</w:t>
            </w:r>
          </w:p>
        </w:tc>
      </w:tr>
      <w:tr w:rsidR="00F25DF9" w:rsidRPr="00016E7F">
        <w:trPr>
          <w:jc w:val="center"/>
        </w:trPr>
        <w:tc>
          <w:tcPr>
            <w:tcW w:w="4639" w:type="dxa"/>
          </w:tcPr>
          <w:p w:rsidR="00F25DF9" w:rsidRPr="00016E7F" w:rsidRDefault="00F25DF9" w:rsidP="001A6313">
            <w:pPr>
              <w:pStyle w:val="Nosaukumi2"/>
            </w:pPr>
            <w:r w:rsidRPr="00016E7F">
              <w:rPr>
                <w:sz w:val="22"/>
                <w:szCs w:val="22"/>
              </w:rPr>
              <w:t>Praktisko darbu stundu skaits</w:t>
            </w:r>
          </w:p>
        </w:tc>
        <w:tc>
          <w:tcPr>
            <w:tcW w:w="4943" w:type="dxa"/>
          </w:tcPr>
          <w:p w:rsidR="00F25DF9" w:rsidRPr="00016E7F" w:rsidRDefault="000C51F4" w:rsidP="001A6313">
            <w:r>
              <w:t>0</w:t>
            </w:r>
          </w:p>
        </w:tc>
      </w:tr>
      <w:tr w:rsidR="00F25DF9" w:rsidRPr="00016E7F">
        <w:trPr>
          <w:jc w:val="center"/>
        </w:trPr>
        <w:tc>
          <w:tcPr>
            <w:tcW w:w="4639" w:type="dxa"/>
          </w:tcPr>
          <w:p w:rsidR="00F25DF9" w:rsidRPr="00016E7F" w:rsidRDefault="00F25DF9" w:rsidP="001A6313">
            <w:pPr>
              <w:pStyle w:val="Nosaukumi2"/>
            </w:pPr>
            <w:r w:rsidRPr="00016E7F">
              <w:rPr>
                <w:sz w:val="22"/>
                <w:szCs w:val="22"/>
              </w:rPr>
              <w:t>Laboratorijas darbu stundu skaits</w:t>
            </w:r>
          </w:p>
        </w:tc>
        <w:tc>
          <w:tcPr>
            <w:tcW w:w="4943" w:type="dxa"/>
          </w:tcPr>
          <w:p w:rsidR="00F25DF9" w:rsidRPr="00016E7F" w:rsidRDefault="000C51F4" w:rsidP="001A6313">
            <w:r>
              <w:t>0</w:t>
            </w:r>
          </w:p>
        </w:tc>
      </w:tr>
      <w:tr w:rsidR="00F25DF9" w:rsidRPr="00016E7F">
        <w:trPr>
          <w:jc w:val="center"/>
        </w:trPr>
        <w:tc>
          <w:tcPr>
            <w:tcW w:w="4639" w:type="dxa"/>
          </w:tcPr>
          <w:p w:rsidR="00F25DF9" w:rsidRPr="00016E7F" w:rsidRDefault="00F25DF9" w:rsidP="001A6313">
            <w:pPr>
              <w:pStyle w:val="Nosaukumi2"/>
              <w:rPr>
                <w:lang w:eastAsia="lv-LV"/>
              </w:rPr>
            </w:pPr>
            <w:r w:rsidRPr="00016E7F">
              <w:rPr>
                <w:sz w:val="22"/>
                <w:szCs w:val="22"/>
                <w:lang w:eastAsia="lv-LV"/>
              </w:rPr>
              <w:t>Studējošā patstāvīgā darba stundu skaits</w:t>
            </w:r>
          </w:p>
        </w:tc>
        <w:tc>
          <w:tcPr>
            <w:tcW w:w="4943" w:type="dxa"/>
            <w:vAlign w:val="center"/>
          </w:tcPr>
          <w:p w:rsidR="00F25DF9" w:rsidRPr="00016E7F" w:rsidRDefault="00B77068" w:rsidP="001A6313">
            <w:pPr>
              <w:rPr>
                <w:lang w:eastAsia="lv-LV"/>
              </w:rPr>
            </w:pPr>
            <w:r>
              <w:rPr>
                <w:lang w:eastAsia="lv-LV"/>
              </w:rPr>
              <w:t>4</w:t>
            </w:r>
            <w:r w:rsidR="000C51F4">
              <w:rPr>
                <w:lang w:eastAsia="lv-LV"/>
              </w:rPr>
              <w:t>8</w:t>
            </w:r>
          </w:p>
        </w:tc>
      </w:tr>
      <w:tr w:rsidR="00F25DF9" w:rsidRPr="00016E7F">
        <w:trPr>
          <w:jc w:val="center"/>
        </w:trPr>
        <w:tc>
          <w:tcPr>
            <w:tcW w:w="9582" w:type="dxa"/>
            <w:gridSpan w:val="2"/>
          </w:tcPr>
          <w:p w:rsidR="00F25DF9" w:rsidRPr="00016E7F" w:rsidRDefault="00F25DF9" w:rsidP="001A6313">
            <w:pPr>
              <w:rPr>
                <w:lang w:eastAsia="lv-LV"/>
              </w:rPr>
            </w:pPr>
          </w:p>
        </w:tc>
      </w:tr>
      <w:tr w:rsidR="00F25DF9" w:rsidRPr="00016E7F">
        <w:trPr>
          <w:jc w:val="center"/>
        </w:trPr>
        <w:tc>
          <w:tcPr>
            <w:tcW w:w="9582" w:type="dxa"/>
            <w:gridSpan w:val="2"/>
          </w:tcPr>
          <w:p w:rsidR="00F25DF9" w:rsidRPr="00016E7F" w:rsidRDefault="00F25DF9" w:rsidP="000C51F4">
            <w:pPr>
              <w:pStyle w:val="Nosaukumi"/>
            </w:pPr>
            <w:r w:rsidRPr="00016E7F">
              <w:rPr>
                <w:sz w:val="22"/>
                <w:szCs w:val="22"/>
              </w:rPr>
              <w:t xml:space="preserve">Kursa autors(-i) </w:t>
            </w:r>
          </w:p>
        </w:tc>
      </w:tr>
      <w:tr w:rsidR="00F25DF9" w:rsidRPr="00016E7F">
        <w:trPr>
          <w:jc w:val="center"/>
        </w:trPr>
        <w:tc>
          <w:tcPr>
            <w:tcW w:w="9582" w:type="dxa"/>
            <w:gridSpan w:val="2"/>
          </w:tcPr>
          <w:p w:rsidR="00F25DF9" w:rsidRPr="00016E7F" w:rsidRDefault="000C51F4" w:rsidP="008D4CBD">
            <w:r w:rsidRPr="000C51F4">
              <w:t>Dr.math., asoc.prof. Armands Gricāns</w:t>
            </w:r>
          </w:p>
        </w:tc>
      </w:tr>
      <w:tr w:rsidR="00F25DF9" w:rsidRPr="00016E7F">
        <w:trPr>
          <w:jc w:val="center"/>
        </w:trPr>
        <w:tc>
          <w:tcPr>
            <w:tcW w:w="9582" w:type="dxa"/>
            <w:gridSpan w:val="2"/>
          </w:tcPr>
          <w:p w:rsidR="00F25DF9" w:rsidRPr="00016E7F" w:rsidRDefault="000C51F4" w:rsidP="008D4CBD">
            <w:pPr>
              <w:pStyle w:val="Nosaukumi"/>
            </w:pPr>
            <w:r>
              <w:rPr>
                <w:sz w:val="22"/>
                <w:szCs w:val="22"/>
              </w:rPr>
              <w:t>Kursa docētājs(-i)</w:t>
            </w:r>
          </w:p>
        </w:tc>
      </w:tr>
      <w:tr w:rsidR="00F25DF9" w:rsidRPr="00016E7F">
        <w:trPr>
          <w:jc w:val="center"/>
        </w:trPr>
        <w:tc>
          <w:tcPr>
            <w:tcW w:w="9582" w:type="dxa"/>
            <w:gridSpan w:val="2"/>
          </w:tcPr>
          <w:p w:rsidR="00F25DF9" w:rsidRPr="00016E7F" w:rsidRDefault="000C51F4" w:rsidP="008D4CBD">
            <w:r w:rsidRPr="000C51F4">
              <w:t>Dr.math., asoc.prof. Armands Gricāns</w:t>
            </w:r>
          </w:p>
        </w:tc>
      </w:tr>
      <w:tr w:rsidR="00F25DF9" w:rsidRPr="00016E7F">
        <w:trPr>
          <w:jc w:val="center"/>
        </w:trPr>
        <w:tc>
          <w:tcPr>
            <w:tcW w:w="9582" w:type="dxa"/>
            <w:gridSpan w:val="2"/>
          </w:tcPr>
          <w:p w:rsidR="00F25DF9" w:rsidRPr="00016E7F" w:rsidRDefault="000C51F4" w:rsidP="008D4CBD">
            <w:pPr>
              <w:pStyle w:val="Nosaukumi"/>
            </w:pPr>
            <w:r>
              <w:rPr>
                <w:sz w:val="22"/>
                <w:szCs w:val="22"/>
              </w:rPr>
              <w:t>Priekšzināšanas</w:t>
            </w:r>
          </w:p>
        </w:tc>
      </w:tr>
      <w:tr w:rsidR="00F25DF9" w:rsidRPr="00016E7F">
        <w:trPr>
          <w:jc w:val="center"/>
        </w:trPr>
        <w:tc>
          <w:tcPr>
            <w:tcW w:w="9582" w:type="dxa"/>
            <w:gridSpan w:val="2"/>
          </w:tcPr>
          <w:p w:rsidR="00F25DF9" w:rsidRPr="00016E7F" w:rsidRDefault="000C51F4" w:rsidP="00016E7F">
            <w:pPr>
              <w:snapToGrid w:val="0"/>
            </w:pPr>
            <w:r>
              <w:t>---</w:t>
            </w: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t xml:space="preserve">Studiju kursa anotācija </w:t>
            </w:r>
          </w:p>
        </w:tc>
      </w:tr>
      <w:tr w:rsidR="00F25DF9" w:rsidRPr="00016E7F">
        <w:trPr>
          <w:trHeight w:val="1119"/>
          <w:jc w:val="center"/>
        </w:trPr>
        <w:tc>
          <w:tcPr>
            <w:tcW w:w="9582" w:type="dxa"/>
            <w:gridSpan w:val="2"/>
          </w:tcPr>
          <w:p w:rsidR="00F25DF9" w:rsidRPr="0047293F" w:rsidRDefault="00F25DF9" w:rsidP="00F3117B">
            <w:pPr>
              <w:suppressAutoHyphens/>
              <w:autoSpaceDE/>
              <w:autoSpaceDN/>
              <w:adjustRightInd/>
            </w:pPr>
            <w:r w:rsidRPr="0047293F">
              <w:rPr>
                <w:sz w:val="22"/>
                <w:szCs w:val="22"/>
              </w:rPr>
              <w:t>Kursa mērķis – iepazīstināt studējošos ar</w:t>
            </w:r>
            <w:r>
              <w:rPr>
                <w:sz w:val="22"/>
                <w:szCs w:val="22"/>
              </w:rPr>
              <w:t xml:space="preserve"> dažām diskrētās matemātikas tēmām, kas tiek izmantotas informācijas sistēmu</w:t>
            </w:r>
            <w:r w:rsidRPr="0047293F">
              <w:rPr>
                <w:sz w:val="22"/>
                <w:szCs w:val="22"/>
              </w:rPr>
              <w:t xml:space="preserve"> administrēšanas un uzturēšanas </w:t>
            </w:r>
            <w:r>
              <w:rPr>
                <w:sz w:val="22"/>
                <w:szCs w:val="22"/>
              </w:rPr>
              <w:t>tehnoloģijās</w:t>
            </w:r>
            <w:r w:rsidRPr="0047293F">
              <w:rPr>
                <w:sz w:val="22"/>
                <w:szCs w:val="22"/>
              </w:rPr>
              <w:t>.</w:t>
            </w:r>
          </w:p>
          <w:p w:rsidR="00F25DF9" w:rsidRPr="0047293F" w:rsidRDefault="00F25DF9" w:rsidP="00F3117B">
            <w:pPr>
              <w:suppressAutoHyphens/>
              <w:autoSpaceDE/>
              <w:autoSpaceDN/>
              <w:adjustRightInd/>
            </w:pPr>
            <w:r w:rsidRPr="0047293F">
              <w:rPr>
                <w:sz w:val="22"/>
                <w:szCs w:val="22"/>
              </w:rPr>
              <w:t>Kursa uzdevumi:</w:t>
            </w:r>
          </w:p>
          <w:p w:rsidR="00F25DF9" w:rsidRPr="0047293F" w:rsidRDefault="00F25DF9" w:rsidP="00F3117B">
            <w:pPr>
              <w:suppressAutoHyphens/>
              <w:autoSpaceDE/>
              <w:autoSpaceDN/>
              <w:adjustRightInd/>
            </w:pPr>
            <w:r w:rsidRPr="0047293F">
              <w:rPr>
                <w:sz w:val="22"/>
                <w:szCs w:val="22"/>
              </w:rPr>
              <w:t xml:space="preserve">- iepazīstināt ar </w:t>
            </w:r>
            <w:r>
              <w:rPr>
                <w:sz w:val="22"/>
                <w:szCs w:val="22"/>
              </w:rPr>
              <w:t>lineāru vienādojumu sistēmu risināšanas metodēm;</w:t>
            </w:r>
          </w:p>
          <w:p w:rsidR="00F25DF9" w:rsidRPr="0047293F" w:rsidRDefault="00F25DF9" w:rsidP="00F3117B">
            <w:pPr>
              <w:suppressAutoHyphens/>
              <w:autoSpaceDE/>
              <w:autoSpaceDN/>
              <w:adjustRightInd/>
            </w:pPr>
            <w:r w:rsidRPr="0047293F">
              <w:rPr>
                <w:sz w:val="22"/>
                <w:szCs w:val="22"/>
              </w:rPr>
              <w:t xml:space="preserve">- iepazīstināt  ar </w:t>
            </w:r>
            <w:r>
              <w:rPr>
                <w:sz w:val="22"/>
                <w:szCs w:val="22"/>
              </w:rPr>
              <w:t>kombinatorikas pamata jēdzieniem, īpašu vērību piegriežot visu variāciju ar un bez atkārtojumiem dotajā kopā uzrādīšanai</w:t>
            </w:r>
            <w:r w:rsidRPr="0047293F">
              <w:rPr>
                <w:sz w:val="22"/>
                <w:szCs w:val="22"/>
              </w:rPr>
              <w:t>;</w:t>
            </w:r>
          </w:p>
          <w:p w:rsidR="00F25DF9" w:rsidRPr="00016E7F" w:rsidRDefault="00F25DF9" w:rsidP="00AE7E8F">
            <w:pPr>
              <w:snapToGrid w:val="0"/>
              <w:rPr>
                <w:color w:val="0070C0"/>
              </w:rPr>
            </w:pPr>
            <w:r w:rsidRPr="0047293F">
              <w:rPr>
                <w:sz w:val="22"/>
                <w:szCs w:val="22"/>
              </w:rPr>
              <w:t>- nodrošināt studējošajiem zināšanas par</w:t>
            </w:r>
            <w:r>
              <w:rPr>
                <w:sz w:val="22"/>
                <w:szCs w:val="22"/>
              </w:rPr>
              <w:t xml:space="preserve"> grafiem un to veidiem, īpašu vērību piegriežot koku teorijai.</w:t>
            </w: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t>Studiju kursa kalendārais plāns</w:t>
            </w:r>
          </w:p>
        </w:tc>
      </w:tr>
      <w:tr w:rsidR="00F25DF9" w:rsidRPr="00016E7F">
        <w:trPr>
          <w:jc w:val="center"/>
        </w:trPr>
        <w:tc>
          <w:tcPr>
            <w:tcW w:w="9582" w:type="dxa"/>
            <w:gridSpan w:val="2"/>
          </w:tcPr>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Lineāru vienādojumu sistēmu veidi un to risināšanas metodes. (L2)</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Lineāru vienādojumu sistēmu veidi un to risināšanas metodes. (S4)</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Kombinatorikas priekšmets. Summas likums. Reizināšanas likums. Sieta likums. (L4)</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Variācijas ar un bez atkārtojumiem. Kombinācijas bez atkārtojumiem. (S4)</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 xml:space="preserve"> Kombinācijas un permutācijas ar atkārtojumiem. (S4)</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 xml:space="preserve"> Grafa jēdziens. Grafa ģeometriskā interpretācija. Grafa virsotnes pakāpe. (L2)</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Grafa jēdziens. Grafa ģeometriskā interpretācija. Grafa virsotnes pakāpe. (S2)</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Maršruti un to veidi. Sakarīgi grafi. Pārlase plašumā. (L2)</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Maršruti un to veidi. Sakarīgi grafi. Pārlase plašumā. (S2)</w:t>
            </w:r>
          </w:p>
          <w:p w:rsidR="00F25DF9" w:rsidRPr="001F4FA9" w:rsidRDefault="00F25DF9" w:rsidP="00016E7F">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Koki un to veidi. Bināri koki. Binārā meklēšana. (L2)</w:t>
            </w:r>
          </w:p>
          <w:p w:rsidR="00F25DF9" w:rsidRPr="001F4FA9" w:rsidRDefault="00F25DF9" w:rsidP="00515F92">
            <w:pPr>
              <w:pStyle w:val="ListParagraph"/>
              <w:numPr>
                <w:ilvl w:val="0"/>
                <w:numId w:val="39"/>
              </w:numPr>
              <w:jc w:val="both"/>
              <w:rPr>
                <w:rFonts w:eastAsia="Times New Roman"/>
                <w:color w:val="auto"/>
                <w:lang w:eastAsia="ko-KR"/>
              </w:rPr>
            </w:pPr>
            <w:r w:rsidRPr="001F4FA9">
              <w:rPr>
                <w:rFonts w:eastAsia="Times New Roman"/>
                <w:color w:val="auto"/>
                <w:sz w:val="22"/>
                <w:szCs w:val="22"/>
              </w:rPr>
              <w:t xml:space="preserve">Koki un to veidi. Bināri koki. </w:t>
            </w:r>
            <w:r w:rsidRPr="001F4FA9">
              <w:rPr>
                <w:rFonts w:eastAsia="Times New Roman"/>
                <w:color w:val="auto"/>
                <w:sz w:val="22"/>
                <w:szCs w:val="22"/>
                <w:lang w:eastAsia="ko-KR"/>
              </w:rPr>
              <w:t>Binārā meklēšana (S4)</w:t>
            </w:r>
          </w:p>
          <w:p w:rsidR="00F25DF9" w:rsidRPr="001F4FA9" w:rsidRDefault="00F25DF9" w:rsidP="001F4F84">
            <w:pPr>
              <w:pStyle w:val="ListParagraph"/>
              <w:jc w:val="both"/>
              <w:rPr>
                <w:rFonts w:eastAsia="Times New Roman"/>
                <w:color w:val="auto"/>
                <w:lang w:eastAsia="ko-KR"/>
              </w:rPr>
            </w:pPr>
          </w:p>
          <w:p w:rsidR="00F25DF9" w:rsidRPr="0047293F" w:rsidRDefault="00F25DF9" w:rsidP="001F4F84">
            <w:r w:rsidRPr="0047293F">
              <w:rPr>
                <w:sz w:val="22"/>
                <w:szCs w:val="22"/>
              </w:rPr>
              <w:t>Studējošo patstāvī</w:t>
            </w:r>
            <w:r>
              <w:rPr>
                <w:sz w:val="22"/>
                <w:szCs w:val="22"/>
              </w:rPr>
              <w:t>gais darbs - 8 akad. st.: s</w:t>
            </w:r>
            <w:r w:rsidRPr="0047293F">
              <w:rPr>
                <w:sz w:val="22"/>
                <w:szCs w:val="22"/>
              </w:rPr>
              <w:t xml:space="preserve">tudējošie </w:t>
            </w:r>
            <w:r>
              <w:rPr>
                <w:sz w:val="22"/>
                <w:szCs w:val="22"/>
              </w:rPr>
              <w:t>izpilda 4 patstāvīgos darbus, kuru vidējā atzīme ir diferencētās ieskaites vērtējums.</w:t>
            </w:r>
          </w:p>
          <w:p w:rsidR="00F25DF9" w:rsidRPr="001F4FA9" w:rsidRDefault="00F25DF9" w:rsidP="001F4F84">
            <w:pPr>
              <w:pStyle w:val="ListParagraph"/>
              <w:ind w:left="0"/>
              <w:jc w:val="both"/>
              <w:rPr>
                <w:rFonts w:eastAsia="Times New Roman"/>
                <w:color w:val="auto"/>
                <w:lang w:eastAsia="ko-KR"/>
              </w:rPr>
            </w:pP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t>Studiju rezultāti</w:t>
            </w:r>
          </w:p>
        </w:tc>
      </w:tr>
      <w:tr w:rsidR="00F25DF9" w:rsidRPr="00016E7F">
        <w:trPr>
          <w:jc w:val="center"/>
        </w:trPr>
        <w:tc>
          <w:tcPr>
            <w:tcW w:w="9582" w:type="dxa"/>
            <w:gridSpan w:val="2"/>
          </w:tcPr>
          <w:p w:rsidR="00F25DF9" w:rsidRDefault="00F25DF9" w:rsidP="00682EF7">
            <w:pPr>
              <w:rPr>
                <w:lang w:eastAsia="lv-LV"/>
              </w:rPr>
            </w:pPr>
            <w:r w:rsidRPr="0047293F">
              <w:rPr>
                <w:sz w:val="22"/>
                <w:szCs w:val="22"/>
                <w:lang w:eastAsia="lv-LV"/>
              </w:rPr>
              <w:t>Zināšanas:</w:t>
            </w:r>
            <w:r w:rsidRPr="0047293F">
              <w:rPr>
                <w:sz w:val="22"/>
                <w:szCs w:val="22"/>
                <w:lang w:eastAsia="lv-LV"/>
              </w:rPr>
              <w:br/>
              <w:t xml:space="preserve">1. Pārzina </w:t>
            </w:r>
            <w:r>
              <w:rPr>
                <w:sz w:val="22"/>
                <w:szCs w:val="22"/>
                <w:lang w:eastAsia="lv-LV"/>
              </w:rPr>
              <w:t>lineāru vienādojumu risināšanas metodes.</w:t>
            </w:r>
          </w:p>
          <w:p w:rsidR="00F25DF9" w:rsidRDefault="00F25DF9" w:rsidP="00682EF7">
            <w:pPr>
              <w:rPr>
                <w:lang w:eastAsia="lv-LV"/>
              </w:rPr>
            </w:pPr>
            <w:r w:rsidRPr="0047293F">
              <w:rPr>
                <w:sz w:val="22"/>
                <w:szCs w:val="22"/>
                <w:lang w:eastAsia="lv-LV"/>
              </w:rPr>
              <w:t xml:space="preserve">2. Pārzina </w:t>
            </w:r>
            <w:r>
              <w:rPr>
                <w:sz w:val="22"/>
                <w:szCs w:val="22"/>
                <w:lang w:eastAsia="lv-LV"/>
              </w:rPr>
              <w:t>kombinatorikas izlases un pamata kombinatorikas likumus.</w:t>
            </w:r>
          </w:p>
          <w:p w:rsidR="00F25DF9" w:rsidRPr="0047293F" w:rsidRDefault="00F25DF9" w:rsidP="00682EF7">
            <w:pPr>
              <w:rPr>
                <w:lang w:eastAsia="lv-LV"/>
              </w:rPr>
            </w:pPr>
            <w:r w:rsidRPr="0047293F">
              <w:rPr>
                <w:sz w:val="22"/>
                <w:szCs w:val="22"/>
                <w:lang w:eastAsia="lv-LV"/>
              </w:rPr>
              <w:lastRenderedPageBreak/>
              <w:t xml:space="preserve">3. Pārzina </w:t>
            </w:r>
            <w:r>
              <w:rPr>
                <w:sz w:val="22"/>
                <w:szCs w:val="22"/>
                <w:lang w:eastAsia="lv-LV"/>
              </w:rPr>
              <w:t>grafu teorijas pamata jēdzienus un faktus.</w:t>
            </w:r>
          </w:p>
          <w:p w:rsidR="00F25DF9" w:rsidRPr="0047293F" w:rsidRDefault="00F25DF9" w:rsidP="00682EF7">
            <w:pPr>
              <w:rPr>
                <w:lang w:eastAsia="lv-LV"/>
              </w:rPr>
            </w:pPr>
            <w:r w:rsidRPr="0047293F">
              <w:rPr>
                <w:sz w:val="22"/>
                <w:szCs w:val="22"/>
                <w:lang w:eastAsia="lv-LV"/>
              </w:rPr>
              <w:t>Prasmes:</w:t>
            </w:r>
          </w:p>
          <w:p w:rsidR="00F25DF9" w:rsidRDefault="00F25DF9" w:rsidP="00682EF7">
            <w:pPr>
              <w:rPr>
                <w:lang w:eastAsia="lv-LV"/>
              </w:rPr>
            </w:pPr>
            <w:r>
              <w:rPr>
                <w:sz w:val="22"/>
                <w:szCs w:val="22"/>
                <w:lang w:eastAsia="lv-LV"/>
              </w:rPr>
              <w:t>4</w:t>
            </w:r>
            <w:r w:rsidRPr="0047293F">
              <w:rPr>
                <w:sz w:val="22"/>
                <w:szCs w:val="22"/>
                <w:lang w:eastAsia="lv-LV"/>
              </w:rPr>
              <w:t xml:space="preserve">. </w:t>
            </w:r>
            <w:r>
              <w:rPr>
                <w:sz w:val="22"/>
                <w:szCs w:val="22"/>
                <w:lang w:eastAsia="lv-LV"/>
              </w:rPr>
              <w:t>Prasmīgi risina lineāras vienādojumu sistēmas.</w:t>
            </w:r>
          </w:p>
          <w:p w:rsidR="00F25DF9" w:rsidRDefault="00F25DF9" w:rsidP="00682EF7">
            <w:pPr>
              <w:rPr>
                <w:lang w:eastAsia="lv-LV"/>
              </w:rPr>
            </w:pPr>
            <w:r>
              <w:rPr>
                <w:sz w:val="22"/>
                <w:szCs w:val="22"/>
                <w:lang w:eastAsia="lv-LV"/>
              </w:rPr>
              <w:t>5</w:t>
            </w:r>
            <w:r w:rsidRPr="0047293F">
              <w:rPr>
                <w:sz w:val="22"/>
                <w:szCs w:val="22"/>
                <w:lang w:eastAsia="lv-LV"/>
              </w:rPr>
              <w:t xml:space="preserve">. Prasmīgi </w:t>
            </w:r>
            <w:r>
              <w:rPr>
                <w:sz w:val="22"/>
                <w:szCs w:val="22"/>
                <w:lang w:eastAsia="lv-LV"/>
              </w:rPr>
              <w:t>uzrāda variācijas ar un bez atkārtojumiem dotajā kopā.</w:t>
            </w:r>
          </w:p>
          <w:p w:rsidR="00F25DF9" w:rsidRDefault="00F25DF9" w:rsidP="00682EF7">
            <w:pPr>
              <w:rPr>
                <w:lang w:eastAsia="lv-LV"/>
              </w:rPr>
            </w:pPr>
            <w:r>
              <w:rPr>
                <w:sz w:val="22"/>
                <w:szCs w:val="22"/>
                <w:lang w:eastAsia="lv-LV"/>
              </w:rPr>
              <w:t>6</w:t>
            </w:r>
            <w:r w:rsidRPr="0047293F">
              <w:rPr>
                <w:sz w:val="22"/>
                <w:szCs w:val="22"/>
                <w:lang w:eastAsia="lv-LV"/>
              </w:rPr>
              <w:t xml:space="preserve">. </w:t>
            </w:r>
            <w:r>
              <w:rPr>
                <w:sz w:val="22"/>
                <w:szCs w:val="22"/>
                <w:lang w:eastAsia="lv-LV"/>
              </w:rPr>
              <w:t>Prasmīgi veic pārlasi plašumā un bināro meklēšanu.</w:t>
            </w:r>
          </w:p>
          <w:p w:rsidR="00F25DF9" w:rsidRPr="0047293F" w:rsidRDefault="00F25DF9" w:rsidP="00682EF7">
            <w:pPr>
              <w:rPr>
                <w:lang w:eastAsia="lv-LV"/>
              </w:rPr>
            </w:pPr>
            <w:r w:rsidRPr="0047293F">
              <w:rPr>
                <w:sz w:val="22"/>
                <w:szCs w:val="22"/>
                <w:lang w:eastAsia="lv-LV"/>
              </w:rPr>
              <w:t>Kom</w:t>
            </w:r>
            <w:r>
              <w:rPr>
                <w:sz w:val="22"/>
                <w:szCs w:val="22"/>
                <w:lang w:eastAsia="lv-LV"/>
              </w:rPr>
              <w:t>petences:</w:t>
            </w:r>
            <w:r>
              <w:rPr>
                <w:sz w:val="22"/>
                <w:szCs w:val="22"/>
                <w:lang w:eastAsia="lv-LV"/>
              </w:rPr>
              <w:br/>
              <w:t>7</w:t>
            </w:r>
            <w:r w:rsidRPr="0047293F">
              <w:rPr>
                <w:sz w:val="22"/>
                <w:szCs w:val="22"/>
                <w:lang w:eastAsia="lv-LV"/>
              </w:rPr>
              <w:t xml:space="preserve">. Aktīvi iekļaujas diskusijās par </w:t>
            </w:r>
            <w:r>
              <w:rPr>
                <w:sz w:val="22"/>
                <w:szCs w:val="22"/>
                <w:lang w:eastAsia="lv-LV"/>
              </w:rPr>
              <w:t>apskatāmajiem diskrētās matemātikas jautājumiem</w:t>
            </w:r>
            <w:r w:rsidRPr="0047293F">
              <w:rPr>
                <w:sz w:val="22"/>
                <w:szCs w:val="22"/>
                <w:lang w:eastAsia="lv-LV"/>
              </w:rPr>
              <w:t>.</w:t>
            </w:r>
          </w:p>
          <w:p w:rsidR="00F25DF9" w:rsidRPr="001F4FA9" w:rsidRDefault="00F25DF9" w:rsidP="00261F99">
            <w:pPr>
              <w:pStyle w:val="ListParagraph"/>
              <w:spacing w:after="160" w:line="259" w:lineRule="auto"/>
              <w:ind w:left="0"/>
              <w:rPr>
                <w:rFonts w:eastAsia="Times New Roman"/>
                <w:color w:val="0070C0"/>
              </w:rPr>
            </w:pPr>
            <w:r w:rsidRPr="001F4FA9">
              <w:rPr>
                <w:rFonts w:eastAsia="Times New Roman"/>
                <w:sz w:val="22"/>
                <w:szCs w:val="22"/>
              </w:rPr>
              <w:t>8. Patstāvīgi padziļina savu kompetenci, apzinot aktuālās tendences diskrētās matemātikas izmantošanai informācijas tehnoloģijās.</w:t>
            </w: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lastRenderedPageBreak/>
              <w:t>Studējošo patstāvīgo darbu organizācijas un uzdevumu raksturojums</w:t>
            </w:r>
          </w:p>
        </w:tc>
      </w:tr>
      <w:tr w:rsidR="00F25DF9" w:rsidRPr="00016E7F">
        <w:trPr>
          <w:jc w:val="center"/>
        </w:trPr>
        <w:tc>
          <w:tcPr>
            <w:tcW w:w="9582" w:type="dxa"/>
            <w:gridSpan w:val="2"/>
          </w:tcPr>
          <w:p w:rsidR="00F25DF9" w:rsidRPr="00016E7F" w:rsidRDefault="000C51F4" w:rsidP="00016E7F">
            <w:pPr>
              <w:spacing w:after="160" w:line="259" w:lineRule="auto"/>
            </w:pPr>
            <w:r w:rsidRPr="0047293F">
              <w:rPr>
                <w:sz w:val="22"/>
                <w:szCs w:val="22"/>
                <w:lang w:eastAsia="lv-LV"/>
              </w:rPr>
              <w:t>1.</w:t>
            </w:r>
            <w:r>
              <w:rPr>
                <w:sz w:val="22"/>
                <w:szCs w:val="22"/>
                <w:lang w:eastAsia="lv-LV"/>
              </w:rPr>
              <w:t xml:space="preserve"> Patstāvīgais darbs par lineārām vienādojumu sistēmām. (2 akad. st.)</w:t>
            </w:r>
            <w:r>
              <w:rPr>
                <w:sz w:val="22"/>
                <w:szCs w:val="22"/>
                <w:lang w:eastAsia="lv-LV"/>
              </w:rPr>
              <w:br w:type="textWrapping" w:clear="all"/>
              <w:t>2. Patstāvīgais darbs kombinatorikā. (2 akad. st.)</w:t>
            </w:r>
            <w:r>
              <w:rPr>
                <w:sz w:val="22"/>
                <w:szCs w:val="22"/>
                <w:lang w:eastAsia="lv-LV"/>
              </w:rPr>
              <w:br w:type="textWrapping" w:clear="all"/>
              <w:t>3. Patstāvīgais darbs grafu teorijā (pārlase plašumā). (2 akad. st.)</w:t>
            </w:r>
            <w:r>
              <w:rPr>
                <w:sz w:val="22"/>
                <w:szCs w:val="22"/>
                <w:lang w:eastAsia="lv-LV"/>
              </w:rPr>
              <w:br w:type="textWrapping" w:clear="all"/>
              <w:t>4. Patstāvīgais darbs grafu teorijā (binārā meklēšana). (2 akad. st.)</w:t>
            </w: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t>Prasības kredītpunktu iegūšanai</w:t>
            </w:r>
          </w:p>
        </w:tc>
      </w:tr>
      <w:tr w:rsidR="00F25DF9" w:rsidRPr="00016E7F">
        <w:trPr>
          <w:jc w:val="center"/>
        </w:trPr>
        <w:tc>
          <w:tcPr>
            <w:tcW w:w="9582" w:type="dxa"/>
            <w:gridSpan w:val="2"/>
          </w:tcPr>
          <w:p w:rsidR="00F25DF9" w:rsidRPr="0047293F" w:rsidRDefault="00F25DF9" w:rsidP="007513E3">
            <w:pPr>
              <w:spacing w:before="100" w:beforeAutospacing="1" w:after="100" w:afterAutospacing="1"/>
              <w:rPr>
                <w:lang w:eastAsia="lv-LV"/>
              </w:rPr>
            </w:pPr>
            <w:r w:rsidRPr="0047293F">
              <w:rPr>
                <w:sz w:val="22"/>
                <w:szCs w:val="22"/>
                <w:lang w:eastAsia="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Pr="0047293F">
              <w:rPr>
                <w:sz w:val="22"/>
                <w:szCs w:val="22"/>
                <w:lang w:eastAsia="lv-LV"/>
              </w:rPr>
              <w:br/>
            </w:r>
            <w:r w:rsidRPr="0047293F">
              <w:rPr>
                <w:sz w:val="22"/>
                <w:szCs w:val="22"/>
                <w:lang w:eastAsia="lv-LV"/>
              </w:rPr>
              <w:br/>
              <w:t xml:space="preserve">Noslēguma </w:t>
            </w:r>
            <w:r>
              <w:rPr>
                <w:sz w:val="22"/>
                <w:szCs w:val="22"/>
                <w:lang w:eastAsia="lv-LV"/>
              </w:rPr>
              <w:t>diferencētās ieskaites</w:t>
            </w:r>
            <w:r w:rsidRPr="0047293F">
              <w:rPr>
                <w:sz w:val="22"/>
                <w:szCs w:val="22"/>
                <w:lang w:eastAsia="lv-LV"/>
              </w:rPr>
              <w:t xml:space="preserve"> vērtējums. Atzīme tiek aprēķināta kā vidējā atzīme.</w:t>
            </w:r>
            <w:r w:rsidRPr="0047293F">
              <w:rPr>
                <w:sz w:val="22"/>
                <w:szCs w:val="22"/>
                <w:lang w:eastAsia="lv-LV"/>
              </w:rPr>
              <w:br/>
            </w:r>
            <w:r w:rsidRPr="0047293F">
              <w:rPr>
                <w:sz w:val="22"/>
                <w:szCs w:val="22"/>
                <w:lang w:eastAsia="lv-LV"/>
              </w:rPr>
              <w:br/>
              <w:t>STUDIJU REZULTĀTU VĒRTĒŠANA</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920"/>
              <w:gridCol w:w="260"/>
              <w:gridCol w:w="329"/>
              <w:gridCol w:w="329"/>
              <w:gridCol w:w="329"/>
              <w:gridCol w:w="329"/>
              <w:gridCol w:w="329"/>
              <w:gridCol w:w="328"/>
              <w:gridCol w:w="415"/>
              <w:gridCol w:w="50"/>
            </w:tblGrid>
            <w:tr w:rsidR="00F25DF9" w:rsidRPr="0047293F" w:rsidTr="00DA14A2">
              <w:trPr>
                <w:gridAfter w:val="1"/>
                <w:wAfter w:w="5" w:type="dxa"/>
                <w:tblCellSpacing w:w="15" w:type="dxa"/>
                <w:jc w:val="center"/>
              </w:trPr>
              <w:tc>
                <w:tcPr>
                  <w:tcW w:w="2875" w:type="dxa"/>
                  <w:vMerge w:val="restart"/>
                  <w:vAlign w:val="center"/>
                </w:tcPr>
                <w:p w:rsidR="00F25DF9" w:rsidRPr="00C75FA2" w:rsidRDefault="00F25DF9" w:rsidP="00E30AE7">
                  <w:pPr>
                    <w:spacing w:before="100" w:beforeAutospacing="1" w:after="100" w:afterAutospacing="1"/>
                    <w:rPr>
                      <w:lang w:eastAsia="lv-LV"/>
                    </w:rPr>
                  </w:pPr>
                  <w:r w:rsidRPr="00C75FA2">
                    <w:rPr>
                      <w:lang w:eastAsia="lv-LV"/>
                    </w:rPr>
                    <w:t>Pārbaudījumu veidi</w:t>
                  </w:r>
                </w:p>
              </w:tc>
              <w:tc>
                <w:tcPr>
                  <w:tcW w:w="2598" w:type="dxa"/>
                  <w:gridSpan w:val="8"/>
                  <w:vAlign w:val="center"/>
                </w:tcPr>
                <w:p w:rsidR="00F25DF9" w:rsidRPr="00C75FA2" w:rsidRDefault="00F25DF9" w:rsidP="00E30AE7">
                  <w:pPr>
                    <w:spacing w:before="100" w:beforeAutospacing="1" w:after="100" w:afterAutospacing="1"/>
                    <w:jc w:val="center"/>
                    <w:rPr>
                      <w:lang w:eastAsia="lv-LV"/>
                    </w:rPr>
                  </w:pPr>
                  <w:r w:rsidRPr="00C75FA2">
                    <w:rPr>
                      <w:lang w:eastAsia="lv-LV"/>
                    </w:rPr>
                    <w:t>Studiju rezultāti *</w:t>
                  </w:r>
                </w:p>
              </w:tc>
            </w:tr>
            <w:tr w:rsidR="00F25DF9" w:rsidRPr="0047293F" w:rsidTr="00DA14A2">
              <w:trPr>
                <w:tblCellSpacing w:w="15" w:type="dxa"/>
                <w:jc w:val="center"/>
              </w:trPr>
              <w:tc>
                <w:tcPr>
                  <w:tcW w:w="2875" w:type="dxa"/>
                  <w:vMerge/>
                  <w:vAlign w:val="center"/>
                </w:tcPr>
                <w:p w:rsidR="00F25DF9" w:rsidRPr="00C75FA2" w:rsidRDefault="00F25DF9" w:rsidP="00E30AE7">
                  <w:pPr>
                    <w:rPr>
                      <w:lang w:eastAsia="lv-LV"/>
                    </w:rPr>
                  </w:pPr>
                </w:p>
              </w:tc>
              <w:tc>
                <w:tcPr>
                  <w:tcW w:w="210" w:type="dxa"/>
                  <w:vAlign w:val="center"/>
                </w:tcPr>
                <w:p w:rsidR="00F25DF9" w:rsidRPr="00C75FA2" w:rsidRDefault="00F25DF9" w:rsidP="00E30AE7">
                  <w:pPr>
                    <w:spacing w:before="100" w:beforeAutospacing="1" w:after="100" w:afterAutospacing="1"/>
                    <w:rPr>
                      <w:lang w:eastAsia="lv-LV"/>
                    </w:rPr>
                  </w:pPr>
                  <w:r w:rsidRPr="00C75FA2">
                    <w:rPr>
                      <w:lang w:eastAsia="lv-LV"/>
                    </w:rPr>
                    <w:t>1.</w:t>
                  </w:r>
                </w:p>
              </w:tc>
              <w:tc>
                <w:tcPr>
                  <w:tcW w:w="299" w:type="dxa"/>
                  <w:vAlign w:val="center"/>
                </w:tcPr>
                <w:p w:rsidR="00F25DF9" w:rsidRPr="00C75FA2" w:rsidRDefault="00F25DF9" w:rsidP="00E30AE7">
                  <w:pPr>
                    <w:spacing w:before="100" w:beforeAutospacing="1" w:after="100" w:afterAutospacing="1"/>
                    <w:rPr>
                      <w:lang w:eastAsia="lv-LV"/>
                    </w:rPr>
                  </w:pPr>
                  <w:r w:rsidRPr="00C75FA2">
                    <w:rPr>
                      <w:lang w:eastAsia="lv-LV"/>
                    </w:rPr>
                    <w:t>2.</w:t>
                  </w:r>
                </w:p>
              </w:tc>
              <w:tc>
                <w:tcPr>
                  <w:tcW w:w="299" w:type="dxa"/>
                  <w:vAlign w:val="center"/>
                </w:tcPr>
                <w:p w:rsidR="00F25DF9" w:rsidRPr="00C75FA2" w:rsidRDefault="00F25DF9" w:rsidP="00E30AE7">
                  <w:pPr>
                    <w:spacing w:before="100" w:beforeAutospacing="1" w:after="100" w:afterAutospacing="1"/>
                    <w:rPr>
                      <w:lang w:eastAsia="lv-LV"/>
                    </w:rPr>
                  </w:pPr>
                  <w:r w:rsidRPr="00C75FA2">
                    <w:rPr>
                      <w:lang w:eastAsia="lv-LV"/>
                    </w:rPr>
                    <w:t>3.</w:t>
                  </w:r>
                </w:p>
              </w:tc>
              <w:tc>
                <w:tcPr>
                  <w:tcW w:w="299" w:type="dxa"/>
                  <w:vAlign w:val="center"/>
                </w:tcPr>
                <w:p w:rsidR="00F25DF9" w:rsidRPr="00C75FA2" w:rsidRDefault="00F25DF9" w:rsidP="00E30AE7">
                  <w:pPr>
                    <w:spacing w:before="100" w:beforeAutospacing="1" w:after="100" w:afterAutospacing="1"/>
                    <w:rPr>
                      <w:lang w:eastAsia="lv-LV"/>
                    </w:rPr>
                  </w:pPr>
                  <w:r w:rsidRPr="00C75FA2">
                    <w:rPr>
                      <w:lang w:eastAsia="lv-LV"/>
                    </w:rPr>
                    <w:t>4.</w:t>
                  </w:r>
                </w:p>
              </w:tc>
              <w:tc>
                <w:tcPr>
                  <w:tcW w:w="299" w:type="dxa"/>
                  <w:vAlign w:val="center"/>
                </w:tcPr>
                <w:p w:rsidR="00F25DF9" w:rsidRPr="00C75FA2" w:rsidRDefault="00F25DF9" w:rsidP="00E30AE7">
                  <w:pPr>
                    <w:spacing w:before="100" w:beforeAutospacing="1" w:after="100" w:afterAutospacing="1"/>
                    <w:rPr>
                      <w:lang w:eastAsia="lv-LV"/>
                    </w:rPr>
                  </w:pPr>
                  <w:r w:rsidRPr="00C75FA2">
                    <w:rPr>
                      <w:lang w:eastAsia="lv-LV"/>
                    </w:rPr>
                    <w:t>5.</w:t>
                  </w:r>
                </w:p>
              </w:tc>
              <w:tc>
                <w:tcPr>
                  <w:tcW w:w="299" w:type="dxa"/>
                  <w:vAlign w:val="center"/>
                </w:tcPr>
                <w:p w:rsidR="00F25DF9" w:rsidRPr="00C75FA2" w:rsidRDefault="00F25DF9" w:rsidP="00E30AE7">
                  <w:pPr>
                    <w:spacing w:before="100" w:beforeAutospacing="1" w:after="100" w:afterAutospacing="1"/>
                    <w:rPr>
                      <w:lang w:eastAsia="lv-LV"/>
                    </w:rPr>
                  </w:pPr>
                  <w:r w:rsidRPr="00C75FA2">
                    <w:rPr>
                      <w:lang w:eastAsia="lv-LV"/>
                    </w:rPr>
                    <w:t>6.</w:t>
                  </w:r>
                </w:p>
              </w:tc>
              <w:tc>
                <w:tcPr>
                  <w:tcW w:w="298" w:type="dxa"/>
                  <w:vAlign w:val="center"/>
                </w:tcPr>
                <w:p w:rsidR="00F25DF9" w:rsidRPr="00C75FA2" w:rsidRDefault="00F25DF9" w:rsidP="00E30AE7">
                  <w:pPr>
                    <w:spacing w:before="100" w:beforeAutospacing="1" w:after="100" w:afterAutospacing="1"/>
                    <w:rPr>
                      <w:lang w:eastAsia="lv-LV"/>
                    </w:rPr>
                  </w:pPr>
                  <w:r w:rsidRPr="00C75FA2">
                    <w:rPr>
                      <w:lang w:eastAsia="lv-LV"/>
                    </w:rPr>
                    <w:t>7.</w:t>
                  </w:r>
                </w:p>
              </w:tc>
              <w:tc>
                <w:tcPr>
                  <w:tcW w:w="395" w:type="dxa"/>
                  <w:gridSpan w:val="2"/>
                  <w:vAlign w:val="center"/>
                </w:tcPr>
                <w:p w:rsidR="00F25DF9" w:rsidRPr="00C75FA2" w:rsidRDefault="00F25DF9" w:rsidP="00E30AE7">
                  <w:pPr>
                    <w:spacing w:before="100" w:beforeAutospacing="1" w:after="100" w:afterAutospacing="1"/>
                    <w:rPr>
                      <w:lang w:eastAsia="lv-LV"/>
                    </w:rPr>
                  </w:pPr>
                  <w:r w:rsidRPr="00C75FA2">
                    <w:rPr>
                      <w:lang w:eastAsia="lv-LV"/>
                    </w:rPr>
                    <w:t>8.</w:t>
                  </w:r>
                </w:p>
              </w:tc>
            </w:tr>
            <w:tr w:rsidR="00F25DF9" w:rsidRPr="0047293F" w:rsidTr="00DA14A2">
              <w:trPr>
                <w:tblCellSpacing w:w="15" w:type="dxa"/>
                <w:jc w:val="center"/>
              </w:trPr>
              <w:tc>
                <w:tcPr>
                  <w:tcW w:w="2875" w:type="dxa"/>
                  <w:vAlign w:val="center"/>
                </w:tcPr>
                <w:p w:rsidR="00F25DF9" w:rsidRPr="00C75FA2" w:rsidRDefault="00F25DF9" w:rsidP="00E30AE7">
                  <w:pPr>
                    <w:spacing w:before="100" w:beforeAutospacing="1" w:after="100" w:afterAutospacing="1"/>
                    <w:rPr>
                      <w:lang w:eastAsia="lv-LV"/>
                    </w:rPr>
                  </w:pPr>
                  <w:r>
                    <w:rPr>
                      <w:lang w:eastAsia="lv-LV"/>
                    </w:rPr>
                    <w:t>1</w:t>
                  </w:r>
                  <w:r w:rsidRPr="00C75FA2">
                    <w:rPr>
                      <w:lang w:eastAsia="lv-LV"/>
                    </w:rPr>
                    <w:t>. Patstāvīgais darbs</w:t>
                  </w:r>
                </w:p>
              </w:tc>
              <w:tc>
                <w:tcPr>
                  <w:tcW w:w="210"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8"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395" w:type="dxa"/>
                  <w:gridSpan w:val="2"/>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r>
            <w:tr w:rsidR="00F25DF9" w:rsidRPr="0047293F" w:rsidTr="00DA14A2">
              <w:trPr>
                <w:tblCellSpacing w:w="15" w:type="dxa"/>
                <w:jc w:val="center"/>
              </w:trPr>
              <w:tc>
                <w:tcPr>
                  <w:tcW w:w="2875" w:type="dxa"/>
                  <w:vAlign w:val="center"/>
                </w:tcPr>
                <w:p w:rsidR="00F25DF9" w:rsidRDefault="00F25DF9" w:rsidP="00E30AE7">
                  <w:pPr>
                    <w:spacing w:before="100" w:beforeAutospacing="1" w:after="100" w:afterAutospacing="1"/>
                    <w:rPr>
                      <w:lang w:eastAsia="lv-LV"/>
                    </w:rPr>
                  </w:pPr>
                  <w:r>
                    <w:rPr>
                      <w:lang w:eastAsia="lv-LV"/>
                    </w:rPr>
                    <w:t>2</w:t>
                  </w:r>
                  <w:r w:rsidRPr="00C75FA2">
                    <w:rPr>
                      <w:lang w:eastAsia="lv-LV"/>
                    </w:rPr>
                    <w:t>. Patstāvīgais darbs</w:t>
                  </w:r>
                </w:p>
              </w:tc>
              <w:tc>
                <w:tcPr>
                  <w:tcW w:w="210"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8"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395" w:type="dxa"/>
                  <w:gridSpan w:val="2"/>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r>
            <w:tr w:rsidR="00F25DF9" w:rsidRPr="0047293F" w:rsidTr="00DA14A2">
              <w:trPr>
                <w:tblCellSpacing w:w="15" w:type="dxa"/>
                <w:jc w:val="center"/>
              </w:trPr>
              <w:tc>
                <w:tcPr>
                  <w:tcW w:w="2875" w:type="dxa"/>
                  <w:vAlign w:val="center"/>
                </w:tcPr>
                <w:p w:rsidR="00F25DF9" w:rsidRDefault="00F25DF9" w:rsidP="00E30AE7">
                  <w:pPr>
                    <w:spacing w:before="100" w:beforeAutospacing="1" w:after="100" w:afterAutospacing="1"/>
                    <w:rPr>
                      <w:lang w:eastAsia="lv-LV"/>
                    </w:rPr>
                  </w:pPr>
                  <w:r>
                    <w:rPr>
                      <w:lang w:eastAsia="lv-LV"/>
                    </w:rPr>
                    <w:t>3</w:t>
                  </w:r>
                  <w:r w:rsidRPr="00C75FA2">
                    <w:rPr>
                      <w:lang w:eastAsia="lv-LV"/>
                    </w:rPr>
                    <w:t>. Patstāvīgais darbs</w:t>
                  </w:r>
                </w:p>
              </w:tc>
              <w:tc>
                <w:tcPr>
                  <w:tcW w:w="210"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8"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395" w:type="dxa"/>
                  <w:gridSpan w:val="2"/>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r>
            <w:tr w:rsidR="00F25DF9" w:rsidRPr="0047293F" w:rsidTr="00DA14A2">
              <w:trPr>
                <w:tblCellSpacing w:w="15" w:type="dxa"/>
                <w:jc w:val="center"/>
              </w:trPr>
              <w:tc>
                <w:tcPr>
                  <w:tcW w:w="2875" w:type="dxa"/>
                  <w:vAlign w:val="center"/>
                </w:tcPr>
                <w:p w:rsidR="00F25DF9" w:rsidRDefault="00F25DF9" w:rsidP="00E30AE7">
                  <w:pPr>
                    <w:spacing w:before="100" w:beforeAutospacing="1" w:after="100" w:afterAutospacing="1"/>
                    <w:rPr>
                      <w:lang w:eastAsia="lv-LV"/>
                    </w:rPr>
                  </w:pPr>
                  <w:r>
                    <w:rPr>
                      <w:lang w:eastAsia="lv-LV"/>
                    </w:rPr>
                    <w:t>4</w:t>
                  </w:r>
                  <w:r w:rsidRPr="00C75FA2">
                    <w:rPr>
                      <w:lang w:eastAsia="lv-LV"/>
                    </w:rPr>
                    <w:t>. Patstāvīgais darbs</w:t>
                  </w:r>
                </w:p>
              </w:tc>
              <w:tc>
                <w:tcPr>
                  <w:tcW w:w="210"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8"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395" w:type="dxa"/>
                  <w:gridSpan w:val="2"/>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r>
            <w:tr w:rsidR="00F25DF9" w:rsidRPr="0047293F" w:rsidTr="00DA14A2">
              <w:trPr>
                <w:tblCellSpacing w:w="15" w:type="dxa"/>
                <w:jc w:val="center"/>
              </w:trPr>
              <w:tc>
                <w:tcPr>
                  <w:tcW w:w="2875" w:type="dxa"/>
                  <w:vAlign w:val="center"/>
                </w:tcPr>
                <w:p w:rsidR="00F25DF9" w:rsidRPr="00C75FA2" w:rsidRDefault="00F25DF9" w:rsidP="00E30AE7">
                  <w:pPr>
                    <w:spacing w:before="100" w:beforeAutospacing="1" w:after="100" w:afterAutospacing="1"/>
                    <w:rPr>
                      <w:lang w:eastAsia="lv-LV"/>
                    </w:rPr>
                  </w:pPr>
                  <w:r>
                    <w:rPr>
                      <w:lang w:eastAsia="lv-LV"/>
                    </w:rPr>
                    <w:t>5</w:t>
                  </w:r>
                  <w:r w:rsidRPr="00C75FA2">
                    <w:rPr>
                      <w:lang w:eastAsia="lv-LV"/>
                    </w:rPr>
                    <w:t>. Noslēguma pārbaudījums</w:t>
                  </w:r>
                  <w:r>
                    <w:rPr>
                      <w:lang w:eastAsia="lv-LV"/>
                    </w:rPr>
                    <w:t xml:space="preserve"> </w:t>
                  </w:r>
                  <w:r w:rsidRPr="00C75FA2">
                    <w:rPr>
                      <w:lang w:eastAsia="lv-LV"/>
                    </w:rPr>
                    <w:t xml:space="preserve">- </w:t>
                  </w:r>
                  <w:r>
                    <w:rPr>
                      <w:lang w:eastAsia="lv-LV"/>
                    </w:rPr>
                    <w:t>diferencēta ieskaite</w:t>
                  </w:r>
                </w:p>
              </w:tc>
              <w:tc>
                <w:tcPr>
                  <w:tcW w:w="210"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9"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298" w:type="dxa"/>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c>
                <w:tcPr>
                  <w:tcW w:w="395" w:type="dxa"/>
                  <w:gridSpan w:val="2"/>
                  <w:vAlign w:val="center"/>
                </w:tcPr>
                <w:p w:rsidR="00F25DF9" w:rsidRPr="00C75FA2" w:rsidRDefault="00F25DF9" w:rsidP="00E30AE7">
                  <w:pPr>
                    <w:spacing w:before="100" w:beforeAutospacing="1" w:after="100" w:afterAutospacing="1"/>
                    <w:jc w:val="center"/>
                    <w:rPr>
                      <w:lang w:eastAsia="lv-LV"/>
                    </w:rPr>
                  </w:pPr>
                  <w:r w:rsidRPr="00C75FA2">
                    <w:rPr>
                      <w:lang w:eastAsia="lv-LV"/>
                    </w:rPr>
                    <w:t>+</w:t>
                  </w:r>
                </w:p>
              </w:tc>
            </w:tr>
          </w:tbl>
          <w:p w:rsidR="00F25DF9" w:rsidRPr="00016E7F" w:rsidRDefault="00F25DF9" w:rsidP="00016E7F">
            <w:pPr>
              <w:textAlignment w:val="baseline"/>
              <w:rPr>
                <w:color w:val="0070C0"/>
              </w:rPr>
            </w:pPr>
          </w:p>
        </w:tc>
      </w:tr>
      <w:tr w:rsidR="00F25DF9" w:rsidRPr="00016E7F">
        <w:trPr>
          <w:jc w:val="center"/>
        </w:trPr>
        <w:tc>
          <w:tcPr>
            <w:tcW w:w="9582" w:type="dxa"/>
            <w:gridSpan w:val="2"/>
          </w:tcPr>
          <w:p w:rsidR="00F25DF9" w:rsidRPr="00016E7F" w:rsidRDefault="00F25DF9" w:rsidP="008D4CBD">
            <w:pPr>
              <w:pStyle w:val="Nosaukumi"/>
            </w:pPr>
            <w:r w:rsidRPr="00016E7F">
              <w:rPr>
                <w:sz w:val="22"/>
                <w:szCs w:val="22"/>
              </w:rPr>
              <w:t>Kursa saturs</w:t>
            </w:r>
          </w:p>
        </w:tc>
      </w:tr>
      <w:tr w:rsidR="00F25DF9" w:rsidRPr="00016E7F">
        <w:trPr>
          <w:jc w:val="center"/>
        </w:trPr>
        <w:tc>
          <w:tcPr>
            <w:tcW w:w="9582" w:type="dxa"/>
            <w:gridSpan w:val="2"/>
          </w:tcPr>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Lineāru vienādojumu sistēmu veidi un to risināšanas metodes. (L2)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Lineāru vienādojumu sistēmu veidi un to risināšanas metodes. (S4)</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Kombinatorikas priekšmets. Summas likums. Reizināšanas likums. Sieta likums. (L4)</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Variācijas ar un bez atkārtojumiem. Kombinācijas bez atkārtojumiem. (S4)</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 xml:space="preserve"> Kombinācijas un permutācijas ar atkārtojumiem. (S4)</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 xml:space="preserve"> Grafa jēdziens. Grafa ģeometriskā interpretācija. Grafa virsotnes pakāpe. (L2)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Grafa jēdziens. Grafa ģeometriskā interpretācija. Grafa virsotnes pakāpe. (S2)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Maršruti un to veidi. Sakarīgi grafi. Pārlase plašumā. (L2)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Maršruti un to veidi. Sakarīgi grafi. Pārlase plašumā. (S2)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color w:val="auto"/>
                <w:sz w:val="22"/>
                <w:szCs w:val="22"/>
                <w:lang w:eastAsia="ko-KR"/>
              </w:rPr>
              <w:t>Koki un to veidi. Bināri koki. Binārā meklēšana. (L2)</w:t>
            </w:r>
          </w:p>
          <w:p w:rsidR="00F25DF9" w:rsidRPr="001F4FA9" w:rsidRDefault="00F25DF9" w:rsidP="009B4382">
            <w:pPr>
              <w:pStyle w:val="ListParagraph"/>
              <w:numPr>
                <w:ilvl w:val="0"/>
                <w:numId w:val="39"/>
              </w:numPr>
              <w:jc w:val="both"/>
              <w:rPr>
                <w:rFonts w:eastAsia="Times New Roman"/>
                <w:color w:val="auto"/>
                <w:lang w:eastAsia="ko-KR"/>
              </w:rPr>
            </w:pPr>
            <w:r w:rsidRPr="001F4FA9">
              <w:rPr>
                <w:rFonts w:eastAsia="Times New Roman"/>
                <w:sz w:val="22"/>
                <w:szCs w:val="22"/>
              </w:rPr>
              <w:t xml:space="preserve">Koki un to veidi. Bināri koki. </w:t>
            </w:r>
            <w:r w:rsidRPr="001F4FA9">
              <w:rPr>
                <w:rFonts w:eastAsia="Times New Roman"/>
                <w:sz w:val="22"/>
                <w:szCs w:val="22"/>
                <w:lang w:eastAsia="ko-KR"/>
              </w:rPr>
              <w:t>Binārā meklēšana (S4)</w:t>
            </w:r>
          </w:p>
          <w:p w:rsidR="00F25DF9" w:rsidRPr="001F4FA9" w:rsidRDefault="00F25DF9" w:rsidP="009B4382">
            <w:pPr>
              <w:pStyle w:val="ListParagraph"/>
              <w:jc w:val="both"/>
              <w:rPr>
                <w:rFonts w:eastAsia="Times New Roman"/>
                <w:lang w:eastAsia="ko-KR"/>
              </w:rPr>
            </w:pPr>
          </w:p>
          <w:p w:rsidR="00F25DF9" w:rsidRPr="0047293F" w:rsidRDefault="00F25DF9" w:rsidP="001F4F84">
            <w:r w:rsidRPr="0047293F">
              <w:rPr>
                <w:sz w:val="22"/>
                <w:szCs w:val="22"/>
              </w:rPr>
              <w:t>Studējošo patstāvī</w:t>
            </w:r>
            <w:r>
              <w:rPr>
                <w:sz w:val="22"/>
                <w:szCs w:val="22"/>
              </w:rPr>
              <w:t>gais darbs - 8 akad. st.: s</w:t>
            </w:r>
            <w:r w:rsidRPr="0047293F">
              <w:rPr>
                <w:sz w:val="22"/>
                <w:szCs w:val="22"/>
              </w:rPr>
              <w:t xml:space="preserve">tudējošie </w:t>
            </w:r>
            <w:r>
              <w:rPr>
                <w:sz w:val="22"/>
                <w:szCs w:val="22"/>
              </w:rPr>
              <w:t>izpilda 4 patstāvīgos darbus, kuru vidējā atzīme ir diferencētās ieskaites vērtējums.</w:t>
            </w:r>
          </w:p>
          <w:p w:rsidR="00F25DF9" w:rsidRDefault="00F25DF9" w:rsidP="009B4382">
            <w:pPr>
              <w:pStyle w:val="ListParagraph"/>
              <w:ind w:left="0"/>
              <w:jc w:val="both"/>
              <w:rPr>
                <w:rFonts w:eastAsia="Times New Roman"/>
                <w:color w:val="auto"/>
                <w:lang w:eastAsia="ko-KR"/>
              </w:rPr>
            </w:pPr>
          </w:p>
          <w:p w:rsidR="000C51F4" w:rsidRPr="001F4FA9" w:rsidRDefault="000C51F4" w:rsidP="009B4382">
            <w:pPr>
              <w:pStyle w:val="ListParagraph"/>
              <w:ind w:left="0"/>
              <w:jc w:val="both"/>
              <w:rPr>
                <w:rFonts w:eastAsia="Times New Roman"/>
                <w:color w:val="auto"/>
                <w:lang w:eastAsia="ko-KR"/>
              </w:rPr>
            </w:pPr>
          </w:p>
        </w:tc>
      </w:tr>
      <w:tr w:rsidR="00F25DF9" w:rsidRPr="00016E7F">
        <w:trPr>
          <w:jc w:val="center"/>
        </w:trPr>
        <w:tc>
          <w:tcPr>
            <w:tcW w:w="9582" w:type="dxa"/>
            <w:gridSpan w:val="2"/>
          </w:tcPr>
          <w:p w:rsidR="00F25DF9" w:rsidRPr="00F3117B" w:rsidRDefault="00F25DF9" w:rsidP="008D4CBD">
            <w:pPr>
              <w:pStyle w:val="Nosaukumi"/>
            </w:pPr>
            <w:r w:rsidRPr="00F3117B">
              <w:rPr>
                <w:sz w:val="22"/>
                <w:szCs w:val="22"/>
              </w:rPr>
              <w:t>Obligāti izmantojamie informācijas avoti</w:t>
            </w:r>
          </w:p>
        </w:tc>
      </w:tr>
      <w:tr w:rsidR="00F25DF9" w:rsidRPr="00016E7F">
        <w:trPr>
          <w:jc w:val="center"/>
        </w:trPr>
        <w:tc>
          <w:tcPr>
            <w:tcW w:w="9582" w:type="dxa"/>
            <w:gridSpan w:val="2"/>
          </w:tcPr>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A. Gricāns, Kombinatorika. </w:t>
            </w:r>
            <w:hyperlink r:id="rId7" w:history="1">
              <w:r w:rsidRPr="001F4FA9">
                <w:rPr>
                  <w:rStyle w:val="Hyperlink"/>
                  <w:rFonts w:eastAsia="Times New Roman"/>
                  <w:sz w:val="22"/>
                  <w:szCs w:val="22"/>
                </w:rPr>
                <w:t>https://de.du.lv/matematika/dm/Kombinatorika.pdf</w:t>
              </w:r>
            </w:hyperlink>
            <w:r w:rsidRPr="001F4FA9">
              <w:rPr>
                <w:rFonts w:eastAsia="Times New Roman"/>
                <w:sz w:val="22"/>
                <w:szCs w:val="22"/>
              </w:rPr>
              <w:t xml:space="preserve"> </w:t>
            </w:r>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A. Gricāns, Diskrētā matemātika. </w:t>
            </w:r>
            <w:hyperlink r:id="rId8" w:history="1">
              <w:r w:rsidRPr="001F4FA9">
                <w:rPr>
                  <w:rStyle w:val="Hyperlink"/>
                  <w:rFonts w:eastAsia="Times New Roman"/>
                  <w:sz w:val="22"/>
                  <w:szCs w:val="22"/>
                </w:rPr>
                <w:t>https://de.du.lv/matematika/dm/dm-1.html</w:t>
              </w:r>
            </w:hyperlink>
          </w:p>
          <w:p w:rsidR="00F25DF9" w:rsidRPr="006F0A2F" w:rsidRDefault="00F25DF9" w:rsidP="008B3AA7">
            <w:pPr>
              <w:pStyle w:val="ListParagraph"/>
              <w:numPr>
                <w:ilvl w:val="0"/>
                <w:numId w:val="45"/>
              </w:numPr>
              <w:ind w:left="306"/>
              <w:rPr>
                <w:rFonts w:eastAsia="Times New Roman"/>
                <w:strike/>
                <w:highlight w:val="yellow"/>
              </w:rPr>
            </w:pPr>
            <w:r w:rsidRPr="006F0A2F">
              <w:rPr>
                <w:rFonts w:eastAsia="Times New Roman"/>
                <w:strike/>
                <w:sz w:val="22"/>
                <w:szCs w:val="22"/>
                <w:highlight w:val="yellow"/>
              </w:rPr>
              <w:t xml:space="preserve">R. Ieviņš, Programmēšanas pamati C++ </w:t>
            </w:r>
            <w:r w:rsidRPr="006F0A2F">
              <w:rPr>
                <w:rFonts w:eastAsia="MyriadPro-Regular"/>
                <w:strike/>
                <w:sz w:val="22"/>
                <w:szCs w:val="22"/>
                <w:highlight w:val="yellow"/>
              </w:rPr>
              <w:t xml:space="preserve">un </w:t>
            </w:r>
            <w:r w:rsidRPr="006F0A2F">
              <w:rPr>
                <w:rFonts w:eastAsia="Times New Roman"/>
                <w:strike/>
                <w:sz w:val="22"/>
                <w:szCs w:val="22"/>
                <w:highlight w:val="yellow"/>
              </w:rPr>
              <w:t xml:space="preserve">Java, </w:t>
            </w:r>
            <w:r w:rsidRPr="006F0A2F">
              <w:rPr>
                <w:rFonts w:eastAsia="MyriadPro-Light"/>
                <w:strike/>
                <w:sz w:val="22"/>
                <w:szCs w:val="22"/>
                <w:highlight w:val="yellow"/>
              </w:rPr>
              <w:t>Latvijas Informācijas un komunikācijas tehnoloģijas asociācija, 2018.</w:t>
            </w:r>
          </w:p>
          <w:p w:rsidR="00F25DF9" w:rsidRPr="001F4FA9" w:rsidRDefault="00F25DF9" w:rsidP="008B3AA7">
            <w:pPr>
              <w:pStyle w:val="ListParagraph"/>
              <w:numPr>
                <w:ilvl w:val="0"/>
                <w:numId w:val="45"/>
              </w:numPr>
              <w:ind w:left="306"/>
              <w:rPr>
                <w:rFonts w:eastAsia="Times New Roman"/>
              </w:rPr>
            </w:pPr>
            <w:r w:rsidRPr="006F0A2F">
              <w:rPr>
                <w:rFonts w:eastAsia="Times New Roman"/>
                <w:strike/>
                <w:sz w:val="22"/>
                <w:szCs w:val="22"/>
                <w:highlight w:val="yellow"/>
              </w:rPr>
              <w:t>I. Strazdiņš, Diskrētā matemātika, Zvaigzne ABC, 2001.</w:t>
            </w:r>
          </w:p>
        </w:tc>
      </w:tr>
      <w:tr w:rsidR="00F25DF9" w:rsidRPr="00016E7F">
        <w:trPr>
          <w:jc w:val="center"/>
        </w:trPr>
        <w:tc>
          <w:tcPr>
            <w:tcW w:w="9582" w:type="dxa"/>
            <w:gridSpan w:val="2"/>
          </w:tcPr>
          <w:p w:rsidR="00F25DF9" w:rsidRPr="00F3117B" w:rsidRDefault="00F25DF9" w:rsidP="008D4CBD">
            <w:pPr>
              <w:pStyle w:val="Nosaukumi"/>
            </w:pPr>
            <w:r w:rsidRPr="00F3117B">
              <w:rPr>
                <w:sz w:val="22"/>
                <w:szCs w:val="22"/>
              </w:rPr>
              <w:t>Papildus informācijas avoti</w:t>
            </w:r>
          </w:p>
        </w:tc>
      </w:tr>
      <w:tr w:rsidR="00F25DF9" w:rsidRPr="00016E7F">
        <w:trPr>
          <w:jc w:val="center"/>
        </w:trPr>
        <w:tc>
          <w:tcPr>
            <w:tcW w:w="9582" w:type="dxa"/>
            <w:gridSpan w:val="2"/>
          </w:tcPr>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J.A. Anderson, Discrete Mathematics with Combinatorics, Pearson, 2004.</w:t>
            </w:r>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A. Andžāns, I. France, Grafu teorijas elementi vidusskolā. </w:t>
            </w:r>
            <w:hyperlink r:id="rId9" w:history="1">
              <w:r w:rsidRPr="001F4FA9">
                <w:rPr>
                  <w:rStyle w:val="Hyperlink"/>
                  <w:rFonts w:eastAsia="Times New Roman"/>
                  <w:sz w:val="22"/>
                  <w:szCs w:val="22"/>
                </w:rPr>
                <w:t>https://login.mykoob.lv/</w:t>
              </w:r>
            </w:hyperlink>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K. Bogart, Discrete Mathematics foor Computer Science, Key College Publishing, 2006.</w:t>
            </w:r>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A. Gricāns, Grafu teorijas pērles. </w:t>
            </w:r>
            <w:hyperlink r:id="rId10" w:history="1">
              <w:r w:rsidRPr="001F4FA9">
                <w:rPr>
                  <w:rStyle w:val="Hyperlink"/>
                  <w:rFonts w:eastAsia="Times New Roman"/>
                  <w:sz w:val="22"/>
                  <w:szCs w:val="22"/>
                </w:rPr>
                <w:t>https://de.du.lv/matematika/dm/grafu_teorijas_perles.pdf</w:t>
              </w:r>
            </w:hyperlink>
            <w:r w:rsidRPr="001F4FA9">
              <w:rPr>
                <w:rFonts w:eastAsia="Times New Roman"/>
                <w:sz w:val="22"/>
                <w:szCs w:val="22"/>
              </w:rPr>
              <w:t xml:space="preserve"> </w:t>
            </w:r>
          </w:p>
        </w:tc>
      </w:tr>
      <w:tr w:rsidR="00F25DF9" w:rsidRPr="00016E7F">
        <w:trPr>
          <w:jc w:val="center"/>
        </w:trPr>
        <w:tc>
          <w:tcPr>
            <w:tcW w:w="9582" w:type="dxa"/>
            <w:gridSpan w:val="2"/>
          </w:tcPr>
          <w:p w:rsidR="00F25DF9" w:rsidRPr="00F3117B" w:rsidRDefault="00F25DF9" w:rsidP="008D4CBD">
            <w:pPr>
              <w:pStyle w:val="Nosaukumi"/>
            </w:pPr>
            <w:r w:rsidRPr="00F3117B">
              <w:rPr>
                <w:sz w:val="22"/>
                <w:szCs w:val="22"/>
              </w:rPr>
              <w:t>Periodika un citi informācijas avoti</w:t>
            </w:r>
          </w:p>
        </w:tc>
      </w:tr>
      <w:tr w:rsidR="00F25DF9" w:rsidRPr="00016E7F">
        <w:trPr>
          <w:jc w:val="center"/>
        </w:trPr>
        <w:tc>
          <w:tcPr>
            <w:tcW w:w="9582" w:type="dxa"/>
            <w:gridSpan w:val="2"/>
          </w:tcPr>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Diskrētā matemātika. </w:t>
            </w:r>
            <w:hyperlink r:id="rId11" w:history="1">
              <w:r w:rsidRPr="001F4FA9">
                <w:rPr>
                  <w:rStyle w:val="Hyperlink"/>
                  <w:rFonts w:eastAsia="Times New Roman"/>
                  <w:sz w:val="22"/>
                  <w:szCs w:val="22"/>
                </w:rPr>
                <w:t>https://enciklopedija.lv/skirklis/7124-diskr%C4%93t%C4%81-matem%C4%81tika</w:t>
              </w:r>
            </w:hyperlink>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Kombinatorika. </w:t>
            </w:r>
            <w:hyperlink r:id="rId12" w:history="1">
              <w:r w:rsidRPr="001F4FA9">
                <w:rPr>
                  <w:rStyle w:val="Hyperlink"/>
                  <w:rFonts w:eastAsia="Times New Roman"/>
                  <w:sz w:val="22"/>
                  <w:szCs w:val="22"/>
                </w:rPr>
                <w:t>https://enciklopedija.lv/skirklis/60355-kombinatorika</w:t>
              </w:r>
            </w:hyperlink>
          </w:p>
          <w:p w:rsidR="00F25DF9" w:rsidRPr="001F4FA9" w:rsidRDefault="00F25DF9" w:rsidP="008B3AA7">
            <w:pPr>
              <w:pStyle w:val="ListParagraph"/>
              <w:numPr>
                <w:ilvl w:val="0"/>
                <w:numId w:val="45"/>
              </w:numPr>
              <w:ind w:left="306"/>
              <w:rPr>
                <w:rFonts w:eastAsia="Times New Roman"/>
              </w:rPr>
            </w:pPr>
            <w:r w:rsidRPr="001F4FA9">
              <w:rPr>
                <w:rFonts w:eastAsia="Times New Roman"/>
                <w:sz w:val="22"/>
                <w:szCs w:val="22"/>
              </w:rPr>
              <w:t xml:space="preserve">The Discrete Math Resources and Help Page </w:t>
            </w:r>
            <w:hyperlink r:id="rId13" w:history="1">
              <w:r w:rsidRPr="001F4FA9">
                <w:rPr>
                  <w:rStyle w:val="Hyperlink"/>
                  <w:rFonts w:eastAsia="Times New Roman"/>
                  <w:sz w:val="22"/>
                  <w:szCs w:val="22"/>
                </w:rPr>
                <w:t>http://www.discrete-math-hub.com/resources-and-help.html</w:t>
              </w:r>
            </w:hyperlink>
            <w:r w:rsidRPr="001F4FA9">
              <w:rPr>
                <w:rFonts w:eastAsia="Times New Roman"/>
                <w:sz w:val="22"/>
                <w:szCs w:val="22"/>
              </w:rPr>
              <w:t xml:space="preserve"> </w:t>
            </w:r>
          </w:p>
        </w:tc>
      </w:tr>
      <w:tr w:rsidR="00F25DF9" w:rsidRPr="00016E7F">
        <w:trPr>
          <w:jc w:val="center"/>
        </w:trPr>
        <w:tc>
          <w:tcPr>
            <w:tcW w:w="9582" w:type="dxa"/>
            <w:gridSpan w:val="2"/>
          </w:tcPr>
          <w:p w:rsidR="00F25DF9" w:rsidRPr="00F3117B" w:rsidRDefault="00F25DF9" w:rsidP="008D4CBD">
            <w:pPr>
              <w:pStyle w:val="Nosaukumi"/>
            </w:pPr>
            <w:r w:rsidRPr="00F3117B">
              <w:rPr>
                <w:sz w:val="22"/>
                <w:szCs w:val="22"/>
              </w:rPr>
              <w:t>Piezīmes</w:t>
            </w:r>
          </w:p>
        </w:tc>
      </w:tr>
      <w:tr w:rsidR="00F25DF9" w:rsidRPr="00016E7F">
        <w:trPr>
          <w:jc w:val="center"/>
        </w:trPr>
        <w:tc>
          <w:tcPr>
            <w:tcW w:w="9582" w:type="dxa"/>
            <w:gridSpan w:val="2"/>
          </w:tcPr>
          <w:p w:rsidR="004958D3" w:rsidRPr="004958D3" w:rsidRDefault="00F43A37" w:rsidP="004958D3">
            <w:pPr>
              <w:rPr>
                <w:bCs/>
                <w:color w:val="0070C0"/>
                <w:sz w:val="22"/>
                <w:szCs w:val="22"/>
              </w:rPr>
            </w:pPr>
            <w:r>
              <w:rPr>
                <w:rFonts w:eastAsia="Times New Roman"/>
                <w:lang w:eastAsia="en-GB"/>
              </w:rPr>
              <w:t>P</w:t>
            </w:r>
            <w:r w:rsidRPr="006F0D41">
              <w:rPr>
                <w:rFonts w:eastAsia="Times New Roman"/>
                <w:lang w:eastAsia="en-GB"/>
              </w:rPr>
              <w:t>irmā</w:t>
            </w:r>
            <w:r w:rsidRPr="004958D3">
              <w:rPr>
                <w:rFonts w:eastAsia="Times New Roman"/>
                <w:sz w:val="22"/>
                <w:szCs w:val="22"/>
                <w:lang w:eastAsia="en-GB"/>
              </w:rPr>
              <w:t xml:space="preserve"> </w:t>
            </w:r>
            <w:r w:rsidR="004958D3" w:rsidRPr="004958D3">
              <w:rPr>
                <w:rFonts w:eastAsia="Times New Roman"/>
                <w:sz w:val="22"/>
                <w:szCs w:val="22"/>
                <w:lang w:eastAsia="en-GB"/>
              </w:rPr>
              <w:t xml:space="preserve">līmeņa profesionālās augstākās izglītības studiju programmas „Informācijas tehnoloģijas” </w:t>
            </w:r>
            <w:r w:rsidR="00ED1651">
              <w:rPr>
                <w:sz w:val="22"/>
                <w:szCs w:val="22"/>
              </w:rPr>
              <w:t>studiju</w:t>
            </w:r>
            <w:r w:rsidR="004958D3" w:rsidRPr="004958D3">
              <w:rPr>
                <w:sz w:val="22"/>
                <w:szCs w:val="22"/>
              </w:rPr>
              <w:t xml:space="preserve"> kurss</w:t>
            </w:r>
            <w:r w:rsidR="004958D3">
              <w:rPr>
                <w:sz w:val="22"/>
                <w:szCs w:val="22"/>
              </w:rPr>
              <w:t>.</w:t>
            </w:r>
          </w:p>
          <w:p w:rsidR="00F25DF9" w:rsidRPr="00F3117B" w:rsidRDefault="00F25DF9" w:rsidP="00DD7045">
            <w:pPr>
              <w:rPr>
                <w:color w:val="0070C0"/>
              </w:rPr>
            </w:pPr>
            <w:r w:rsidRPr="00F3117B">
              <w:rPr>
                <w:sz w:val="22"/>
                <w:szCs w:val="22"/>
              </w:rPr>
              <w:t>Kurss tiek docēts latviešu valodā.</w:t>
            </w:r>
          </w:p>
        </w:tc>
      </w:tr>
    </w:tbl>
    <w:p w:rsidR="00F25DF9" w:rsidRPr="00026C21" w:rsidRDefault="00F25DF9" w:rsidP="001B4907"/>
    <w:p w:rsidR="00F25DF9" w:rsidRPr="00026C21" w:rsidRDefault="00F25DF9" w:rsidP="001B4907"/>
    <w:p w:rsidR="00F25DF9" w:rsidRPr="00026C21" w:rsidRDefault="00F25DF9"/>
    <w:sectPr w:rsidR="00F25DF9" w:rsidRPr="00026C21" w:rsidSect="001B4907">
      <w:headerReference w:type="default" r:id="rId14"/>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92B" w:rsidRDefault="0022692B" w:rsidP="001B4907">
      <w:r>
        <w:separator/>
      </w:r>
    </w:p>
  </w:endnote>
  <w:endnote w:type="continuationSeparator" w:id="0">
    <w:p w:rsidR="0022692B" w:rsidRDefault="0022692B"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1" w:usb1="08070000" w:usb2="00000010" w:usb3="00000000" w:csb0="00020000" w:csb1="00000000"/>
  </w:font>
  <w:font w:name="MyriadPro-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92B" w:rsidRDefault="0022692B" w:rsidP="001B4907">
      <w:r>
        <w:separator/>
      </w:r>
    </w:p>
  </w:footnote>
  <w:footnote w:type="continuationSeparator" w:id="0">
    <w:p w:rsidR="0022692B" w:rsidRDefault="0022692B"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DF9" w:rsidRDefault="00F25DF9" w:rsidP="007534EA">
    <w:pPr>
      <w:pStyle w:val="Header"/>
    </w:pPr>
  </w:p>
  <w:p w:rsidR="00F25DF9" w:rsidRPr="007B1FB4" w:rsidRDefault="00F25DF9" w:rsidP="007534EA">
    <w:pPr>
      <w:pStyle w:val="Header"/>
    </w:pPr>
  </w:p>
  <w:p w:rsidR="00F25DF9" w:rsidRPr="00D66CC2" w:rsidRDefault="00F25DF9"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bCs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iCs w:val="0"/>
        <w:caps w:val="0"/>
        <w:smallCaps w:val="0"/>
        <w:color w:val="000000"/>
        <w:spacing w:val="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12B02357"/>
    <w:multiLevelType w:val="hybridMultilevel"/>
    <w:tmpl w:val="69569F0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b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bCs w:val="0"/>
        <w:color w:val="auto"/>
        <w:sz w:val="22"/>
        <w:szCs w:val="22"/>
      </w:rPr>
    </w:lvl>
  </w:abstractNum>
  <w:abstractNum w:abstractNumId="11"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2"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bCs w:val="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bCs w:val="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F207E"/>
    <w:multiLevelType w:val="hybridMultilevel"/>
    <w:tmpl w:val="8B9A3A80"/>
    <w:lvl w:ilvl="0" w:tplc="1D3E25CC">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AE722D"/>
    <w:multiLevelType w:val="hybridMultilevel"/>
    <w:tmpl w:val="A18C1956"/>
    <w:lvl w:ilvl="0" w:tplc="9882350E">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8" w15:restartNumberingAfterBreak="0">
    <w:nsid w:val="307418E0"/>
    <w:multiLevelType w:val="hybridMultilevel"/>
    <w:tmpl w:val="C7EC47E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bCs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cs="Symbol" w:hint="default"/>
        <w:b w:val="0"/>
        <w:bCs w:val="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4" w15:restartNumberingAfterBreak="0">
    <w:nsid w:val="3DD67AE5"/>
    <w:multiLevelType w:val="hybridMultilevel"/>
    <w:tmpl w:val="1B026554"/>
    <w:lvl w:ilvl="0" w:tplc="04090001">
      <w:start w:val="1"/>
      <w:numFmt w:val="bullet"/>
      <w:lvlText w:val=""/>
      <w:lvlJc w:val="left"/>
      <w:pPr>
        <w:tabs>
          <w:tab w:val="num" w:pos="394"/>
        </w:tabs>
        <w:ind w:left="394" w:hanging="360"/>
      </w:pPr>
      <w:rPr>
        <w:rFonts w:ascii="Symbol" w:hAnsi="Symbol" w:cs="Symbol"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5" w15:restartNumberingAfterBreak="0">
    <w:nsid w:val="492C6DEA"/>
    <w:multiLevelType w:val="hybridMultilevel"/>
    <w:tmpl w:val="3AF430F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000BE9"/>
    <w:multiLevelType w:val="hybridMultilevel"/>
    <w:tmpl w:val="741A9FE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E2320C"/>
    <w:multiLevelType w:val="multilevel"/>
    <w:tmpl w:val="0642525E"/>
    <w:lvl w:ilvl="0">
      <w:start w:val="1"/>
      <w:numFmt w:val="decimal"/>
      <w:lvlText w:val="%1."/>
      <w:lvlJc w:val="left"/>
      <w:pPr>
        <w:ind w:left="720" w:hanging="360"/>
      </w:pPr>
      <w:rPr>
        <w:rFonts w:hint="default"/>
        <w:b w:val="0"/>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cs="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cs="Wingdings" w:hint="default"/>
      </w:rPr>
    </w:lvl>
    <w:lvl w:ilvl="3" w:tplc="04090001" w:tentative="1">
      <w:start w:val="1"/>
      <w:numFmt w:val="bullet"/>
      <w:lvlText w:val=""/>
      <w:lvlJc w:val="left"/>
      <w:pPr>
        <w:ind w:left="3345" w:hanging="360"/>
      </w:pPr>
      <w:rPr>
        <w:rFonts w:ascii="Symbol" w:hAnsi="Symbol" w:cs="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cs="Wingdings" w:hint="default"/>
      </w:rPr>
    </w:lvl>
    <w:lvl w:ilvl="6" w:tplc="04090001" w:tentative="1">
      <w:start w:val="1"/>
      <w:numFmt w:val="bullet"/>
      <w:lvlText w:val=""/>
      <w:lvlJc w:val="left"/>
      <w:pPr>
        <w:ind w:left="5505" w:hanging="360"/>
      </w:pPr>
      <w:rPr>
        <w:rFonts w:ascii="Symbol" w:hAnsi="Symbol" w:cs="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cs="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b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b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5CDA6524"/>
    <w:multiLevelType w:val="hybridMultilevel"/>
    <w:tmpl w:val="B60EAF2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FF62C2E"/>
    <w:multiLevelType w:val="hybridMultilevel"/>
    <w:tmpl w:val="49909F6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bCs w:val="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8"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imes New Roman" w:hAnsi="Times New Roman"/>
        <w:b w:val="0"/>
        <w:bCs w:val="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9" w15:restartNumberingAfterBreak="0">
    <w:nsid w:val="63AB70B5"/>
    <w:multiLevelType w:val="hybridMultilevel"/>
    <w:tmpl w:val="CA943ADA"/>
    <w:lvl w:ilvl="0" w:tplc="31304AEA">
      <w:start w:val="1"/>
      <w:numFmt w:val="decimal"/>
      <w:lvlText w:val="%1."/>
      <w:lvlJc w:val="left"/>
      <w:pPr>
        <w:ind w:left="1440" w:hanging="360"/>
      </w:pPr>
      <w:rPr>
        <w:rFonts w:hint="default"/>
        <w:b w:val="0"/>
        <w:b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A8D02E6"/>
    <w:multiLevelType w:val="hybridMultilevel"/>
    <w:tmpl w:val="CD40B23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2AA39A1"/>
    <w:multiLevelType w:val="hybridMultilevel"/>
    <w:tmpl w:val="9E90A22E"/>
    <w:lvl w:ilvl="0" w:tplc="4BE61846">
      <w:start w:val="6"/>
      <w:numFmt w:val="decimal"/>
      <w:lvlText w:val="%1."/>
      <w:lvlJc w:val="left"/>
      <w:pPr>
        <w:ind w:left="1440" w:hanging="360"/>
      </w:pPr>
      <w:rPr>
        <w:rFonts w:hint="default"/>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bCs w:val="0"/>
        <w:color w:val="auto"/>
        <w:sz w:val="22"/>
        <w:szCs w:val="22"/>
      </w:rPr>
    </w:lvl>
  </w:abstractNum>
  <w:abstractNum w:abstractNumId="44" w15:restartNumberingAfterBreak="0">
    <w:nsid w:val="7C5E7AFB"/>
    <w:multiLevelType w:val="hybridMultilevel"/>
    <w:tmpl w:val="8006CA70"/>
    <w:lvl w:ilvl="0" w:tplc="31304AEA">
      <w:start w:val="1"/>
      <w:numFmt w:val="decimal"/>
      <w:lvlText w:val="%1."/>
      <w:lvlJc w:val="left"/>
      <w:pPr>
        <w:ind w:left="1440" w:hanging="360"/>
      </w:pPr>
      <w:rPr>
        <w:rFonts w:hint="default"/>
        <w:b w:val="0"/>
        <w:b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8"/>
  </w:num>
  <w:num w:numId="2">
    <w:abstractNumId w:val="9"/>
  </w:num>
  <w:num w:numId="3">
    <w:abstractNumId w:val="27"/>
  </w:num>
  <w:num w:numId="4">
    <w:abstractNumId w:val="28"/>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6"/>
  </w:num>
  <w:num w:numId="13">
    <w:abstractNumId w:val="44"/>
  </w:num>
  <w:num w:numId="14">
    <w:abstractNumId w:val="11"/>
  </w:num>
  <w:num w:numId="15">
    <w:abstractNumId w:val="13"/>
  </w:num>
  <w:num w:numId="16">
    <w:abstractNumId w:val="14"/>
  </w:num>
  <w:num w:numId="17">
    <w:abstractNumId w:val="23"/>
  </w:num>
  <w:num w:numId="18">
    <w:abstractNumId w:val="32"/>
  </w:num>
  <w:num w:numId="19">
    <w:abstractNumId w:val="31"/>
  </w:num>
  <w:num w:numId="20">
    <w:abstractNumId w:val="39"/>
  </w:num>
  <w:num w:numId="21">
    <w:abstractNumId w:val="41"/>
  </w:num>
  <w:num w:numId="22">
    <w:abstractNumId w:val="43"/>
  </w:num>
  <w:num w:numId="23">
    <w:abstractNumId w:val="15"/>
  </w:num>
  <w:num w:numId="24">
    <w:abstractNumId w:val="37"/>
  </w:num>
  <w:num w:numId="25">
    <w:abstractNumId w:val="29"/>
  </w:num>
  <w:num w:numId="26">
    <w:abstractNumId w:val="4"/>
  </w:num>
  <w:num w:numId="27">
    <w:abstractNumId w:val="3"/>
  </w:num>
  <w:num w:numId="28">
    <w:abstractNumId w:val="30"/>
  </w:num>
  <w:num w:numId="29">
    <w:abstractNumId w:val="20"/>
  </w:num>
  <w:num w:numId="30">
    <w:abstractNumId w:val="33"/>
  </w:num>
  <w:num w:numId="31">
    <w:abstractNumId w:val="34"/>
  </w:num>
  <w:num w:numId="32">
    <w:abstractNumId w:val="21"/>
  </w:num>
  <w:num w:numId="33">
    <w:abstractNumId w:val="6"/>
  </w:num>
  <w:num w:numId="34">
    <w:abstractNumId w:val="19"/>
  </w:num>
  <w:num w:numId="35">
    <w:abstractNumId w:val="12"/>
  </w:num>
  <w:num w:numId="36">
    <w:abstractNumId w:val="22"/>
  </w:num>
  <w:num w:numId="37">
    <w:abstractNumId w:val="42"/>
  </w:num>
  <w:num w:numId="38">
    <w:abstractNumId w:val="17"/>
  </w:num>
  <w:num w:numId="39">
    <w:abstractNumId w:val="24"/>
  </w:num>
  <w:num w:numId="40">
    <w:abstractNumId w:val="35"/>
  </w:num>
  <w:num w:numId="41">
    <w:abstractNumId w:val="26"/>
  </w:num>
  <w:num w:numId="42">
    <w:abstractNumId w:val="18"/>
  </w:num>
  <w:num w:numId="43">
    <w:abstractNumId w:val="5"/>
  </w:num>
  <w:num w:numId="44">
    <w:abstractNumId w:val="25"/>
  </w:num>
  <w:num w:numId="45">
    <w:abstractNumId w:val="36"/>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defaultTabStop w:val="720"/>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6659C"/>
    <w:rsid w:val="00016E7F"/>
    <w:rsid w:val="00026C21"/>
    <w:rsid w:val="00035105"/>
    <w:rsid w:val="0006345B"/>
    <w:rsid w:val="0009493D"/>
    <w:rsid w:val="000C51F4"/>
    <w:rsid w:val="000E59FB"/>
    <w:rsid w:val="000F28FD"/>
    <w:rsid w:val="001947AF"/>
    <w:rsid w:val="001A6313"/>
    <w:rsid w:val="001B4907"/>
    <w:rsid w:val="001F4F84"/>
    <w:rsid w:val="001F4FA9"/>
    <w:rsid w:val="00215F4B"/>
    <w:rsid w:val="0022692B"/>
    <w:rsid w:val="00244E4B"/>
    <w:rsid w:val="00261F99"/>
    <w:rsid w:val="00286C09"/>
    <w:rsid w:val="00294A44"/>
    <w:rsid w:val="00360579"/>
    <w:rsid w:val="00372450"/>
    <w:rsid w:val="003C2FFF"/>
    <w:rsid w:val="003E46DC"/>
    <w:rsid w:val="0047293F"/>
    <w:rsid w:val="004958D3"/>
    <w:rsid w:val="00515F92"/>
    <w:rsid w:val="005454C6"/>
    <w:rsid w:val="0056659C"/>
    <w:rsid w:val="00597259"/>
    <w:rsid w:val="00612290"/>
    <w:rsid w:val="006214C8"/>
    <w:rsid w:val="00682EF7"/>
    <w:rsid w:val="006E300E"/>
    <w:rsid w:val="006F0A2F"/>
    <w:rsid w:val="0071712A"/>
    <w:rsid w:val="007513E3"/>
    <w:rsid w:val="007534EA"/>
    <w:rsid w:val="007812A9"/>
    <w:rsid w:val="00791E37"/>
    <w:rsid w:val="007B1FB4"/>
    <w:rsid w:val="00867989"/>
    <w:rsid w:val="00875ADC"/>
    <w:rsid w:val="00877E76"/>
    <w:rsid w:val="008970FC"/>
    <w:rsid w:val="008A4446"/>
    <w:rsid w:val="008B3AA7"/>
    <w:rsid w:val="008D204D"/>
    <w:rsid w:val="008D4CBD"/>
    <w:rsid w:val="008F5EB7"/>
    <w:rsid w:val="00982C4A"/>
    <w:rsid w:val="009B4382"/>
    <w:rsid w:val="009E42B8"/>
    <w:rsid w:val="00A5282E"/>
    <w:rsid w:val="00A65099"/>
    <w:rsid w:val="00AE7E8F"/>
    <w:rsid w:val="00B0636B"/>
    <w:rsid w:val="00B13E94"/>
    <w:rsid w:val="00B77068"/>
    <w:rsid w:val="00B8410D"/>
    <w:rsid w:val="00BA6A9D"/>
    <w:rsid w:val="00BC05DC"/>
    <w:rsid w:val="00C35CD4"/>
    <w:rsid w:val="00C75FA2"/>
    <w:rsid w:val="00D332C3"/>
    <w:rsid w:val="00D66CC2"/>
    <w:rsid w:val="00DA14A2"/>
    <w:rsid w:val="00DD7045"/>
    <w:rsid w:val="00E00426"/>
    <w:rsid w:val="00E30AE7"/>
    <w:rsid w:val="00E65C4E"/>
    <w:rsid w:val="00E70B0A"/>
    <w:rsid w:val="00E80319"/>
    <w:rsid w:val="00E81EFB"/>
    <w:rsid w:val="00ED1651"/>
    <w:rsid w:val="00F04F8C"/>
    <w:rsid w:val="00F25DF9"/>
    <w:rsid w:val="00F3117B"/>
    <w:rsid w:val="00F43A37"/>
    <w:rsid w:val="00F61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F75FCB"/>
  <w15:docId w15:val="{E4B9FF0E-D227-4B8F-AB4F-FDA5D474E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pPr>
    <w:rPr>
      <w:rFonts w:ascii="Times New Roman" w:hAnsi="Times New Roman"/>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cs="Times New Roman"/>
      <w:b/>
      <w:bCs/>
      <w:sz w:val="24"/>
      <w:szCs w:val="24"/>
      <w:lang w:val="lv-LV"/>
    </w:rPr>
  </w:style>
  <w:style w:type="table" w:styleId="TableGrid">
    <w:name w:val="Table Grid"/>
    <w:basedOn w:val="TableNormal"/>
    <w:uiPriority w:val="99"/>
    <w:rsid w:val="001B4907"/>
    <w:rPr>
      <w:rFonts w:cs="Calibri"/>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sz w:val="24"/>
      <w:szCs w:val="24"/>
      <w:lang w:val="lv-LV"/>
    </w:rPr>
  </w:style>
  <w:style w:type="paragraph" w:customStyle="1" w:styleId="Nosaukumi">
    <w:name w:val="Nosaukumi"/>
    <w:basedOn w:val="Normal"/>
    <w:uiPriority w:val="99"/>
    <w:rsid w:val="001B4907"/>
    <w:rPr>
      <w:b/>
      <w:bCs/>
      <w:i/>
      <w:iCs/>
    </w:rPr>
  </w:style>
  <w:style w:type="paragraph" w:customStyle="1" w:styleId="Nosaukumi2">
    <w:name w:val="Nosaukumi2"/>
    <w:basedOn w:val="Normal"/>
    <w:uiPriority w:val="99"/>
    <w:rsid w:val="001B4907"/>
    <w:rPr>
      <w:i/>
      <w:iCs/>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99"/>
    <w:qFormat/>
    <w:rsid w:val="001B4907"/>
    <w:pPr>
      <w:autoSpaceDE/>
      <w:autoSpaceDN/>
      <w:adjustRightInd/>
      <w:ind w:left="720"/>
      <w:contextualSpacing/>
    </w:pPr>
    <w:rPr>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uiPriority w:val="99"/>
    <w:rsid w:val="001B4907"/>
    <w:rPr>
      <w:rFonts w:ascii="Times New Roman" w:hAnsi="Times New Roman" w:cs="Times New Roman"/>
      <w:color w:val="000000"/>
      <w:sz w:val="24"/>
      <w:szCs w:val="24"/>
      <w:lang w:val="lv-LV" w:eastAsia="lv-LV"/>
    </w:rPr>
  </w:style>
  <w:style w:type="paragraph" w:styleId="BodyText">
    <w:name w:val="Body Text"/>
    <w:basedOn w:val="Normal"/>
    <w:link w:val="BodyTextChar"/>
    <w:uiPriority w:val="99"/>
    <w:rsid w:val="001B4907"/>
    <w:pPr>
      <w:autoSpaceDE/>
      <w:adjustRightInd/>
      <w:spacing w:after="120"/>
      <w:textAlignment w:val="baseline"/>
    </w:pPr>
    <w:rPr>
      <w:rFonts w:ascii="Calibri" w:hAnsi="Calibri" w:cs="Calibri"/>
      <w:color w:val="000000"/>
      <w:sz w:val="22"/>
      <w:szCs w:val="22"/>
      <w:lang w:val="en-GB"/>
    </w:rPr>
  </w:style>
  <w:style w:type="character" w:customStyle="1" w:styleId="BodyTextChar">
    <w:name w:val="Body Text Char"/>
    <w:link w:val="BodyText"/>
    <w:uiPriority w:val="99"/>
    <w:rsid w:val="001B4907"/>
    <w:rPr>
      <w:rFonts w:ascii="Calibri" w:eastAsia="Times New Roman" w:hAnsi="Calibri" w:cs="Calibri"/>
      <w:color w:val="000000"/>
    </w:rPr>
  </w:style>
  <w:style w:type="paragraph" w:styleId="Footer">
    <w:name w:val="footer"/>
    <w:basedOn w:val="Normal"/>
    <w:link w:val="FooterChar"/>
    <w:uiPriority w:val="99"/>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sz w:val="24"/>
      <w:szCs w:val="24"/>
      <w:lang w:val="lv-LV"/>
    </w:rPr>
  </w:style>
  <w:style w:type="paragraph" w:customStyle="1" w:styleId="Parasts1">
    <w:name w:val="Parasts1"/>
    <w:uiPriority w:val="99"/>
    <w:rsid w:val="00791E37"/>
    <w:pPr>
      <w:suppressAutoHyphens/>
      <w:autoSpaceDN w:val="0"/>
      <w:spacing w:line="276" w:lineRule="auto"/>
      <w:textAlignment w:val="baseline"/>
    </w:pPr>
    <w:rPr>
      <w:rFonts w:ascii="Arial" w:hAnsi="Arial" w:cs="Arial"/>
      <w:sz w:val="22"/>
      <w:szCs w:val="22"/>
      <w:lang w:val="lv-LV" w:eastAsia="lv-LV"/>
    </w:rPr>
  </w:style>
  <w:style w:type="character" w:styleId="Hyperlink">
    <w:name w:val="Hyperlink"/>
    <w:uiPriority w:val="99"/>
    <w:rsid w:val="00791E37"/>
    <w:rPr>
      <w:color w:val="0563C1"/>
      <w:u w:val="single"/>
    </w:rPr>
  </w:style>
  <w:style w:type="paragraph" w:customStyle="1" w:styleId="Sarakstarindkopa1">
    <w:name w:val="Saraksta rindkopa1"/>
    <w:basedOn w:val="Normal"/>
    <w:uiPriority w:val="99"/>
    <w:rsid w:val="003C2FFF"/>
    <w:pPr>
      <w:autoSpaceDE/>
      <w:autoSpaceDN/>
      <w:adjustRightInd/>
      <w:ind w:left="720"/>
      <w:jc w:val="both"/>
    </w:pPr>
    <w:rPr>
      <w:rFonts w:eastAsia="Times New Roman"/>
      <w:color w:val="000000"/>
    </w:rPr>
  </w:style>
  <w:style w:type="character" w:styleId="FollowedHyperlink">
    <w:name w:val="FollowedHyperlink"/>
    <w:uiPriority w:val="99"/>
    <w:rsid w:val="008B3AA7"/>
    <w:rPr>
      <w:color w:val="800080"/>
      <w:u w:val="single"/>
    </w:rPr>
  </w:style>
  <w:style w:type="character" w:customStyle="1" w:styleId="bold">
    <w:name w:val="bold"/>
    <w:basedOn w:val="DefaultParagraphFont"/>
    <w:rsid w:val="00B77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7018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du.lv/matematika/dm/dm-1.html" TargetMode="External"/><Relationship Id="rId13" Type="http://schemas.openxmlformats.org/officeDocument/2006/relationships/hyperlink" Target="http://www.discrete-math-hub.com/resources-and-help.html" TargetMode="External"/><Relationship Id="rId3" Type="http://schemas.openxmlformats.org/officeDocument/2006/relationships/settings" Target="settings.xml"/><Relationship Id="rId7" Type="http://schemas.openxmlformats.org/officeDocument/2006/relationships/hyperlink" Target="https://de.du.lv/matematika/dm/Kombinatorika.pdf" TargetMode="External"/><Relationship Id="rId12" Type="http://schemas.openxmlformats.org/officeDocument/2006/relationships/hyperlink" Target="https://enciklopedija.lv/skirklis/60355-kombinatorik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ciklopedija.lv/skirklis/7124-diskr%C4%93t%C4%81-matem%C4%81tik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e.du.lv/matematika/dm/grafu_teorijas_perles.pdf" TargetMode="External"/><Relationship Id="rId4" Type="http://schemas.openxmlformats.org/officeDocument/2006/relationships/webSettings" Target="webSettings.xml"/><Relationship Id="rId9" Type="http://schemas.openxmlformats.org/officeDocument/2006/relationships/hyperlink" Target="https://login.mykoob.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Andrejs Radionovs</cp:lastModifiedBy>
  <cp:revision>10</cp:revision>
  <dcterms:created xsi:type="dcterms:W3CDTF">2023-01-13T20:57:00Z</dcterms:created>
  <dcterms:modified xsi:type="dcterms:W3CDTF">2024-03-11T09:40:00Z</dcterms:modified>
</cp:coreProperties>
</file>