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1A694B" w:rsidRDefault="001B4907" w:rsidP="001B4907">
      <w:pPr>
        <w:pStyle w:val="Header"/>
        <w:jc w:val="center"/>
        <w:rPr>
          <w:b/>
        </w:rPr>
      </w:pPr>
      <w:r w:rsidRPr="001A694B">
        <w:rPr>
          <w:b/>
        </w:rPr>
        <w:t>DAUGAVPILS UNIVERSITĀTES</w:t>
      </w:r>
    </w:p>
    <w:p w:rsidR="001B4907" w:rsidRPr="001A694B" w:rsidRDefault="001B4907" w:rsidP="001B4907">
      <w:pPr>
        <w:jc w:val="center"/>
        <w:rPr>
          <w:b/>
        </w:rPr>
      </w:pPr>
      <w:r w:rsidRPr="001A694B">
        <w:rPr>
          <w:b/>
        </w:rPr>
        <w:t>STUDIJU KURSA APRAKSTS</w:t>
      </w:r>
    </w:p>
    <w:p w:rsidR="001B4907" w:rsidRPr="001A694B" w:rsidRDefault="001B4907" w:rsidP="001B4907"/>
    <w:tbl>
      <w:tblPr>
        <w:tblStyle w:val="TableGrid"/>
        <w:tblW w:w="9582" w:type="dxa"/>
        <w:jc w:val="center"/>
        <w:tblLook w:val="04A0" w:firstRow="1" w:lastRow="0" w:firstColumn="1" w:lastColumn="0" w:noHBand="0" w:noVBand="1"/>
      </w:tblPr>
      <w:tblGrid>
        <w:gridCol w:w="4639"/>
        <w:gridCol w:w="4943"/>
      </w:tblGrid>
      <w:tr w:rsidR="001A694B" w:rsidRPr="001A694B" w:rsidTr="000A305B">
        <w:trPr>
          <w:jc w:val="center"/>
        </w:trPr>
        <w:tc>
          <w:tcPr>
            <w:tcW w:w="4639" w:type="dxa"/>
          </w:tcPr>
          <w:p w:rsidR="001B4907" w:rsidRPr="001A694B" w:rsidRDefault="001B4907" w:rsidP="001A6313">
            <w:pPr>
              <w:pStyle w:val="Nosaukumi"/>
            </w:pPr>
            <w:r w:rsidRPr="001A694B">
              <w:br w:type="page"/>
            </w:r>
            <w:r w:rsidRPr="001A694B">
              <w:br w:type="page"/>
            </w:r>
            <w:r w:rsidRPr="001A694B">
              <w:br w:type="page"/>
            </w:r>
            <w:r w:rsidRPr="001A694B">
              <w:br w:type="page"/>
              <w:t>Studiju kursa nosaukums</w:t>
            </w:r>
          </w:p>
        </w:tc>
        <w:tc>
          <w:tcPr>
            <w:tcW w:w="4943" w:type="dxa"/>
          </w:tcPr>
          <w:p w:rsidR="001B4907" w:rsidRPr="001A694B" w:rsidRDefault="005D5636" w:rsidP="002B4259">
            <w:pPr>
              <w:jc w:val="both"/>
              <w:rPr>
                <w:rFonts w:eastAsia="Times New Roman"/>
                <w:b/>
                <w:bCs w:val="0"/>
                <w:lang w:eastAsia="lv-LV"/>
              </w:rPr>
            </w:pPr>
            <w:r w:rsidRPr="001A694B">
              <w:rPr>
                <w:rFonts w:eastAsia="Times New Roman"/>
                <w:b/>
                <w:i/>
                <w:lang w:eastAsia="en-GB"/>
              </w:rPr>
              <w:t xml:space="preserve">Kiberdrošības pamati un </w:t>
            </w:r>
            <w:r w:rsidR="002B4259">
              <w:rPr>
                <w:rFonts w:eastAsia="Times New Roman"/>
                <w:b/>
                <w:i/>
                <w:lang w:eastAsia="en-GB"/>
              </w:rPr>
              <w:t>p</w:t>
            </w:r>
            <w:r w:rsidR="002B4259" w:rsidRPr="002B4259">
              <w:rPr>
                <w:rFonts w:eastAsia="Times New Roman"/>
                <w:b/>
                <w:i/>
                <w:lang w:eastAsia="en-GB"/>
              </w:rPr>
              <w:t>ersonu un uzņēmumu informatīvā drošība</w:t>
            </w:r>
          </w:p>
        </w:tc>
      </w:tr>
      <w:tr w:rsidR="001A694B" w:rsidRPr="001A694B" w:rsidTr="000A305B">
        <w:trPr>
          <w:jc w:val="center"/>
        </w:trPr>
        <w:tc>
          <w:tcPr>
            <w:tcW w:w="4639" w:type="dxa"/>
          </w:tcPr>
          <w:p w:rsidR="001B4907" w:rsidRPr="001A694B" w:rsidRDefault="001B4907" w:rsidP="001A6313">
            <w:pPr>
              <w:pStyle w:val="Nosaukumi"/>
            </w:pPr>
            <w:r w:rsidRPr="001A694B">
              <w:t>Studiju kursa kods (DUIS)</w:t>
            </w:r>
          </w:p>
        </w:tc>
        <w:tc>
          <w:tcPr>
            <w:tcW w:w="4943" w:type="dxa"/>
            <w:vAlign w:val="center"/>
          </w:tcPr>
          <w:p w:rsidR="001B4907" w:rsidRPr="001A694B" w:rsidRDefault="001B4907" w:rsidP="001A6313">
            <w:pPr>
              <w:rPr>
                <w:lang w:eastAsia="lv-LV"/>
              </w:rPr>
            </w:pPr>
          </w:p>
        </w:tc>
      </w:tr>
      <w:tr w:rsidR="001A694B" w:rsidRPr="001A694B" w:rsidTr="000A305B">
        <w:trPr>
          <w:jc w:val="center"/>
        </w:trPr>
        <w:tc>
          <w:tcPr>
            <w:tcW w:w="4639" w:type="dxa"/>
          </w:tcPr>
          <w:p w:rsidR="001B4907" w:rsidRPr="001A694B" w:rsidRDefault="001B4907" w:rsidP="001A6313">
            <w:pPr>
              <w:pStyle w:val="Nosaukumi"/>
            </w:pPr>
            <w:r w:rsidRPr="001A694B">
              <w:t>Zinātnes nozare</w:t>
            </w:r>
          </w:p>
        </w:tc>
        <w:tc>
          <w:tcPr>
            <w:tcW w:w="4943" w:type="dxa"/>
          </w:tcPr>
          <w:p w:rsidR="001B4907" w:rsidRPr="001A694B" w:rsidRDefault="00AA3358" w:rsidP="001A6313">
            <w:pPr>
              <w:snapToGrid w:val="0"/>
            </w:pPr>
            <w:r w:rsidRPr="001A694B">
              <w:rPr>
                <w:rFonts w:eastAsia="Times New Roman"/>
                <w:lang w:eastAsia="en-GB"/>
              </w:rPr>
              <w:t>#Datorzinātne</w:t>
            </w:r>
          </w:p>
        </w:tc>
      </w:tr>
      <w:tr w:rsidR="001A694B" w:rsidRPr="001A694B" w:rsidTr="000A305B">
        <w:trPr>
          <w:jc w:val="center"/>
        </w:trPr>
        <w:tc>
          <w:tcPr>
            <w:tcW w:w="4639" w:type="dxa"/>
          </w:tcPr>
          <w:p w:rsidR="001B4907" w:rsidRPr="001A694B" w:rsidRDefault="001B4907" w:rsidP="001A6313">
            <w:pPr>
              <w:pStyle w:val="Nosaukumi"/>
            </w:pPr>
            <w:r w:rsidRPr="001A694B">
              <w:t>Kursa līmenis</w:t>
            </w:r>
          </w:p>
        </w:tc>
        <w:tc>
          <w:tcPr>
            <w:tcW w:w="4943" w:type="dxa"/>
            <w:shd w:val="clear" w:color="auto" w:fill="auto"/>
          </w:tcPr>
          <w:p w:rsidR="001B4907" w:rsidRPr="001A694B" w:rsidRDefault="001B4907" w:rsidP="001A6313">
            <w:pPr>
              <w:rPr>
                <w:lang w:eastAsia="lv-LV"/>
              </w:rPr>
            </w:pPr>
          </w:p>
        </w:tc>
      </w:tr>
      <w:tr w:rsidR="001A694B" w:rsidRPr="001A694B" w:rsidTr="000A305B">
        <w:trPr>
          <w:jc w:val="center"/>
        </w:trPr>
        <w:tc>
          <w:tcPr>
            <w:tcW w:w="4639" w:type="dxa"/>
          </w:tcPr>
          <w:p w:rsidR="001B4907" w:rsidRPr="001A694B" w:rsidRDefault="001B4907" w:rsidP="001A6313">
            <w:pPr>
              <w:pStyle w:val="Nosaukumi"/>
              <w:rPr>
                <w:u w:val="single"/>
              </w:rPr>
            </w:pPr>
            <w:r w:rsidRPr="001A694B">
              <w:t>Kredītpunkti</w:t>
            </w:r>
          </w:p>
        </w:tc>
        <w:tc>
          <w:tcPr>
            <w:tcW w:w="4943" w:type="dxa"/>
            <w:vAlign w:val="center"/>
          </w:tcPr>
          <w:p w:rsidR="001B4907" w:rsidRPr="001A694B" w:rsidRDefault="005D5636" w:rsidP="001A6313">
            <w:pPr>
              <w:rPr>
                <w:lang w:eastAsia="lv-LV"/>
              </w:rPr>
            </w:pPr>
            <w:r w:rsidRPr="001A694B">
              <w:rPr>
                <w:lang w:eastAsia="lv-LV"/>
              </w:rPr>
              <w:t>6</w:t>
            </w:r>
          </w:p>
        </w:tc>
      </w:tr>
      <w:tr w:rsidR="001A694B" w:rsidRPr="001A694B" w:rsidTr="000A305B">
        <w:trPr>
          <w:jc w:val="center"/>
        </w:trPr>
        <w:tc>
          <w:tcPr>
            <w:tcW w:w="4639" w:type="dxa"/>
          </w:tcPr>
          <w:p w:rsidR="001B4907" w:rsidRPr="001A694B" w:rsidRDefault="001B4907" w:rsidP="001A6313">
            <w:pPr>
              <w:pStyle w:val="Nosaukumi"/>
              <w:rPr>
                <w:u w:val="single"/>
              </w:rPr>
            </w:pPr>
            <w:r w:rsidRPr="001A694B">
              <w:t>ECTS kredītpunkti</w:t>
            </w:r>
          </w:p>
        </w:tc>
        <w:tc>
          <w:tcPr>
            <w:tcW w:w="4943" w:type="dxa"/>
          </w:tcPr>
          <w:p w:rsidR="001B4907" w:rsidRPr="001A694B" w:rsidRDefault="005D5636" w:rsidP="001A6313">
            <w:r w:rsidRPr="001A694B">
              <w:t>9</w:t>
            </w:r>
          </w:p>
        </w:tc>
      </w:tr>
      <w:tr w:rsidR="001A694B" w:rsidRPr="001A694B" w:rsidTr="000A305B">
        <w:trPr>
          <w:jc w:val="center"/>
        </w:trPr>
        <w:tc>
          <w:tcPr>
            <w:tcW w:w="4639" w:type="dxa"/>
          </w:tcPr>
          <w:p w:rsidR="001B4907" w:rsidRPr="001A694B" w:rsidRDefault="001B4907" w:rsidP="001A6313">
            <w:pPr>
              <w:pStyle w:val="Nosaukumi"/>
            </w:pPr>
            <w:r w:rsidRPr="001A694B">
              <w:t>Kopējais kontaktstundu skaits</w:t>
            </w:r>
          </w:p>
        </w:tc>
        <w:tc>
          <w:tcPr>
            <w:tcW w:w="4943" w:type="dxa"/>
            <w:vAlign w:val="center"/>
          </w:tcPr>
          <w:p w:rsidR="001B4907" w:rsidRPr="001A694B" w:rsidRDefault="005D5636" w:rsidP="001A6313">
            <w:pPr>
              <w:rPr>
                <w:lang w:eastAsia="lv-LV"/>
              </w:rPr>
            </w:pPr>
            <w:r w:rsidRPr="001A694B">
              <w:rPr>
                <w:lang w:eastAsia="lv-LV"/>
              </w:rPr>
              <w:t>96</w:t>
            </w:r>
          </w:p>
        </w:tc>
      </w:tr>
      <w:tr w:rsidR="001A694B" w:rsidRPr="001A694B" w:rsidTr="000A305B">
        <w:trPr>
          <w:jc w:val="center"/>
        </w:trPr>
        <w:tc>
          <w:tcPr>
            <w:tcW w:w="4639" w:type="dxa"/>
          </w:tcPr>
          <w:p w:rsidR="001B4907" w:rsidRPr="001A694B" w:rsidRDefault="001B4907" w:rsidP="001A6313">
            <w:pPr>
              <w:pStyle w:val="Nosaukumi2"/>
            </w:pPr>
            <w:r w:rsidRPr="001A694B">
              <w:t>Lekciju stundu skaits</w:t>
            </w:r>
          </w:p>
        </w:tc>
        <w:tc>
          <w:tcPr>
            <w:tcW w:w="4943" w:type="dxa"/>
          </w:tcPr>
          <w:p w:rsidR="001B4907" w:rsidRPr="001A694B" w:rsidRDefault="005D5636" w:rsidP="001A6313">
            <w:r w:rsidRPr="001A694B">
              <w:t>64</w:t>
            </w:r>
          </w:p>
        </w:tc>
      </w:tr>
      <w:tr w:rsidR="001A694B" w:rsidRPr="001A694B" w:rsidTr="000A305B">
        <w:trPr>
          <w:jc w:val="center"/>
        </w:trPr>
        <w:tc>
          <w:tcPr>
            <w:tcW w:w="4639" w:type="dxa"/>
          </w:tcPr>
          <w:p w:rsidR="001B4907" w:rsidRPr="001A694B" w:rsidRDefault="001B4907" w:rsidP="001A6313">
            <w:pPr>
              <w:pStyle w:val="Nosaukumi2"/>
            </w:pPr>
            <w:r w:rsidRPr="001A694B">
              <w:t>Semināru stundu skaits</w:t>
            </w:r>
          </w:p>
        </w:tc>
        <w:tc>
          <w:tcPr>
            <w:tcW w:w="4943" w:type="dxa"/>
          </w:tcPr>
          <w:p w:rsidR="001B4907" w:rsidRPr="001A694B" w:rsidRDefault="001B3458" w:rsidP="001A6313">
            <w:r w:rsidRPr="001A694B">
              <w:t>16</w:t>
            </w:r>
          </w:p>
        </w:tc>
      </w:tr>
      <w:tr w:rsidR="001A694B" w:rsidRPr="001A694B" w:rsidTr="000A305B">
        <w:trPr>
          <w:jc w:val="center"/>
        </w:trPr>
        <w:tc>
          <w:tcPr>
            <w:tcW w:w="4639" w:type="dxa"/>
          </w:tcPr>
          <w:p w:rsidR="001B4907" w:rsidRPr="001A694B" w:rsidRDefault="001B4907" w:rsidP="001A6313">
            <w:pPr>
              <w:pStyle w:val="Nosaukumi2"/>
            </w:pPr>
            <w:r w:rsidRPr="001A694B">
              <w:t>Praktisko darbu stundu skaits</w:t>
            </w:r>
          </w:p>
        </w:tc>
        <w:tc>
          <w:tcPr>
            <w:tcW w:w="4943" w:type="dxa"/>
          </w:tcPr>
          <w:p w:rsidR="001B4907" w:rsidRPr="001A694B" w:rsidRDefault="001B3458" w:rsidP="001A6313">
            <w:r w:rsidRPr="001A694B">
              <w:t>16</w:t>
            </w:r>
          </w:p>
        </w:tc>
      </w:tr>
      <w:tr w:rsidR="001A694B" w:rsidRPr="001A694B" w:rsidTr="000A305B">
        <w:trPr>
          <w:jc w:val="center"/>
        </w:trPr>
        <w:tc>
          <w:tcPr>
            <w:tcW w:w="4639" w:type="dxa"/>
          </w:tcPr>
          <w:p w:rsidR="001B4907" w:rsidRPr="001A694B" w:rsidRDefault="001B4907" w:rsidP="001A6313">
            <w:pPr>
              <w:pStyle w:val="Nosaukumi2"/>
            </w:pPr>
            <w:r w:rsidRPr="001A694B">
              <w:t>Laboratorijas darbu stundu skaits</w:t>
            </w:r>
          </w:p>
        </w:tc>
        <w:tc>
          <w:tcPr>
            <w:tcW w:w="4943" w:type="dxa"/>
          </w:tcPr>
          <w:p w:rsidR="001B4907" w:rsidRPr="001A694B" w:rsidRDefault="001B4907" w:rsidP="001A6313"/>
        </w:tc>
      </w:tr>
      <w:tr w:rsidR="001A694B" w:rsidRPr="001A694B" w:rsidTr="000A305B">
        <w:trPr>
          <w:jc w:val="center"/>
        </w:trPr>
        <w:tc>
          <w:tcPr>
            <w:tcW w:w="4639" w:type="dxa"/>
          </w:tcPr>
          <w:p w:rsidR="001B4907" w:rsidRPr="001A694B" w:rsidRDefault="001B4907" w:rsidP="001A6313">
            <w:pPr>
              <w:pStyle w:val="Nosaukumi2"/>
              <w:rPr>
                <w:lang w:eastAsia="lv-LV"/>
              </w:rPr>
            </w:pPr>
            <w:r w:rsidRPr="001A694B">
              <w:rPr>
                <w:lang w:eastAsia="lv-LV"/>
              </w:rPr>
              <w:t>Studējošā patstāvīgā darba stundu skaits</w:t>
            </w:r>
          </w:p>
        </w:tc>
        <w:tc>
          <w:tcPr>
            <w:tcW w:w="4943" w:type="dxa"/>
            <w:vAlign w:val="center"/>
          </w:tcPr>
          <w:p w:rsidR="001B4907" w:rsidRPr="001A694B" w:rsidRDefault="009B1B5D" w:rsidP="001A6313">
            <w:pPr>
              <w:rPr>
                <w:lang w:eastAsia="lv-LV"/>
              </w:rPr>
            </w:pPr>
            <w:r w:rsidRPr="001A694B">
              <w:rPr>
                <w:lang w:eastAsia="lv-LV"/>
              </w:rPr>
              <w:t>144</w:t>
            </w:r>
          </w:p>
        </w:tc>
      </w:tr>
      <w:tr w:rsidR="001A694B" w:rsidRPr="001A694B" w:rsidTr="000A305B">
        <w:trPr>
          <w:jc w:val="center"/>
        </w:trPr>
        <w:tc>
          <w:tcPr>
            <w:tcW w:w="9582" w:type="dxa"/>
            <w:gridSpan w:val="2"/>
          </w:tcPr>
          <w:p w:rsidR="001B4907" w:rsidRPr="001A694B" w:rsidRDefault="001B4907" w:rsidP="001A6313">
            <w:pPr>
              <w:rPr>
                <w:lang w:eastAsia="lv-LV"/>
              </w:rPr>
            </w:pPr>
          </w:p>
        </w:tc>
      </w:tr>
      <w:tr w:rsidR="001A694B" w:rsidRPr="001A694B" w:rsidTr="000A305B">
        <w:trPr>
          <w:jc w:val="center"/>
        </w:trPr>
        <w:tc>
          <w:tcPr>
            <w:tcW w:w="9582" w:type="dxa"/>
            <w:gridSpan w:val="2"/>
          </w:tcPr>
          <w:p w:rsidR="001B4907" w:rsidRPr="001A694B" w:rsidRDefault="001B4907" w:rsidP="001A6313">
            <w:pPr>
              <w:pStyle w:val="Nosaukumi"/>
            </w:pPr>
            <w:r w:rsidRPr="001A694B">
              <w:t>Kursa autors(-i)</w:t>
            </w:r>
          </w:p>
        </w:tc>
      </w:tr>
      <w:tr w:rsidR="001A694B" w:rsidRPr="001A694B" w:rsidTr="000A305B">
        <w:trPr>
          <w:jc w:val="center"/>
        </w:trPr>
        <w:tc>
          <w:tcPr>
            <w:tcW w:w="9582" w:type="dxa"/>
            <w:gridSpan w:val="2"/>
          </w:tcPr>
          <w:p w:rsidR="00B3217B" w:rsidRPr="001A694B" w:rsidRDefault="00E25F14" w:rsidP="008D4CBD">
            <w:pPr>
              <w:rPr>
                <w:rFonts w:eastAsia="Times New Roman"/>
                <w:lang w:eastAsia="en-GB"/>
              </w:rPr>
            </w:pPr>
            <w:r w:rsidRPr="001A694B">
              <w:rPr>
                <w:rFonts w:eastAsia="Times New Roman"/>
                <w:lang w:eastAsia="en-GB"/>
              </w:rPr>
              <w:t>Mg.sc.comp., lekt. Andrejs Radionovs</w:t>
            </w:r>
          </w:p>
        </w:tc>
      </w:tr>
      <w:tr w:rsidR="001A694B" w:rsidRPr="001A694B" w:rsidTr="000A305B">
        <w:trPr>
          <w:jc w:val="center"/>
        </w:trPr>
        <w:tc>
          <w:tcPr>
            <w:tcW w:w="9582" w:type="dxa"/>
            <w:gridSpan w:val="2"/>
          </w:tcPr>
          <w:p w:rsidR="008D4CBD" w:rsidRPr="001A694B" w:rsidRDefault="008D4CBD" w:rsidP="008D4CBD">
            <w:pPr>
              <w:pStyle w:val="Nosaukumi"/>
            </w:pPr>
            <w:r w:rsidRPr="001A694B">
              <w:t>Kursa docētājs(-i)</w:t>
            </w:r>
          </w:p>
        </w:tc>
      </w:tr>
      <w:tr w:rsidR="001A694B" w:rsidRPr="001A694B" w:rsidTr="000A305B">
        <w:trPr>
          <w:jc w:val="center"/>
        </w:trPr>
        <w:tc>
          <w:tcPr>
            <w:tcW w:w="9582" w:type="dxa"/>
            <w:gridSpan w:val="2"/>
          </w:tcPr>
          <w:p w:rsidR="00E77021" w:rsidRDefault="00AA3358" w:rsidP="00A56573">
            <w:pPr>
              <w:rPr>
                <w:rFonts w:eastAsia="Times New Roman"/>
                <w:lang w:eastAsia="en-GB"/>
              </w:rPr>
            </w:pPr>
            <w:r w:rsidRPr="001A694B">
              <w:rPr>
                <w:rFonts w:eastAsia="Times New Roman"/>
                <w:lang w:eastAsia="en-GB"/>
              </w:rPr>
              <w:t>Mg.sc.comp., lekt. Andrejs Radionovs</w:t>
            </w:r>
          </w:p>
          <w:p w:rsidR="0064084E" w:rsidRPr="001A694B" w:rsidRDefault="0064084E" w:rsidP="00A56573">
            <w:pPr>
              <w:rPr>
                <w:rFonts w:eastAsia="Times New Roman"/>
                <w:lang w:eastAsia="en-GB"/>
              </w:rPr>
            </w:pPr>
            <w:r w:rsidRPr="00E43B7E">
              <w:rPr>
                <w:rFonts w:eastAsia="Times New Roman"/>
                <w:lang w:eastAsia="en-GB"/>
              </w:rPr>
              <w:t>Dr.iur., asoc.prof. Aleksandrs Matvejevs</w:t>
            </w:r>
          </w:p>
        </w:tc>
      </w:tr>
      <w:tr w:rsidR="001A694B" w:rsidRPr="001A694B" w:rsidTr="000A305B">
        <w:trPr>
          <w:jc w:val="center"/>
        </w:trPr>
        <w:tc>
          <w:tcPr>
            <w:tcW w:w="9582" w:type="dxa"/>
            <w:gridSpan w:val="2"/>
          </w:tcPr>
          <w:p w:rsidR="008D4CBD" w:rsidRPr="001A694B" w:rsidRDefault="008D4CBD" w:rsidP="008D4CBD">
            <w:pPr>
              <w:pStyle w:val="Nosaukumi"/>
            </w:pPr>
            <w:r w:rsidRPr="001A694B">
              <w:t>Priekšzināšanas</w:t>
            </w:r>
          </w:p>
        </w:tc>
      </w:tr>
      <w:tr w:rsidR="001A694B" w:rsidRPr="001A694B" w:rsidTr="000A305B">
        <w:trPr>
          <w:jc w:val="center"/>
        </w:trPr>
        <w:tc>
          <w:tcPr>
            <w:tcW w:w="9582" w:type="dxa"/>
            <w:gridSpan w:val="2"/>
          </w:tcPr>
          <w:p w:rsidR="008D4CBD" w:rsidRPr="001A694B" w:rsidRDefault="008D4CBD" w:rsidP="008D4CBD">
            <w:pPr>
              <w:snapToGrid w:val="0"/>
            </w:pPr>
          </w:p>
        </w:tc>
      </w:tr>
      <w:tr w:rsidR="001A694B" w:rsidRPr="001A694B" w:rsidTr="000A305B">
        <w:trPr>
          <w:jc w:val="center"/>
        </w:trPr>
        <w:tc>
          <w:tcPr>
            <w:tcW w:w="9582" w:type="dxa"/>
            <w:gridSpan w:val="2"/>
          </w:tcPr>
          <w:p w:rsidR="008D4CBD" w:rsidRPr="001A694B" w:rsidRDefault="008D4CBD" w:rsidP="008D4CBD">
            <w:pPr>
              <w:pStyle w:val="Nosaukumi"/>
            </w:pPr>
            <w:r w:rsidRPr="001A694B">
              <w:t xml:space="preserve">Studiju kursa anotācija </w:t>
            </w:r>
          </w:p>
        </w:tc>
      </w:tr>
      <w:tr w:rsidR="001A694B" w:rsidRPr="001A694B" w:rsidTr="000A305B">
        <w:trPr>
          <w:trHeight w:val="1119"/>
          <w:jc w:val="center"/>
        </w:trPr>
        <w:tc>
          <w:tcPr>
            <w:tcW w:w="9582" w:type="dxa"/>
            <w:gridSpan w:val="2"/>
          </w:tcPr>
          <w:p w:rsidR="00453725" w:rsidRPr="001A694B" w:rsidRDefault="00453725" w:rsidP="00453725">
            <w:pPr>
              <w:snapToGrid w:val="0"/>
              <w:rPr>
                <w:rFonts w:eastAsia="Times New Roman"/>
                <w:lang w:eastAsia="lv-LV"/>
              </w:rPr>
            </w:pPr>
            <w:r w:rsidRPr="001A694B">
              <w:rPr>
                <w:rFonts w:eastAsia="Times New Roman"/>
                <w:lang w:eastAsia="lv-LV"/>
              </w:rPr>
              <w:t xml:space="preserve">Kursa mērķis – </w:t>
            </w:r>
            <w:r w:rsidR="00B3217B" w:rsidRPr="001A694B">
              <w:rPr>
                <w:rFonts w:eastAsia="Times New Roman"/>
                <w:lang w:eastAsia="lv-LV"/>
              </w:rPr>
              <w:t>iepazīstināt studējošos ar jaunākajām digitālo tehnoloģiju tendencēm, kiberdrošību</w:t>
            </w:r>
            <w:r w:rsidR="007C072C" w:rsidRPr="001A694B">
              <w:rPr>
                <w:rFonts w:eastAsia="Times New Roman"/>
                <w:lang w:eastAsia="lv-LV"/>
              </w:rPr>
              <w:t>,</w:t>
            </w:r>
            <w:r w:rsidR="00B3217B" w:rsidRPr="001A694B">
              <w:rPr>
                <w:rFonts w:eastAsia="Times New Roman"/>
                <w:lang w:eastAsia="lv-LV"/>
              </w:rPr>
              <w:t xml:space="preserve"> veidojot studējošajiem izpratni par personu un uzņēmumu informatīvo drošību un tās tiesisko nodrošinājumu, kā arī </w:t>
            </w:r>
            <w:r w:rsidRPr="001A694B">
              <w:t>sagatavot speciālistus ar padziļinātām zināšanām informācijas sistēmu un datortīklu aizsardzībā pret kiberuzbrukumiem.</w:t>
            </w:r>
          </w:p>
          <w:p w:rsidR="00453725" w:rsidRPr="001A694B" w:rsidRDefault="00453725" w:rsidP="00E25F14">
            <w:pPr>
              <w:snapToGrid w:val="0"/>
              <w:rPr>
                <w:rFonts w:eastAsia="Times New Roman"/>
                <w:lang w:eastAsia="lv-LV"/>
              </w:rPr>
            </w:pPr>
          </w:p>
          <w:p w:rsidR="00453725" w:rsidRPr="001A694B" w:rsidRDefault="00453725" w:rsidP="00453725">
            <w:pPr>
              <w:rPr>
                <w:rFonts w:eastAsia="Times New Roman"/>
                <w:lang w:eastAsia="lv-LV"/>
              </w:rPr>
            </w:pPr>
            <w:r w:rsidRPr="001A694B">
              <w:rPr>
                <w:rFonts w:eastAsia="Times New Roman"/>
                <w:lang w:eastAsia="lv-LV"/>
              </w:rPr>
              <w:t>Kursa uzdevumi:</w:t>
            </w:r>
          </w:p>
          <w:p w:rsidR="00B3217B" w:rsidRPr="001A694B" w:rsidRDefault="00B3217B" w:rsidP="00B3217B">
            <w:pPr>
              <w:rPr>
                <w:rFonts w:eastAsia="Times New Roman"/>
                <w:lang w:eastAsia="lv-LV"/>
              </w:rPr>
            </w:pPr>
            <w:r w:rsidRPr="001A694B">
              <w:rPr>
                <w:rFonts w:eastAsia="Times New Roman"/>
                <w:lang w:eastAsia="lv-LV"/>
              </w:rPr>
              <w:t>- iepazīstināt studējošos ar jaunākajām attīstības tendencēm un kiberdrošību;</w:t>
            </w:r>
          </w:p>
          <w:p w:rsidR="00B3217B" w:rsidRPr="001A694B" w:rsidRDefault="00B3217B" w:rsidP="00B3217B">
            <w:pPr>
              <w:rPr>
                <w:rFonts w:eastAsia="Times New Roman"/>
                <w:lang w:eastAsia="lv-LV"/>
              </w:rPr>
            </w:pPr>
            <w:r w:rsidRPr="001A694B">
              <w:rPr>
                <w:rFonts w:eastAsia="Times New Roman"/>
                <w:lang w:eastAsia="lv-LV"/>
              </w:rPr>
              <w:t>- iemācīt studējošos drošam darbam ar digitālām tehnoloģijām;</w:t>
            </w:r>
          </w:p>
          <w:p w:rsidR="00B3217B" w:rsidRPr="001A694B" w:rsidRDefault="00B3217B" w:rsidP="00B3217B">
            <w:pPr>
              <w:rPr>
                <w:rFonts w:eastAsia="Times New Roman"/>
                <w:lang w:eastAsia="lv-LV"/>
              </w:rPr>
            </w:pPr>
            <w:r w:rsidRPr="001A694B">
              <w:rPr>
                <w:rFonts w:eastAsia="Times New Roman"/>
                <w:lang w:eastAsia="lv-LV"/>
              </w:rPr>
              <w:t>- iepazīstināt studējošos ar Eiropas un Latvijas Republikas normatīviem dokumentiem, kuri aizsargā cilvēku personīgo informāciju</w:t>
            </w:r>
            <w:r w:rsidR="007C072C" w:rsidRPr="001A694B">
              <w:rPr>
                <w:rFonts w:eastAsia="Times New Roman"/>
                <w:lang w:eastAsia="lv-LV"/>
              </w:rPr>
              <w:t xml:space="preserve"> un regulē IKT drošību</w:t>
            </w:r>
            <w:r w:rsidRPr="001A694B">
              <w:rPr>
                <w:rFonts w:eastAsia="Times New Roman"/>
                <w:lang w:eastAsia="lv-LV"/>
              </w:rPr>
              <w:t>;</w:t>
            </w:r>
          </w:p>
          <w:p w:rsidR="00453725" w:rsidRPr="001A694B" w:rsidRDefault="00453725" w:rsidP="00453725">
            <w:r w:rsidRPr="001A694B">
              <w:rPr>
                <w:rFonts w:eastAsia="Times New Roman"/>
                <w:lang w:eastAsia="lv-LV"/>
              </w:rPr>
              <w:t xml:space="preserve">- </w:t>
            </w:r>
            <w:r w:rsidRPr="001A694B">
              <w:t>pilnveidot zināšanas par I</w:t>
            </w:r>
            <w:r w:rsidR="000A305B" w:rsidRPr="001A694B">
              <w:t>K</w:t>
            </w:r>
            <w:r w:rsidRPr="001A694B">
              <w:t>T drošības riskiem (t.sk. mūsdienu d</w:t>
            </w:r>
            <w:r w:rsidR="00B3217B" w:rsidRPr="001A694B">
              <w:t>atortīklos, mobilās platformās,</w:t>
            </w:r>
            <w:r w:rsidRPr="001A694B">
              <w:t xml:space="preserve"> mākoņsistēmās</w:t>
            </w:r>
            <w:r w:rsidR="00B3217B" w:rsidRPr="001A694B">
              <w:t xml:space="preserve"> </w:t>
            </w:r>
            <w:r w:rsidRPr="001A694B">
              <w:t xml:space="preserve">un citur) </w:t>
            </w:r>
            <w:r w:rsidR="000A305B" w:rsidRPr="001A694B">
              <w:t>un to mazināšanas paņēmieniem;</w:t>
            </w:r>
          </w:p>
          <w:p w:rsidR="00453725" w:rsidRPr="001A694B" w:rsidRDefault="00453725" w:rsidP="00E25F14">
            <w:pPr>
              <w:snapToGrid w:val="0"/>
            </w:pPr>
            <w:r w:rsidRPr="001A694B">
              <w:rPr>
                <w:rFonts w:eastAsia="Times New Roman"/>
                <w:lang w:eastAsia="lv-LV"/>
              </w:rPr>
              <w:t xml:space="preserve">- </w:t>
            </w:r>
            <w:r w:rsidRPr="001A694B">
              <w:t xml:space="preserve"> </w:t>
            </w:r>
            <w:r w:rsidR="00B3217B" w:rsidRPr="001A694B">
              <w:t>iepazīstināt studējošos ar dažādam aizsardzības sistēmām, kā digitāla</w:t>
            </w:r>
            <w:r w:rsidR="007C072C" w:rsidRPr="001A694B">
              <w:t>m</w:t>
            </w:r>
            <w:r w:rsidR="00B3217B" w:rsidRPr="001A694B">
              <w:t xml:space="preserve">, tā arī fiziskam </w:t>
            </w:r>
            <w:r w:rsidR="007C072C" w:rsidRPr="001A694B">
              <w:t>(t.sk. videonovērošanas sistēmām</w:t>
            </w:r>
            <w:r w:rsidR="00B3217B" w:rsidRPr="001A694B">
              <w:t>);</w:t>
            </w:r>
          </w:p>
          <w:p w:rsidR="00453725" w:rsidRPr="001A694B" w:rsidRDefault="00453725" w:rsidP="00E25F14">
            <w:pPr>
              <w:snapToGrid w:val="0"/>
            </w:pPr>
            <w:r w:rsidRPr="001A694B">
              <w:rPr>
                <w:rFonts w:eastAsia="Times New Roman"/>
                <w:lang w:eastAsia="lv-LV"/>
              </w:rPr>
              <w:t xml:space="preserve">- </w:t>
            </w:r>
            <w:r w:rsidRPr="001A694B">
              <w:t xml:space="preserve"> attīstīt prasmes izvelēties konkrētus aizsardzības mehānismus un argumentēt to izvēli; </w:t>
            </w:r>
          </w:p>
          <w:p w:rsidR="00453725" w:rsidRPr="001A694B" w:rsidRDefault="00453725" w:rsidP="00E25F14">
            <w:pPr>
              <w:snapToGrid w:val="0"/>
              <w:rPr>
                <w:rFonts w:eastAsia="Times New Roman"/>
                <w:lang w:eastAsia="lv-LV"/>
              </w:rPr>
            </w:pPr>
            <w:r w:rsidRPr="001A694B">
              <w:rPr>
                <w:rFonts w:eastAsia="Times New Roman"/>
                <w:lang w:eastAsia="lv-LV"/>
              </w:rPr>
              <w:t xml:space="preserve">- </w:t>
            </w:r>
            <w:r w:rsidRPr="001A694B">
              <w:t xml:space="preserve"> veidot kompetenci praktiskai datortīklu aizsardzības mehānismu realizēšanai.</w:t>
            </w:r>
          </w:p>
          <w:p w:rsidR="008D4CBD" w:rsidRPr="001A694B" w:rsidRDefault="000A305B" w:rsidP="004E3FBB">
            <w:pPr>
              <w:snapToGrid w:val="0"/>
              <w:rPr>
                <w:rFonts w:eastAsia="Times New Roman"/>
                <w:lang w:eastAsia="lv-LV"/>
              </w:rPr>
            </w:pPr>
            <w:r w:rsidRPr="001A694B">
              <w:rPr>
                <w:rFonts w:eastAsia="Times New Roman"/>
                <w:lang w:eastAsia="lv-LV"/>
              </w:rPr>
              <w:t xml:space="preserve">- </w:t>
            </w:r>
            <w:r w:rsidRPr="001A694B">
              <w:t xml:space="preserve"> a</w:t>
            </w:r>
            <w:r w:rsidR="00453725" w:rsidRPr="001A694B">
              <w:t xml:space="preserve">ttīstīt prasmi strādāt ar literatūras avotiem, kurus izmanto IT industrijā, </w:t>
            </w:r>
            <w:r w:rsidRPr="001A694B">
              <w:t xml:space="preserve">nozares vadlīnijas un standartus, </w:t>
            </w:r>
            <w:r w:rsidR="00453725" w:rsidRPr="001A694B">
              <w:t xml:space="preserve">un pamatot savus lēmumus uz tiem. </w:t>
            </w:r>
          </w:p>
        </w:tc>
      </w:tr>
      <w:tr w:rsidR="001A694B" w:rsidRPr="001A694B" w:rsidTr="000A305B">
        <w:trPr>
          <w:jc w:val="center"/>
        </w:trPr>
        <w:tc>
          <w:tcPr>
            <w:tcW w:w="9582" w:type="dxa"/>
            <w:gridSpan w:val="2"/>
          </w:tcPr>
          <w:p w:rsidR="008D4CBD" w:rsidRPr="001A694B" w:rsidRDefault="008D4CBD" w:rsidP="008D4CBD">
            <w:pPr>
              <w:pStyle w:val="Nosaukumi"/>
            </w:pPr>
            <w:r w:rsidRPr="001A694B">
              <w:t>Studiju kursa kalendārais plāns</w:t>
            </w:r>
          </w:p>
        </w:tc>
      </w:tr>
      <w:tr w:rsidR="001A694B" w:rsidRPr="001A694B" w:rsidTr="000A305B">
        <w:trPr>
          <w:jc w:val="center"/>
        </w:trPr>
        <w:tc>
          <w:tcPr>
            <w:tcW w:w="9582" w:type="dxa"/>
            <w:gridSpan w:val="2"/>
          </w:tcPr>
          <w:p w:rsidR="00E3498E" w:rsidRPr="001A694B" w:rsidRDefault="001B3458" w:rsidP="00E3498E">
            <w:pPr>
              <w:rPr>
                <w:lang w:eastAsia="en-GB"/>
              </w:rPr>
            </w:pPr>
            <w:r w:rsidRPr="001A694B">
              <w:rPr>
                <w:lang w:eastAsia="en-GB"/>
              </w:rPr>
              <w:t xml:space="preserve">Kursa struktūra: lekcijas – 64 </w:t>
            </w:r>
            <w:r w:rsidR="00E3498E" w:rsidRPr="001A694B">
              <w:rPr>
                <w:lang w:eastAsia="en-GB"/>
              </w:rPr>
              <w:t xml:space="preserve">st., </w:t>
            </w:r>
            <w:r w:rsidRPr="001A694B">
              <w:rPr>
                <w:lang w:eastAsia="en-GB"/>
              </w:rPr>
              <w:t xml:space="preserve">seminārs - 16 st. </w:t>
            </w:r>
            <w:r w:rsidR="00E3498E" w:rsidRPr="001A694B">
              <w:rPr>
                <w:lang w:eastAsia="en-GB"/>
              </w:rPr>
              <w:t xml:space="preserve">praktiskie darbi - 16 st. </w:t>
            </w:r>
          </w:p>
          <w:p w:rsidR="001B3458" w:rsidRDefault="001B3458" w:rsidP="00F01753">
            <w:pPr>
              <w:rPr>
                <w:lang w:eastAsia="en-GB"/>
              </w:rPr>
            </w:pPr>
          </w:p>
          <w:p w:rsidR="00F01753" w:rsidRDefault="00F01753" w:rsidP="00F01753">
            <w:pPr>
              <w:rPr>
                <w:lang w:eastAsia="en-GB"/>
              </w:rPr>
            </w:pPr>
            <w:r>
              <w:rPr>
                <w:lang w:eastAsia="en-GB"/>
              </w:rPr>
              <w:t>1. IKT drošības pamatprincipi, kiberdrošība. (L2)</w:t>
            </w:r>
          </w:p>
          <w:p w:rsidR="00F01753" w:rsidRDefault="00F01753" w:rsidP="00F01753">
            <w:pPr>
              <w:rPr>
                <w:lang w:eastAsia="en-GB"/>
              </w:rPr>
            </w:pPr>
            <w:r>
              <w:rPr>
                <w:lang w:eastAsia="en-GB"/>
              </w:rPr>
              <w:t>2. Netiķete. (S2)</w:t>
            </w:r>
          </w:p>
          <w:p w:rsidR="00F01753" w:rsidRDefault="00F01753" w:rsidP="00F01753">
            <w:pPr>
              <w:rPr>
                <w:lang w:eastAsia="en-GB"/>
              </w:rPr>
            </w:pPr>
            <w:r>
              <w:rPr>
                <w:lang w:eastAsia="en-GB"/>
              </w:rPr>
              <w:t>3. Kiberdrošība gan darbā gan mājas. (S2)</w:t>
            </w:r>
          </w:p>
          <w:p w:rsidR="00F01753" w:rsidRDefault="00F01753" w:rsidP="00F01753">
            <w:pPr>
              <w:rPr>
                <w:lang w:eastAsia="en-GB"/>
              </w:rPr>
            </w:pPr>
            <w:r>
              <w:rPr>
                <w:lang w:eastAsia="en-GB"/>
              </w:rPr>
              <w:t>4. Iekšējie datu apstrādes aizsardzības noteikumi. (L2)</w:t>
            </w:r>
          </w:p>
          <w:p w:rsidR="00F01753" w:rsidRDefault="00F01753" w:rsidP="00F01753">
            <w:pPr>
              <w:rPr>
                <w:lang w:eastAsia="en-GB"/>
              </w:rPr>
            </w:pPr>
            <w:r>
              <w:rPr>
                <w:lang w:eastAsia="en-GB"/>
              </w:rPr>
              <w:t>5. Informācija, kā tiesiskās aizsardzības objekts. (S2)</w:t>
            </w:r>
          </w:p>
          <w:p w:rsidR="00F01753" w:rsidRDefault="00F01753" w:rsidP="00F01753">
            <w:pPr>
              <w:rPr>
                <w:lang w:eastAsia="en-GB"/>
              </w:rPr>
            </w:pPr>
            <w:r>
              <w:rPr>
                <w:lang w:eastAsia="en-GB"/>
              </w:rPr>
              <w:t>6. Vispārīgā datu aizsardzības regula. (L4)</w:t>
            </w:r>
          </w:p>
          <w:p w:rsidR="00F01753" w:rsidRDefault="00F01753" w:rsidP="00F01753">
            <w:pPr>
              <w:rPr>
                <w:lang w:eastAsia="en-GB"/>
              </w:rPr>
            </w:pPr>
            <w:r>
              <w:rPr>
                <w:lang w:eastAsia="en-GB"/>
              </w:rPr>
              <w:t>7. Personas datu aizsardzības jēdziens, personas datu apstrādes principi un mērķi. (L4)</w:t>
            </w:r>
          </w:p>
          <w:p w:rsidR="00F01753" w:rsidRDefault="00F01753" w:rsidP="00F01753">
            <w:pPr>
              <w:rPr>
                <w:lang w:eastAsia="en-GB"/>
              </w:rPr>
            </w:pPr>
            <w:r>
              <w:rPr>
                <w:lang w:eastAsia="en-GB"/>
              </w:rPr>
              <w:lastRenderedPageBreak/>
              <w:t>8. Personas datu lietotāju tiesības, pienākumi, ierobežojumi un atbildība. (L4)</w:t>
            </w:r>
          </w:p>
          <w:p w:rsidR="00F01753" w:rsidRDefault="00F01753" w:rsidP="00F01753">
            <w:pPr>
              <w:rPr>
                <w:lang w:eastAsia="en-GB"/>
              </w:rPr>
            </w:pPr>
            <w:r>
              <w:rPr>
                <w:lang w:eastAsia="en-GB"/>
              </w:rPr>
              <w:t>9. Personas datu aizsardzības speciālista funkcijas un pienākumi. (L2)</w:t>
            </w:r>
          </w:p>
          <w:p w:rsidR="00F01753" w:rsidRDefault="00F01753" w:rsidP="00F01753">
            <w:pPr>
              <w:rPr>
                <w:lang w:eastAsia="en-GB"/>
              </w:rPr>
            </w:pPr>
            <w:r>
              <w:rPr>
                <w:lang w:eastAsia="en-GB"/>
              </w:rPr>
              <w:t>10. Atbildība par pārkāpumiem personas datu aizsardzības jomā, informācijas atklātības likums. (L2)</w:t>
            </w:r>
          </w:p>
          <w:p w:rsidR="00F01753" w:rsidRDefault="00F01753" w:rsidP="00F01753">
            <w:pPr>
              <w:rPr>
                <w:lang w:eastAsia="en-GB"/>
              </w:rPr>
            </w:pPr>
            <w:r>
              <w:rPr>
                <w:lang w:eastAsia="en-GB"/>
              </w:rPr>
              <w:t>11. Kriminālatbildība un administratīvie pārkāpumi informatīvās drošības jomā. (S2)</w:t>
            </w:r>
          </w:p>
          <w:p w:rsidR="00F01753" w:rsidRDefault="00F01753" w:rsidP="00F01753">
            <w:pPr>
              <w:rPr>
                <w:lang w:eastAsia="en-GB"/>
              </w:rPr>
            </w:pPr>
            <w:r>
              <w:rPr>
                <w:lang w:eastAsia="en-GB"/>
              </w:rPr>
              <w:t>12. Uzbrukumu veidu apskats. Sociālā inženierija, netieši un rupja spēka uzbrukumi. (L4)</w:t>
            </w:r>
          </w:p>
          <w:p w:rsidR="00F01753" w:rsidRDefault="00F01753" w:rsidP="00F01753">
            <w:pPr>
              <w:rPr>
                <w:lang w:eastAsia="en-GB"/>
              </w:rPr>
            </w:pPr>
            <w:r>
              <w:rPr>
                <w:lang w:eastAsia="en-GB"/>
              </w:rPr>
              <w:t>13. Nesankcionēta piekļuve informācijai, sociālā inženierija, konfidencialitāte. (S4)</w:t>
            </w:r>
          </w:p>
          <w:p w:rsidR="00F01753" w:rsidRDefault="00F01753" w:rsidP="00F01753">
            <w:pPr>
              <w:rPr>
                <w:lang w:eastAsia="en-GB"/>
              </w:rPr>
            </w:pPr>
            <w:r>
              <w:rPr>
                <w:lang w:eastAsia="en-GB"/>
              </w:rPr>
              <w:t>14. CSRF, XSS uzbrukumi, SQL injekcijas. (L4)</w:t>
            </w:r>
          </w:p>
          <w:p w:rsidR="00F01753" w:rsidRDefault="00F01753" w:rsidP="00F01753">
            <w:pPr>
              <w:rPr>
                <w:lang w:eastAsia="en-GB"/>
              </w:rPr>
            </w:pPr>
            <w:r>
              <w:rPr>
                <w:lang w:eastAsia="en-GB"/>
              </w:rPr>
              <w:t>15. Sociālā inženierija, netieši un rupja spēka uzbrukumi (CSRF, XSS uzbrukumi un SQL injekcijas). (P2)</w:t>
            </w:r>
          </w:p>
          <w:p w:rsidR="00F01753" w:rsidRDefault="00F01753" w:rsidP="00F01753">
            <w:pPr>
              <w:rPr>
                <w:lang w:eastAsia="en-GB"/>
              </w:rPr>
            </w:pPr>
            <w:r>
              <w:rPr>
                <w:lang w:eastAsia="en-GB"/>
              </w:rPr>
              <w:t>16. Aparatūras un fiziskā drošība – uzbrukumi un aizsardzības veidi. (L4)</w:t>
            </w:r>
          </w:p>
          <w:p w:rsidR="00F01753" w:rsidRDefault="00F01753" w:rsidP="00F01753">
            <w:pPr>
              <w:rPr>
                <w:lang w:eastAsia="en-GB"/>
              </w:rPr>
            </w:pPr>
            <w:r>
              <w:rPr>
                <w:lang w:eastAsia="en-GB"/>
              </w:rPr>
              <w:t>17. Videonovērošanas un telpu piekļuves kontroles sistēmas. (L4) )(P2)</w:t>
            </w:r>
          </w:p>
          <w:p w:rsidR="00F01753" w:rsidRDefault="00F01753" w:rsidP="00F01753">
            <w:pPr>
              <w:rPr>
                <w:lang w:eastAsia="en-GB"/>
              </w:rPr>
            </w:pPr>
            <w:r>
              <w:rPr>
                <w:lang w:eastAsia="en-GB"/>
              </w:rPr>
              <w:t>18. Informācijas drošības pamatprincipi, risku analīze, drošības pārvaldība, tehniskie līdzekļi, drošības incidenti. (L4)</w:t>
            </w:r>
          </w:p>
          <w:p w:rsidR="00F01753" w:rsidRDefault="00F01753" w:rsidP="00F01753">
            <w:pPr>
              <w:rPr>
                <w:lang w:eastAsia="en-GB"/>
              </w:rPr>
            </w:pPr>
            <w:r>
              <w:rPr>
                <w:lang w:eastAsia="en-GB"/>
              </w:rPr>
              <w:t>19. Drošības pasākumu plānošana, risku analīze. (S2)</w:t>
            </w:r>
          </w:p>
          <w:p w:rsidR="00F01753" w:rsidRDefault="00F01753" w:rsidP="00F01753">
            <w:pPr>
              <w:rPr>
                <w:lang w:eastAsia="en-GB"/>
              </w:rPr>
            </w:pPr>
            <w:r>
              <w:rPr>
                <w:lang w:eastAsia="en-GB"/>
              </w:rPr>
              <w:t>20. Informācijas sistēmu drošības pārvaldība organizācijās, par IS drošību atbildīgie darbinieki un organizācijās darbinieku apmācības stratēģija. IS drošības audita pamati. (L4)</w:t>
            </w:r>
          </w:p>
          <w:p w:rsidR="00F01753" w:rsidRDefault="00F01753" w:rsidP="00F01753">
            <w:pPr>
              <w:rPr>
                <w:lang w:eastAsia="en-GB"/>
              </w:rPr>
            </w:pPr>
            <w:r>
              <w:rPr>
                <w:lang w:eastAsia="en-GB"/>
              </w:rPr>
              <w:t>21. Informācijas sistēmu drošības audits. (P2)</w:t>
            </w:r>
          </w:p>
          <w:p w:rsidR="00F01753" w:rsidRDefault="00F01753" w:rsidP="00F01753">
            <w:pPr>
              <w:rPr>
                <w:lang w:eastAsia="en-GB"/>
              </w:rPr>
            </w:pPr>
            <w:r>
              <w:rPr>
                <w:lang w:eastAsia="en-GB"/>
              </w:rPr>
              <w:t>22. Tīklu un kritiskās infrastruktūras uzbūve tās komponentes. (L2)</w:t>
            </w:r>
          </w:p>
          <w:p w:rsidR="00F01753" w:rsidRDefault="00F01753" w:rsidP="00F01753">
            <w:pPr>
              <w:rPr>
                <w:lang w:eastAsia="en-GB"/>
              </w:rPr>
            </w:pPr>
            <w:r>
              <w:rPr>
                <w:lang w:eastAsia="en-GB"/>
              </w:rPr>
              <w:t>23. Personu un uzņēmumu īpašuma apdraudējuma veidi tīklā. (S2)</w:t>
            </w:r>
          </w:p>
          <w:p w:rsidR="00F01753" w:rsidRDefault="00F01753" w:rsidP="00F01753">
            <w:pPr>
              <w:rPr>
                <w:lang w:eastAsia="en-GB"/>
              </w:rPr>
            </w:pPr>
            <w:r>
              <w:rPr>
                <w:lang w:eastAsia="en-GB"/>
              </w:rPr>
              <w:t>24. Kritiskās infrastruktūras tīklu savstarpējā atkarība, drošības riski un aizsardzības metodes. (L4)</w:t>
            </w:r>
          </w:p>
          <w:p w:rsidR="00F01753" w:rsidRDefault="00F01753" w:rsidP="00F01753">
            <w:pPr>
              <w:rPr>
                <w:lang w:eastAsia="en-GB"/>
              </w:rPr>
            </w:pPr>
            <w:r>
              <w:rPr>
                <w:lang w:eastAsia="en-GB"/>
              </w:rPr>
              <w:t>25. Mazāko privilēģiju princips, piekļuves vadība un operētājsistēmu drošība. (L2) (P2)</w:t>
            </w:r>
          </w:p>
          <w:p w:rsidR="00F01753" w:rsidRDefault="00F01753" w:rsidP="00F01753">
            <w:pPr>
              <w:rPr>
                <w:lang w:eastAsia="en-GB"/>
              </w:rPr>
            </w:pPr>
            <w:r>
              <w:rPr>
                <w:lang w:eastAsia="en-GB"/>
              </w:rPr>
              <w:t>26. Interneta protokolu drošība, TCP, DNS un maršrutēšana. (L2) (P2)</w:t>
            </w:r>
          </w:p>
          <w:p w:rsidR="00F01753" w:rsidRDefault="00F01753" w:rsidP="00F01753">
            <w:pPr>
              <w:rPr>
                <w:lang w:eastAsia="en-GB"/>
              </w:rPr>
            </w:pPr>
            <w:r>
              <w:rPr>
                <w:lang w:eastAsia="en-GB"/>
              </w:rPr>
              <w:t>27. Nevajadzīgās datu plūsmas: servisa atteikumu uzbrukuma veidi. DoS un DDoS uzbrukumi. (L2) (P2)</w:t>
            </w:r>
          </w:p>
          <w:p w:rsidR="00F01753" w:rsidRDefault="00F01753" w:rsidP="00F01753">
            <w:pPr>
              <w:rPr>
                <w:lang w:eastAsia="en-GB"/>
              </w:rPr>
            </w:pPr>
            <w:r>
              <w:rPr>
                <w:lang w:eastAsia="en-GB"/>
              </w:rPr>
              <w:t>28. Kriptogrāfija. Šifrēšanas protokols SSL/TLS. HTTPS. (L2) (P2)</w:t>
            </w:r>
          </w:p>
          <w:p w:rsidR="00F01753" w:rsidRDefault="00F01753" w:rsidP="00F01753">
            <w:pPr>
              <w:rPr>
                <w:lang w:eastAsia="en-GB"/>
              </w:rPr>
            </w:pPr>
            <w:r>
              <w:rPr>
                <w:lang w:eastAsia="en-GB"/>
              </w:rPr>
              <w:t>29. Tīkla aizsardzības rīki: maršrutētāja konfigurācijas optimizācija, ugunsmūri, VPN tīkli. (P2)</w:t>
            </w:r>
          </w:p>
          <w:p w:rsidR="00F01753" w:rsidRDefault="00F01753" w:rsidP="00F01753">
            <w:pPr>
              <w:rPr>
                <w:lang w:eastAsia="en-GB"/>
              </w:rPr>
            </w:pPr>
            <w:r>
              <w:rPr>
                <w:lang w:eastAsia="en-GB"/>
              </w:rPr>
              <w:t>30. Tīmekļa drošības modelis, sesiju vadība un lietotāju autentifikācija. (L2)</w:t>
            </w:r>
          </w:p>
          <w:p w:rsidR="00F01753" w:rsidRPr="001A694B" w:rsidRDefault="00F01753" w:rsidP="00F01753">
            <w:pPr>
              <w:rPr>
                <w:lang w:eastAsia="en-GB"/>
              </w:rPr>
            </w:pPr>
            <w:r>
              <w:rPr>
                <w:lang w:eastAsia="en-GB"/>
              </w:rPr>
              <w:t>31. Mākoņpakalpojumu un tīkla datu glabātuvju drošība gan no tehnisko gan no juridisko aspektu viedokļa. (L4)</w:t>
            </w:r>
          </w:p>
          <w:p w:rsidR="00584A8B" w:rsidRPr="001A694B" w:rsidRDefault="00584A8B" w:rsidP="00E3498E">
            <w:pPr>
              <w:rPr>
                <w:sz w:val="10"/>
              </w:rPr>
            </w:pPr>
          </w:p>
          <w:p w:rsidR="001B3458" w:rsidRPr="001A694B" w:rsidRDefault="001B3458" w:rsidP="001B3458">
            <w:pPr>
              <w:rPr>
                <w:i/>
                <w:lang w:eastAsia="ko-KR"/>
              </w:rPr>
            </w:pPr>
            <w:r w:rsidRPr="001A694B">
              <w:rPr>
                <w:i/>
                <w:lang w:eastAsia="ko-KR"/>
              </w:rPr>
              <w:t>L -  lekcija</w:t>
            </w:r>
          </w:p>
          <w:p w:rsidR="001B3458" w:rsidRPr="001A694B" w:rsidRDefault="001B3458" w:rsidP="001B3458">
            <w:pPr>
              <w:rPr>
                <w:i/>
                <w:lang w:eastAsia="ko-KR"/>
              </w:rPr>
            </w:pPr>
            <w:r w:rsidRPr="001A694B">
              <w:rPr>
                <w:i/>
                <w:lang w:eastAsia="ko-KR"/>
              </w:rPr>
              <w:t>S - seminārs</w:t>
            </w:r>
          </w:p>
          <w:p w:rsidR="00E3498E" w:rsidRPr="001A694B" w:rsidRDefault="001B3458" w:rsidP="00312DB8">
            <w:pPr>
              <w:rPr>
                <w:i/>
                <w:lang w:eastAsia="ko-KR"/>
              </w:rPr>
            </w:pPr>
            <w:r w:rsidRPr="001A694B">
              <w:rPr>
                <w:i/>
                <w:lang w:eastAsia="ko-KR"/>
              </w:rPr>
              <w:t>P - praktiskie darbi</w:t>
            </w:r>
          </w:p>
        </w:tc>
      </w:tr>
      <w:tr w:rsidR="001A694B" w:rsidRPr="001A694B" w:rsidTr="000A305B">
        <w:trPr>
          <w:jc w:val="center"/>
        </w:trPr>
        <w:tc>
          <w:tcPr>
            <w:tcW w:w="9582" w:type="dxa"/>
            <w:gridSpan w:val="2"/>
          </w:tcPr>
          <w:p w:rsidR="003B583B" w:rsidRPr="001A694B" w:rsidRDefault="003B583B" w:rsidP="003B583B">
            <w:pPr>
              <w:pStyle w:val="Nosaukumi"/>
            </w:pPr>
            <w:r w:rsidRPr="001A694B">
              <w:lastRenderedPageBreak/>
              <w:t>Studiju rezultāti</w:t>
            </w:r>
          </w:p>
        </w:tc>
      </w:tr>
      <w:tr w:rsidR="001A694B" w:rsidRPr="001A694B" w:rsidTr="000A305B">
        <w:trPr>
          <w:jc w:val="center"/>
        </w:trPr>
        <w:tc>
          <w:tcPr>
            <w:tcW w:w="9582" w:type="dxa"/>
            <w:gridSpan w:val="2"/>
            <w:vAlign w:val="center"/>
          </w:tcPr>
          <w:p w:rsidR="001A694B" w:rsidRPr="001A694B" w:rsidRDefault="001A694B" w:rsidP="001A694B">
            <w:pPr>
              <w:rPr>
                <w:rFonts w:eastAsia="Times New Roman"/>
                <w:lang w:eastAsia="lv-LV"/>
              </w:rPr>
            </w:pPr>
            <w:r w:rsidRPr="001A694B">
              <w:rPr>
                <w:rFonts w:eastAsia="Times New Roman"/>
                <w:lang w:eastAsia="lv-LV"/>
              </w:rPr>
              <w:t>Zināšanas:</w:t>
            </w:r>
          </w:p>
          <w:p w:rsidR="001A694B" w:rsidRPr="001A694B" w:rsidRDefault="001A694B" w:rsidP="001A694B">
            <w:pPr>
              <w:rPr>
                <w:rFonts w:eastAsia="Times New Roman"/>
                <w:lang w:eastAsia="lv-LV"/>
              </w:rPr>
            </w:pPr>
            <w:r w:rsidRPr="001A694B">
              <w:rPr>
                <w:rFonts w:eastAsia="Times New Roman"/>
                <w:lang w:eastAsia="lv-LV"/>
              </w:rPr>
              <w:t>1. Pārzin kiberdrošības pamatus, drošību internetā un digitālo ierīču un tīkla kiberhigiēnu.</w:t>
            </w:r>
          </w:p>
          <w:p w:rsidR="001A694B" w:rsidRPr="001A694B" w:rsidRDefault="001A694B" w:rsidP="001A694B">
            <w:pPr>
              <w:rPr>
                <w:rFonts w:eastAsia="Times New Roman"/>
                <w:lang w:eastAsia="lv-LV"/>
              </w:rPr>
            </w:pPr>
            <w:r w:rsidRPr="001A694B">
              <w:rPr>
                <w:rFonts w:eastAsia="Times New Roman"/>
                <w:lang w:eastAsia="lv-LV"/>
              </w:rPr>
              <w:t>2. Pārzin tīkla etiķeti (netiķeti), digitālo saziņas līdzekļu izmantošanas kultūru.</w:t>
            </w:r>
          </w:p>
          <w:p w:rsidR="001A694B" w:rsidRPr="001A694B" w:rsidRDefault="001A694B" w:rsidP="001A694B">
            <w:pPr>
              <w:rPr>
                <w:rFonts w:eastAsia="Times New Roman"/>
                <w:lang w:eastAsia="lv-LV"/>
              </w:rPr>
            </w:pPr>
            <w:r w:rsidRPr="001A694B">
              <w:rPr>
                <w:rFonts w:eastAsia="Times New Roman"/>
                <w:lang w:eastAsia="lv-LV"/>
              </w:rPr>
              <w:t>3. Pārzin personas datu apstrādes tiesiskuma aspektus, Latvijas un Eiropas regulējumu personas datu apstrādes jomā.</w:t>
            </w:r>
          </w:p>
          <w:p w:rsidR="001A694B" w:rsidRPr="001A694B" w:rsidRDefault="001A694B" w:rsidP="001A694B">
            <w:pPr>
              <w:rPr>
                <w:rFonts w:eastAsia="Times New Roman"/>
                <w:lang w:eastAsia="lv-LV"/>
              </w:rPr>
            </w:pPr>
            <w:r w:rsidRPr="001A694B">
              <w:rPr>
                <w:rFonts w:eastAsia="Times New Roman"/>
                <w:lang w:eastAsia="lv-LV"/>
              </w:rPr>
              <w:t>4. Pārzin dažādus uzbrukumu veids, tai skaita sociālas inženierijas pamatus.</w:t>
            </w:r>
          </w:p>
          <w:p w:rsidR="001A694B" w:rsidRPr="001A694B" w:rsidRDefault="001A694B" w:rsidP="001A694B">
            <w:pPr>
              <w:rPr>
                <w:rFonts w:eastAsia="Times New Roman"/>
                <w:lang w:eastAsia="lv-LV"/>
              </w:rPr>
            </w:pPr>
            <w:r w:rsidRPr="001A694B">
              <w:rPr>
                <w:rFonts w:eastAsia="Times New Roman"/>
                <w:lang w:eastAsia="lv-LV"/>
              </w:rPr>
              <w:t>5. Pārzin informācijas sistēmu, operētājsistēmu drošības pārvaldības labas prakses principus.</w:t>
            </w:r>
          </w:p>
          <w:p w:rsidR="001A694B" w:rsidRPr="001A694B" w:rsidRDefault="001A694B" w:rsidP="001A694B">
            <w:pPr>
              <w:rPr>
                <w:rFonts w:eastAsia="Times New Roman"/>
                <w:lang w:eastAsia="lv-LV"/>
              </w:rPr>
            </w:pPr>
            <w:r w:rsidRPr="001A694B">
              <w:rPr>
                <w:rFonts w:eastAsia="Times New Roman"/>
                <w:lang w:eastAsia="lv-LV"/>
              </w:rPr>
              <w:t>6. Pārzin kriptografijas pamatus un internetā pielietotās informācijas šifrēšanas tehnoloģijas.</w:t>
            </w:r>
          </w:p>
          <w:p w:rsidR="001A694B" w:rsidRPr="001A694B" w:rsidRDefault="001A694B" w:rsidP="001A694B">
            <w:pPr>
              <w:rPr>
                <w:rFonts w:eastAsia="Times New Roman"/>
                <w:lang w:eastAsia="lv-LV"/>
              </w:rPr>
            </w:pPr>
            <w:r w:rsidRPr="001A694B">
              <w:rPr>
                <w:rFonts w:eastAsia="Times New Roman"/>
                <w:lang w:eastAsia="lv-LV"/>
              </w:rPr>
              <w:t>7. Pārzin datortīkla drošības pamatus: drošības savienojuma izveide, droša lietotāju autentifikācija (t.sk. divfaktoru autentifikācija).</w:t>
            </w:r>
          </w:p>
          <w:p w:rsidR="001A694B" w:rsidRPr="001A694B" w:rsidRDefault="001A694B" w:rsidP="001A694B">
            <w:pPr>
              <w:rPr>
                <w:rFonts w:eastAsia="Times New Roman"/>
                <w:lang w:eastAsia="lv-LV"/>
              </w:rPr>
            </w:pPr>
            <w:r w:rsidRPr="001A694B">
              <w:rPr>
                <w:rFonts w:eastAsia="Times New Roman"/>
                <w:lang w:eastAsia="lv-LV"/>
              </w:rPr>
              <w:t>8. Pārzin videonovērošanas un telpu piekļuves kontroles sistēmu īpatnības, uzstādīšanas un uzturēšanas pamatprincipus.</w:t>
            </w:r>
          </w:p>
          <w:p w:rsidR="001A694B" w:rsidRPr="001A694B" w:rsidRDefault="001A694B" w:rsidP="001A694B">
            <w:pPr>
              <w:rPr>
                <w:rFonts w:eastAsia="Times New Roman"/>
                <w:lang w:eastAsia="lv-LV"/>
              </w:rPr>
            </w:pPr>
          </w:p>
          <w:p w:rsidR="001A694B" w:rsidRPr="001A694B" w:rsidRDefault="001A694B" w:rsidP="001A694B">
            <w:pPr>
              <w:rPr>
                <w:rFonts w:eastAsia="Times New Roman"/>
                <w:lang w:eastAsia="lv-LV"/>
              </w:rPr>
            </w:pPr>
            <w:r w:rsidRPr="001A694B">
              <w:rPr>
                <w:rFonts w:eastAsia="Times New Roman"/>
                <w:lang w:eastAsia="lv-LV"/>
              </w:rPr>
              <w:t>Prasmes:</w:t>
            </w:r>
          </w:p>
          <w:p w:rsidR="001A694B" w:rsidRPr="001A694B" w:rsidRDefault="001A694B" w:rsidP="001A694B">
            <w:pPr>
              <w:rPr>
                <w:rFonts w:eastAsia="Times New Roman"/>
                <w:lang w:eastAsia="lv-LV"/>
              </w:rPr>
            </w:pPr>
            <w:r w:rsidRPr="001A694B">
              <w:rPr>
                <w:rFonts w:eastAsia="Times New Roman"/>
                <w:lang w:eastAsia="lv-LV"/>
              </w:rPr>
              <w:t>9. Prot pielietot zināšanas par kiberdrošības un personas datu aizsardzības aspektiem ikdienas dzīvē.</w:t>
            </w:r>
          </w:p>
          <w:p w:rsidR="001A694B" w:rsidRPr="001A694B" w:rsidRDefault="001A694B" w:rsidP="001A694B">
            <w:pPr>
              <w:rPr>
                <w:rFonts w:eastAsia="Times New Roman"/>
                <w:lang w:eastAsia="lv-LV"/>
              </w:rPr>
            </w:pPr>
            <w:r w:rsidRPr="001A694B">
              <w:rPr>
                <w:rFonts w:eastAsia="Times New Roman"/>
                <w:lang w:eastAsia="lv-LV"/>
              </w:rPr>
              <w:t>10. Prot identificēt veidus, kā aizsargāt personas datus no trešajam personām, t.sk. izmantojot digitālas drošības tehnoloģijas.</w:t>
            </w:r>
          </w:p>
          <w:p w:rsidR="001A694B" w:rsidRPr="001A694B" w:rsidRDefault="001A694B" w:rsidP="001A694B">
            <w:pPr>
              <w:rPr>
                <w:rFonts w:eastAsia="Times New Roman"/>
                <w:lang w:eastAsia="lv-LV"/>
              </w:rPr>
            </w:pPr>
            <w:r w:rsidRPr="001A694B">
              <w:rPr>
                <w:rFonts w:eastAsia="Times New Roman"/>
                <w:lang w:eastAsia="lv-LV"/>
              </w:rPr>
              <w:t>11. Prot veikt informācijas sistēmu drošības auditu un sistēmas drošības risku analīzi.</w:t>
            </w:r>
          </w:p>
          <w:p w:rsidR="001A694B" w:rsidRPr="001A694B" w:rsidRDefault="001A694B" w:rsidP="001A694B">
            <w:pPr>
              <w:rPr>
                <w:rFonts w:eastAsia="Times New Roman"/>
                <w:lang w:eastAsia="lv-LV"/>
              </w:rPr>
            </w:pPr>
            <w:r w:rsidRPr="001A694B">
              <w:rPr>
                <w:rFonts w:eastAsia="Times New Roman"/>
                <w:lang w:eastAsia="lv-LV"/>
              </w:rPr>
              <w:t>12. Prot identificēt CSRF, XSS, DoS, DDos uzbrukumus, SQL injekcijas, kā arī zina ka aizsargāt IKT sistēmas no tiem.</w:t>
            </w:r>
          </w:p>
          <w:p w:rsidR="001A694B" w:rsidRPr="001A694B" w:rsidRDefault="001A694B" w:rsidP="001A694B">
            <w:pPr>
              <w:rPr>
                <w:rFonts w:eastAsia="Times New Roman"/>
                <w:lang w:eastAsia="lv-LV"/>
              </w:rPr>
            </w:pPr>
            <w:r w:rsidRPr="001A694B">
              <w:rPr>
                <w:rFonts w:eastAsia="Times New Roman"/>
                <w:lang w:eastAsia="lv-LV"/>
              </w:rPr>
              <w:t>13. Prot veikt organizācijās darbinieku apmācības par kiberdrošības pamatiem un ikdienas kiberhigienas nepieciešamību.</w:t>
            </w:r>
          </w:p>
          <w:p w:rsidR="001A694B" w:rsidRPr="001A694B" w:rsidRDefault="001A694B" w:rsidP="001A694B">
            <w:pPr>
              <w:rPr>
                <w:rFonts w:eastAsia="Times New Roman"/>
                <w:lang w:eastAsia="lv-LV"/>
              </w:rPr>
            </w:pPr>
            <w:r w:rsidRPr="001A694B">
              <w:rPr>
                <w:rFonts w:eastAsia="Times New Roman"/>
                <w:lang w:eastAsia="lv-LV"/>
              </w:rPr>
              <w:t>14. Prot veikt datu un sistēmu šifrēšanu, lai nodrošināt informācijas konfidencialitāti.</w:t>
            </w:r>
          </w:p>
          <w:p w:rsidR="001A694B" w:rsidRPr="001A694B" w:rsidRDefault="001A694B" w:rsidP="001A694B">
            <w:pPr>
              <w:rPr>
                <w:rFonts w:eastAsia="Times New Roman"/>
                <w:lang w:eastAsia="lv-LV"/>
              </w:rPr>
            </w:pPr>
          </w:p>
          <w:p w:rsidR="001A694B" w:rsidRPr="001A694B" w:rsidRDefault="001A694B" w:rsidP="001A694B">
            <w:pPr>
              <w:rPr>
                <w:rFonts w:eastAsia="Times New Roman"/>
                <w:lang w:eastAsia="lv-LV"/>
              </w:rPr>
            </w:pPr>
            <w:r w:rsidRPr="001A694B">
              <w:rPr>
                <w:rFonts w:eastAsia="Times New Roman"/>
                <w:lang w:eastAsia="lv-LV"/>
              </w:rPr>
              <w:t>Kompetences:</w:t>
            </w:r>
          </w:p>
          <w:p w:rsidR="001A694B" w:rsidRPr="001A694B" w:rsidRDefault="001A694B" w:rsidP="001A694B">
            <w:pPr>
              <w:rPr>
                <w:rFonts w:eastAsia="Times New Roman"/>
                <w:lang w:eastAsia="lv-LV"/>
              </w:rPr>
            </w:pPr>
            <w:r w:rsidRPr="001A694B">
              <w:rPr>
                <w:rFonts w:eastAsia="Times New Roman"/>
                <w:lang w:eastAsia="lv-LV"/>
              </w:rPr>
              <w:t>15. Iekļaujas diskusijās par personu un uzņēmumu in</w:t>
            </w:r>
            <w:r w:rsidR="00862D1F">
              <w:rPr>
                <w:rFonts w:eastAsia="Times New Roman"/>
                <w:lang w:eastAsia="lv-LV"/>
              </w:rPr>
              <w:t>formatīvo drošību, kiberdrošību</w:t>
            </w:r>
            <w:r w:rsidRPr="001A694B">
              <w:rPr>
                <w:rFonts w:eastAsia="Times New Roman"/>
                <w:lang w:eastAsia="lv-LV"/>
              </w:rPr>
              <w:t>.</w:t>
            </w:r>
          </w:p>
          <w:p w:rsidR="00FC061F" w:rsidRPr="001A694B" w:rsidRDefault="001A694B" w:rsidP="001A694B">
            <w:pPr>
              <w:rPr>
                <w:rFonts w:eastAsia="Times New Roman"/>
                <w:lang w:eastAsia="lv-LV"/>
              </w:rPr>
            </w:pPr>
            <w:r w:rsidRPr="001A694B">
              <w:rPr>
                <w:rFonts w:eastAsia="Times New Roman"/>
                <w:lang w:eastAsia="lv-LV"/>
              </w:rPr>
              <w:t>16. Prot atpazīt digitālās transformācijas darbā.</w:t>
            </w:r>
          </w:p>
        </w:tc>
      </w:tr>
      <w:tr w:rsidR="001A694B" w:rsidRPr="001A694B" w:rsidTr="000A305B">
        <w:trPr>
          <w:jc w:val="center"/>
        </w:trPr>
        <w:tc>
          <w:tcPr>
            <w:tcW w:w="9582" w:type="dxa"/>
            <w:gridSpan w:val="2"/>
          </w:tcPr>
          <w:p w:rsidR="003B583B" w:rsidRPr="001A694B" w:rsidRDefault="003B583B" w:rsidP="003B583B">
            <w:pPr>
              <w:pStyle w:val="Nosaukumi"/>
            </w:pPr>
            <w:r w:rsidRPr="001A694B">
              <w:t>Studējošo patstāvīgo darbu organizācijas un uzdevumu raksturojums</w:t>
            </w:r>
          </w:p>
        </w:tc>
      </w:tr>
      <w:tr w:rsidR="001A694B" w:rsidRPr="001A694B" w:rsidTr="000A305B">
        <w:trPr>
          <w:jc w:val="center"/>
        </w:trPr>
        <w:tc>
          <w:tcPr>
            <w:tcW w:w="9582" w:type="dxa"/>
            <w:gridSpan w:val="2"/>
          </w:tcPr>
          <w:p w:rsidR="003B583B" w:rsidRPr="001A694B" w:rsidRDefault="003B583B" w:rsidP="00312DB8">
            <w:pPr>
              <w:spacing w:after="160" w:line="259" w:lineRule="auto"/>
            </w:pPr>
            <w:r w:rsidRPr="001A694B">
              <w:rPr>
                <w:rFonts w:eastAsia="Times New Roman"/>
                <w:lang w:eastAsia="lv-LV"/>
              </w:rPr>
              <w:t>S</w:t>
            </w:r>
            <w:r w:rsidR="00312DB8" w:rsidRPr="001A694B">
              <w:rPr>
                <w:rFonts w:eastAsia="Times New Roman"/>
                <w:lang w:eastAsia="lv-LV"/>
              </w:rPr>
              <w:t xml:space="preserve">tudējošo patstāvīgais darbs – 144 </w:t>
            </w:r>
            <w:r w:rsidRPr="001A694B">
              <w:rPr>
                <w:rFonts w:eastAsia="Times New Roman"/>
                <w:lang w:eastAsia="lv-LV"/>
              </w:rPr>
              <w:t xml:space="preserve">akad. st.: Studējošie patstāvīgi gatavojas nodarbībām, lasot un analizējot docētāja piedāvātos materiālus, analizējot nepieciešamo informāciju, kā arī analizējot ierīču, programmnodrošinājuma un </w:t>
            </w:r>
            <w:r w:rsidR="00312DB8" w:rsidRPr="001A694B">
              <w:rPr>
                <w:rFonts w:eastAsia="Times New Roman"/>
                <w:lang w:eastAsia="lv-LV"/>
              </w:rPr>
              <w:t>sistēmu</w:t>
            </w:r>
            <w:r w:rsidRPr="001A694B">
              <w:rPr>
                <w:rFonts w:eastAsia="Times New Roman"/>
                <w:lang w:eastAsia="lv-LV"/>
              </w:rPr>
              <w:t xml:space="preserve"> iespējas (skat. Obligāti izmantojamo un papildus izmantojamo informācijas avotu sarakstu), lasa docētāja papildus piedāvāto literatūru, pilda docētāja sagatavotos uzdevumus.</w:t>
            </w:r>
          </w:p>
        </w:tc>
      </w:tr>
      <w:tr w:rsidR="001A694B" w:rsidRPr="001A694B" w:rsidTr="000A305B">
        <w:trPr>
          <w:jc w:val="center"/>
        </w:trPr>
        <w:tc>
          <w:tcPr>
            <w:tcW w:w="9582" w:type="dxa"/>
            <w:gridSpan w:val="2"/>
          </w:tcPr>
          <w:p w:rsidR="003B583B" w:rsidRPr="001A694B" w:rsidRDefault="003B583B" w:rsidP="003B583B">
            <w:pPr>
              <w:pStyle w:val="Nosaukumi"/>
            </w:pPr>
            <w:r w:rsidRPr="001A694B">
              <w:t>Prasības kredītpunktu iegūšanai</w:t>
            </w:r>
          </w:p>
        </w:tc>
      </w:tr>
      <w:tr w:rsidR="001A694B" w:rsidRPr="001A694B" w:rsidTr="000A305B">
        <w:trPr>
          <w:jc w:val="center"/>
        </w:trPr>
        <w:tc>
          <w:tcPr>
            <w:tcW w:w="9582" w:type="dxa"/>
            <w:gridSpan w:val="2"/>
          </w:tcPr>
          <w:p w:rsidR="003B583B" w:rsidRPr="001A694B" w:rsidRDefault="003B583B" w:rsidP="003B583B">
            <w:r w:rsidRPr="001A694B">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w:t>
            </w:r>
            <w:r w:rsidR="009C2FD2">
              <w:t>lānotajiem studiju rezultātiem.</w:t>
            </w:r>
          </w:p>
          <w:p w:rsidR="009C2FD2" w:rsidRDefault="009C2FD2" w:rsidP="00EB46AE">
            <w:pPr>
              <w:rPr>
                <w:rFonts w:eastAsia="Times New Roman"/>
                <w:lang w:eastAsia="en-GB"/>
              </w:rPr>
            </w:pPr>
          </w:p>
          <w:p w:rsidR="000478D0" w:rsidRDefault="009C2FD2" w:rsidP="00EB46AE">
            <w:pPr>
              <w:rPr>
                <w:rFonts w:eastAsia="Times New Roman"/>
                <w:lang w:eastAsia="en-GB"/>
              </w:rPr>
            </w:pPr>
            <w:r>
              <w:rPr>
                <w:rFonts w:eastAsia="Times New Roman"/>
                <w:lang w:eastAsia="en-GB"/>
              </w:rPr>
              <w:t>N</w:t>
            </w:r>
            <w:r w:rsidRPr="0054501D">
              <w:rPr>
                <w:rFonts w:eastAsia="Times New Roman"/>
                <w:lang w:eastAsia="en-GB"/>
              </w:rPr>
              <w:t xml:space="preserve">odarbību apmeklējums vismaz </w:t>
            </w:r>
            <w:r w:rsidR="00DF018A">
              <w:rPr>
                <w:rFonts w:eastAsia="Times New Roman"/>
                <w:lang w:eastAsia="en-GB"/>
              </w:rPr>
              <w:t>6</w:t>
            </w:r>
            <w:r w:rsidRPr="0054501D">
              <w:rPr>
                <w:rFonts w:eastAsia="Times New Roman"/>
                <w:lang w:eastAsia="en-GB"/>
              </w:rPr>
              <w:t>0% no kopējā nodarbību skaita (10</w:t>
            </w:r>
            <w:r>
              <w:rPr>
                <w:rFonts w:eastAsia="Times New Roman"/>
                <w:lang w:eastAsia="en-GB"/>
              </w:rPr>
              <w:t>0</w:t>
            </w:r>
            <w:r w:rsidRPr="0054501D">
              <w:rPr>
                <w:rFonts w:eastAsia="Times New Roman"/>
                <w:lang w:eastAsia="en-GB"/>
              </w:rPr>
              <w:t>%)</w:t>
            </w:r>
          </w:p>
          <w:p w:rsidR="009C2FD2" w:rsidRPr="001A694B" w:rsidRDefault="009C2FD2" w:rsidP="00EB46AE">
            <w:pPr>
              <w:rPr>
                <w:rFonts w:eastAsia="Times New Roman"/>
              </w:rPr>
            </w:pPr>
          </w:p>
          <w:p w:rsidR="00EB46AE" w:rsidRPr="001A694B" w:rsidRDefault="00EB46AE" w:rsidP="00EB46AE">
            <w:pPr>
              <w:rPr>
                <w:rFonts w:eastAsia="Times New Roman"/>
                <w:lang w:eastAsia="lv-LV"/>
              </w:rPr>
            </w:pPr>
            <w:r w:rsidRPr="001A694B">
              <w:rPr>
                <w:rFonts w:eastAsia="Times New Roman"/>
                <w:lang w:eastAsia="lv-LV"/>
              </w:rPr>
              <w:t>Noslēguma pārbaudījums – Diferencētā ieskaite, kur</w:t>
            </w:r>
            <w:r w:rsidR="009C7ABC" w:rsidRPr="001A694B">
              <w:rPr>
                <w:rFonts w:eastAsia="Times New Roman"/>
                <w:lang w:eastAsia="lv-LV"/>
              </w:rPr>
              <w:t xml:space="preserve">a tiek īstenotā testa veida. </w:t>
            </w:r>
            <w:r w:rsidR="009C7ABC" w:rsidRPr="001A694B">
              <w:rPr>
                <w:rFonts w:eastAsia="Times New Roman"/>
                <w:lang w:eastAsia="lv-LV"/>
              </w:rPr>
              <w:br/>
              <w:t>Tests s</w:t>
            </w:r>
            <w:r w:rsidR="000478D0" w:rsidRPr="001A694B">
              <w:rPr>
                <w:rFonts w:eastAsia="Times New Roman"/>
                <w:lang w:eastAsia="lv-LV"/>
              </w:rPr>
              <w:t>atur 30-40 jautājumu ar vairākiem</w:t>
            </w:r>
            <w:r w:rsidR="009C7ABC" w:rsidRPr="001A694B">
              <w:rPr>
                <w:rFonts w:eastAsia="Times New Roman"/>
                <w:lang w:eastAsia="lv-LV"/>
              </w:rPr>
              <w:t xml:space="preserve"> atbildes variantiem.</w:t>
            </w:r>
          </w:p>
          <w:p w:rsidR="00EB46AE" w:rsidRPr="001A694B" w:rsidRDefault="00EB46AE" w:rsidP="00EB46AE">
            <w:pPr>
              <w:rPr>
                <w:rFonts w:eastAsia="Times New Roman"/>
                <w:lang w:eastAsia="lv-LV"/>
              </w:rPr>
            </w:pPr>
          </w:p>
          <w:p w:rsidR="00EB46AE" w:rsidRPr="001A694B" w:rsidRDefault="00EB46AE" w:rsidP="00EB46AE">
            <w:r w:rsidRPr="001A694B">
              <w:t>STUDIJU REZULTĀTU VĒRTĒŠANA</w:t>
            </w:r>
          </w:p>
          <w:p w:rsidR="00EB46AE" w:rsidRPr="001A694B" w:rsidRDefault="00EB46AE" w:rsidP="00EB46AE">
            <w:pPr>
              <w:rPr>
                <w:rFonts w:eastAsia="Times New Roman"/>
                <w:lang w:eastAsia="lv-LV"/>
              </w:rPr>
            </w:pPr>
          </w:p>
          <w:tbl>
            <w:tblPr>
              <w:tblW w:w="8799" w:type="dxa"/>
              <w:tblLook w:val="04A0" w:firstRow="1" w:lastRow="0" w:firstColumn="1" w:lastColumn="0" w:noHBand="0" w:noVBand="1"/>
            </w:tblPr>
            <w:tblGrid>
              <w:gridCol w:w="2439"/>
              <w:gridCol w:w="352"/>
              <w:gridCol w:w="352"/>
              <w:gridCol w:w="352"/>
              <w:gridCol w:w="352"/>
              <w:gridCol w:w="352"/>
              <w:gridCol w:w="352"/>
              <w:gridCol w:w="352"/>
              <w:gridCol w:w="352"/>
              <w:gridCol w:w="352"/>
              <w:gridCol w:w="456"/>
              <w:gridCol w:w="456"/>
              <w:gridCol w:w="456"/>
              <w:gridCol w:w="456"/>
              <w:gridCol w:w="456"/>
              <w:gridCol w:w="456"/>
              <w:gridCol w:w="456"/>
            </w:tblGrid>
            <w:tr w:rsidR="001A694B" w:rsidRPr="001A694B" w:rsidTr="001A694B">
              <w:trPr>
                <w:trHeight w:val="309"/>
              </w:trPr>
              <w:tc>
                <w:tcPr>
                  <w:tcW w:w="2439" w:type="dxa"/>
                  <w:vMerge w:val="restart"/>
                  <w:tcBorders>
                    <w:top w:val="nil"/>
                    <w:left w:val="nil"/>
                    <w:bottom w:val="nil"/>
                    <w:right w:val="nil"/>
                  </w:tcBorders>
                  <w:shd w:val="clear" w:color="auto" w:fill="auto"/>
                  <w:vAlign w:val="center"/>
                  <w:hideMark/>
                </w:tcPr>
                <w:p w:rsidR="001A694B" w:rsidRPr="001A694B" w:rsidRDefault="001A694B" w:rsidP="001A694B">
                  <w:pPr>
                    <w:autoSpaceDE/>
                    <w:autoSpaceDN/>
                    <w:adjustRightInd/>
                    <w:rPr>
                      <w:rFonts w:eastAsia="Times New Roman"/>
                      <w:bCs w:val="0"/>
                      <w:iCs w:val="0"/>
                      <w:lang w:eastAsia="lv-LV"/>
                    </w:rPr>
                  </w:pPr>
                  <w:r w:rsidRPr="001A694B">
                    <w:rPr>
                      <w:rFonts w:eastAsia="Times New Roman"/>
                      <w:bCs w:val="0"/>
                      <w:iCs w:val="0"/>
                      <w:lang w:eastAsia="lv-LV"/>
                    </w:rPr>
                    <w:t>Pārbaudījumu veidi</w:t>
                  </w:r>
                </w:p>
              </w:tc>
              <w:tc>
                <w:tcPr>
                  <w:tcW w:w="6360" w:type="dxa"/>
                  <w:gridSpan w:val="16"/>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 xml:space="preserve">Studiju rezultāti </w:t>
                  </w:r>
                </w:p>
              </w:tc>
            </w:tr>
            <w:tr w:rsidR="001A694B" w:rsidRPr="001A694B" w:rsidTr="001A694B">
              <w:trPr>
                <w:trHeight w:val="309"/>
              </w:trPr>
              <w:tc>
                <w:tcPr>
                  <w:tcW w:w="2439" w:type="dxa"/>
                  <w:vMerge/>
                  <w:tcBorders>
                    <w:top w:val="nil"/>
                    <w:left w:val="nil"/>
                    <w:bottom w:val="nil"/>
                    <w:right w:val="nil"/>
                  </w:tcBorders>
                  <w:vAlign w:val="center"/>
                  <w:hideMark/>
                </w:tcPr>
                <w:p w:rsidR="001A694B" w:rsidRPr="001A694B" w:rsidRDefault="001A694B" w:rsidP="001A694B">
                  <w:pPr>
                    <w:autoSpaceDE/>
                    <w:autoSpaceDN/>
                    <w:adjustRightInd/>
                    <w:rPr>
                      <w:rFonts w:eastAsia="Times New Roman"/>
                      <w:bCs w:val="0"/>
                      <w:iCs w:val="0"/>
                      <w:lang w:eastAsia="lv-LV"/>
                    </w:rPr>
                  </w:pP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1</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2</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3</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4</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5</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6</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7</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8</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9</w:t>
                  </w:r>
                </w:p>
              </w:tc>
              <w:tc>
                <w:tcPr>
                  <w:tcW w:w="456"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10</w:t>
                  </w:r>
                </w:p>
              </w:tc>
              <w:tc>
                <w:tcPr>
                  <w:tcW w:w="456"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11</w:t>
                  </w:r>
                </w:p>
              </w:tc>
              <w:tc>
                <w:tcPr>
                  <w:tcW w:w="456"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12</w:t>
                  </w:r>
                </w:p>
              </w:tc>
              <w:tc>
                <w:tcPr>
                  <w:tcW w:w="456"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13</w:t>
                  </w:r>
                </w:p>
              </w:tc>
              <w:tc>
                <w:tcPr>
                  <w:tcW w:w="456"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14</w:t>
                  </w:r>
                </w:p>
              </w:tc>
              <w:tc>
                <w:tcPr>
                  <w:tcW w:w="456"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15</w:t>
                  </w:r>
                </w:p>
              </w:tc>
              <w:tc>
                <w:tcPr>
                  <w:tcW w:w="456"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16</w:t>
                  </w:r>
                </w:p>
              </w:tc>
            </w:tr>
            <w:tr w:rsidR="001A694B" w:rsidRPr="001A694B" w:rsidTr="001A694B">
              <w:trPr>
                <w:trHeight w:val="926"/>
              </w:trPr>
              <w:tc>
                <w:tcPr>
                  <w:tcW w:w="2439"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rPr>
                      <w:rFonts w:eastAsia="Times New Roman"/>
                      <w:bCs w:val="0"/>
                      <w:iCs w:val="0"/>
                      <w:lang w:eastAsia="lv-LV"/>
                    </w:rPr>
                  </w:pPr>
                  <w:r w:rsidRPr="001A694B">
                    <w:rPr>
                      <w:rFonts w:eastAsia="Times New Roman"/>
                      <w:bCs w:val="0"/>
                      <w:iCs w:val="0"/>
                      <w:lang w:eastAsia="lv-LV"/>
                    </w:rPr>
                    <w:t>1. Darbs auditorijā, praktisko uzdevumu izpilde</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r>
            <w:tr w:rsidR="001A694B" w:rsidRPr="001A694B" w:rsidTr="001A694B">
              <w:trPr>
                <w:trHeight w:val="309"/>
              </w:trPr>
              <w:tc>
                <w:tcPr>
                  <w:tcW w:w="2439"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rPr>
                      <w:rFonts w:eastAsia="Times New Roman"/>
                      <w:bCs w:val="0"/>
                      <w:iCs w:val="0"/>
                      <w:lang w:eastAsia="lv-LV"/>
                    </w:rPr>
                  </w:pPr>
                  <w:r w:rsidRPr="001A694B">
                    <w:rPr>
                      <w:rFonts w:eastAsia="Times New Roman"/>
                      <w:bCs w:val="0"/>
                      <w:iCs w:val="0"/>
                      <w:lang w:eastAsia="lv-LV"/>
                    </w:rPr>
                    <w:t>2. Patstāvīgais darbs</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r>
            <w:tr w:rsidR="001A694B" w:rsidRPr="001A694B" w:rsidTr="001A694B">
              <w:trPr>
                <w:trHeight w:val="618"/>
              </w:trPr>
              <w:tc>
                <w:tcPr>
                  <w:tcW w:w="2439"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rPr>
                      <w:rFonts w:eastAsia="Times New Roman"/>
                      <w:bCs w:val="0"/>
                      <w:iCs w:val="0"/>
                      <w:lang w:eastAsia="lv-LV"/>
                    </w:rPr>
                  </w:pPr>
                  <w:r w:rsidRPr="001A694B">
                    <w:rPr>
                      <w:rFonts w:eastAsia="Times New Roman"/>
                      <w:bCs w:val="0"/>
                      <w:iCs w:val="0"/>
                      <w:lang w:eastAsia="lv-LV"/>
                    </w:rPr>
                    <w:t>3. Noslēguma pārbaudījums - Tests</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1A694B" w:rsidRPr="001A694B" w:rsidRDefault="001A694B" w:rsidP="001A694B">
                  <w:pPr>
                    <w:autoSpaceDE/>
                    <w:autoSpaceDN/>
                    <w:adjustRightInd/>
                    <w:jc w:val="center"/>
                    <w:rPr>
                      <w:rFonts w:eastAsia="Times New Roman"/>
                      <w:bCs w:val="0"/>
                      <w:iCs w:val="0"/>
                      <w:lang w:eastAsia="lv-LV"/>
                    </w:rPr>
                  </w:pPr>
                  <w:r w:rsidRPr="001A694B">
                    <w:rPr>
                      <w:rFonts w:eastAsia="Times New Roman"/>
                      <w:bCs w:val="0"/>
                      <w:iCs w:val="0"/>
                      <w:lang w:eastAsia="lv-LV"/>
                    </w:rPr>
                    <w:t>+</w:t>
                  </w:r>
                </w:p>
              </w:tc>
            </w:tr>
          </w:tbl>
          <w:p w:rsidR="003B583B" w:rsidRPr="001A694B" w:rsidRDefault="003B583B" w:rsidP="003B583B">
            <w:pPr>
              <w:textAlignment w:val="baseline"/>
              <w:rPr>
                <w:bCs w:val="0"/>
                <w:iCs w:val="0"/>
              </w:rPr>
            </w:pPr>
          </w:p>
          <w:p w:rsidR="000478D0" w:rsidRPr="001A694B" w:rsidRDefault="000478D0" w:rsidP="003B583B">
            <w:pPr>
              <w:textAlignment w:val="baseline"/>
              <w:rPr>
                <w:bCs w:val="0"/>
                <w:iCs w:val="0"/>
              </w:rPr>
            </w:pPr>
          </w:p>
        </w:tc>
      </w:tr>
      <w:tr w:rsidR="001A694B" w:rsidRPr="001A694B" w:rsidTr="000A305B">
        <w:trPr>
          <w:jc w:val="center"/>
        </w:trPr>
        <w:tc>
          <w:tcPr>
            <w:tcW w:w="9582" w:type="dxa"/>
            <w:gridSpan w:val="2"/>
          </w:tcPr>
          <w:p w:rsidR="003B583B" w:rsidRPr="001A694B" w:rsidRDefault="003B583B" w:rsidP="003B583B">
            <w:pPr>
              <w:pStyle w:val="Nosaukumi"/>
            </w:pPr>
            <w:r w:rsidRPr="001A694B">
              <w:t>Kursa saturs</w:t>
            </w:r>
          </w:p>
        </w:tc>
      </w:tr>
      <w:tr w:rsidR="001A694B" w:rsidRPr="001A694B" w:rsidTr="000A305B">
        <w:trPr>
          <w:jc w:val="center"/>
        </w:trPr>
        <w:tc>
          <w:tcPr>
            <w:tcW w:w="9582" w:type="dxa"/>
            <w:gridSpan w:val="2"/>
          </w:tcPr>
          <w:p w:rsidR="00F15E80" w:rsidRPr="001A694B" w:rsidRDefault="00F15E80" w:rsidP="00F15E80">
            <w:pPr>
              <w:rPr>
                <w:lang w:eastAsia="en-GB"/>
              </w:rPr>
            </w:pPr>
            <w:r w:rsidRPr="001A694B">
              <w:rPr>
                <w:lang w:eastAsia="en-GB"/>
              </w:rPr>
              <w:t xml:space="preserve">Kursa struktūra: lekcijas – 64 st., seminārs - 16 st. praktiskie darbi - 16 st. </w:t>
            </w:r>
          </w:p>
          <w:p w:rsidR="003B583B" w:rsidRPr="001A694B" w:rsidRDefault="003B583B" w:rsidP="003B583B">
            <w:pPr>
              <w:rPr>
                <w:lang w:eastAsia="en-GB"/>
              </w:rPr>
            </w:pPr>
            <w:r w:rsidRPr="001A694B">
              <w:rPr>
                <w:lang w:eastAsia="en-GB"/>
              </w:rPr>
              <w:br/>
              <w:t xml:space="preserve">Lekciju tēmas: </w:t>
            </w:r>
          </w:p>
          <w:p w:rsidR="00F01753" w:rsidRDefault="00F01753" w:rsidP="00F01753">
            <w:pPr>
              <w:rPr>
                <w:lang w:eastAsia="en-GB"/>
              </w:rPr>
            </w:pPr>
            <w:r>
              <w:rPr>
                <w:lang w:eastAsia="en-GB"/>
              </w:rPr>
              <w:t>1. IKT drošības pamatprincipi, kiberdrošība. (L2)</w:t>
            </w:r>
          </w:p>
          <w:p w:rsidR="00F01753" w:rsidRDefault="00F01753" w:rsidP="00F01753">
            <w:pPr>
              <w:rPr>
                <w:lang w:eastAsia="en-GB"/>
              </w:rPr>
            </w:pPr>
            <w:r>
              <w:rPr>
                <w:lang w:eastAsia="en-GB"/>
              </w:rPr>
              <w:t>2. Iekšējie datu apstrādes aizsardzības noteikumi. (L2)</w:t>
            </w:r>
          </w:p>
          <w:p w:rsidR="00F01753" w:rsidRDefault="00F01753" w:rsidP="00F01753">
            <w:pPr>
              <w:rPr>
                <w:lang w:eastAsia="en-GB"/>
              </w:rPr>
            </w:pPr>
            <w:r>
              <w:rPr>
                <w:lang w:eastAsia="en-GB"/>
              </w:rPr>
              <w:t>3. Vispārīgā datu aizsardzības regula. (L4)</w:t>
            </w:r>
          </w:p>
          <w:p w:rsidR="00F01753" w:rsidRDefault="00F01753" w:rsidP="00F01753">
            <w:pPr>
              <w:rPr>
                <w:lang w:eastAsia="en-GB"/>
              </w:rPr>
            </w:pPr>
            <w:r>
              <w:rPr>
                <w:lang w:eastAsia="en-GB"/>
              </w:rPr>
              <w:t>4. Personas datu aizsardzības jēdziens, personas datu apstrādes principi un mērķi. (L4)</w:t>
            </w:r>
          </w:p>
          <w:p w:rsidR="00F01753" w:rsidRDefault="00F01753" w:rsidP="00F01753">
            <w:pPr>
              <w:rPr>
                <w:lang w:eastAsia="en-GB"/>
              </w:rPr>
            </w:pPr>
            <w:r>
              <w:rPr>
                <w:lang w:eastAsia="en-GB"/>
              </w:rPr>
              <w:t>5. Personas datu lietotāju tiesības, pienākumi, ierobežojumi un atbildība. (L4)</w:t>
            </w:r>
          </w:p>
          <w:p w:rsidR="00F01753" w:rsidRDefault="00F01753" w:rsidP="00F01753">
            <w:pPr>
              <w:rPr>
                <w:lang w:eastAsia="en-GB"/>
              </w:rPr>
            </w:pPr>
            <w:r>
              <w:rPr>
                <w:lang w:eastAsia="en-GB"/>
              </w:rPr>
              <w:t>6. Personas datu aizsardzības speciālista funkcijas un pienākumi. (L2)</w:t>
            </w:r>
          </w:p>
          <w:p w:rsidR="00F01753" w:rsidRDefault="00F01753" w:rsidP="00F01753">
            <w:pPr>
              <w:rPr>
                <w:lang w:eastAsia="en-GB"/>
              </w:rPr>
            </w:pPr>
            <w:r>
              <w:rPr>
                <w:lang w:eastAsia="en-GB"/>
              </w:rPr>
              <w:t>7. Atbildība par pārkāpumiem personas datu aizsardzības jomā, informācijas atklātības likums. (L2)</w:t>
            </w:r>
          </w:p>
          <w:p w:rsidR="00F01753" w:rsidRDefault="00F01753" w:rsidP="00F01753">
            <w:pPr>
              <w:rPr>
                <w:lang w:eastAsia="en-GB"/>
              </w:rPr>
            </w:pPr>
            <w:r>
              <w:rPr>
                <w:lang w:eastAsia="en-GB"/>
              </w:rPr>
              <w:t>8. Uzbrukumu veidu apskats. Sociālā inženierija, netieši un rupja spēka uzbrukumi. (L4)</w:t>
            </w:r>
          </w:p>
          <w:p w:rsidR="00F01753" w:rsidRDefault="00F01753" w:rsidP="00F01753">
            <w:pPr>
              <w:rPr>
                <w:lang w:eastAsia="en-GB"/>
              </w:rPr>
            </w:pPr>
            <w:r>
              <w:rPr>
                <w:lang w:eastAsia="en-GB"/>
              </w:rPr>
              <w:t>9. CSRF, XSS uzbrukumi, SQL injekcijas. (L4)</w:t>
            </w:r>
          </w:p>
          <w:p w:rsidR="00F01753" w:rsidRDefault="00F01753" w:rsidP="00F01753">
            <w:pPr>
              <w:rPr>
                <w:lang w:eastAsia="en-GB"/>
              </w:rPr>
            </w:pPr>
            <w:r>
              <w:rPr>
                <w:lang w:eastAsia="en-GB"/>
              </w:rPr>
              <w:t>10. Aparatūras un fiziskā drošība – uzbrukumi un aizsardzības veidi. (L4)</w:t>
            </w:r>
          </w:p>
          <w:p w:rsidR="00F01753" w:rsidRDefault="00F01753" w:rsidP="00F01753">
            <w:pPr>
              <w:rPr>
                <w:lang w:eastAsia="en-GB"/>
              </w:rPr>
            </w:pPr>
            <w:r>
              <w:rPr>
                <w:lang w:eastAsia="en-GB"/>
              </w:rPr>
              <w:t>11. Videonovērošanas un telpu piekļuves kontroles sistēmas. (L4)</w:t>
            </w:r>
          </w:p>
          <w:p w:rsidR="00F01753" w:rsidRDefault="00F01753" w:rsidP="00F01753">
            <w:pPr>
              <w:rPr>
                <w:lang w:eastAsia="en-GB"/>
              </w:rPr>
            </w:pPr>
            <w:r>
              <w:rPr>
                <w:lang w:eastAsia="en-GB"/>
              </w:rPr>
              <w:t>12. Informācijas drošības pamatprincipi, risku analīze, drošības pārvaldība, tehniskie līdzekļi, drošības incidenti. (L4)</w:t>
            </w:r>
          </w:p>
          <w:p w:rsidR="00F01753" w:rsidRDefault="00F01753" w:rsidP="00F01753">
            <w:pPr>
              <w:rPr>
                <w:lang w:eastAsia="en-GB"/>
              </w:rPr>
            </w:pPr>
            <w:r>
              <w:rPr>
                <w:lang w:eastAsia="en-GB"/>
              </w:rPr>
              <w:t>13. Informācijas sistēmu drošības pārvaldība organizācijās, par IS drošību atbildīgie darbinieki un organizācijās darbinieku apmācības stratēģija. IS drošības audita pamati. (L4)</w:t>
            </w:r>
          </w:p>
          <w:p w:rsidR="00F01753" w:rsidRDefault="00F01753" w:rsidP="00F01753">
            <w:pPr>
              <w:rPr>
                <w:lang w:eastAsia="en-GB"/>
              </w:rPr>
            </w:pPr>
            <w:r>
              <w:rPr>
                <w:lang w:eastAsia="en-GB"/>
              </w:rPr>
              <w:t>14. Tīklu un kritiskās infrastruktūras uzbūve tās komponentes. (L2)</w:t>
            </w:r>
          </w:p>
          <w:p w:rsidR="00F01753" w:rsidRDefault="00F01753" w:rsidP="00F01753">
            <w:pPr>
              <w:rPr>
                <w:lang w:eastAsia="en-GB"/>
              </w:rPr>
            </w:pPr>
            <w:r>
              <w:rPr>
                <w:lang w:eastAsia="en-GB"/>
              </w:rPr>
              <w:t>15. Kritiskās infrastruktūras tīklu savstarpējā atkarība, drošības riski un aizsardzības metodes. (L4)</w:t>
            </w:r>
          </w:p>
          <w:p w:rsidR="00F01753" w:rsidRDefault="00F01753" w:rsidP="00F01753">
            <w:pPr>
              <w:rPr>
                <w:lang w:eastAsia="en-GB"/>
              </w:rPr>
            </w:pPr>
            <w:r>
              <w:rPr>
                <w:lang w:eastAsia="en-GB"/>
              </w:rPr>
              <w:t>16. Mazāko privilēģiju princips, piekļuves vadība un operētājsistēmu drošība. (L2)</w:t>
            </w:r>
          </w:p>
          <w:p w:rsidR="00F01753" w:rsidRDefault="00F01753" w:rsidP="00F01753">
            <w:pPr>
              <w:rPr>
                <w:lang w:eastAsia="en-GB"/>
              </w:rPr>
            </w:pPr>
            <w:r>
              <w:rPr>
                <w:lang w:eastAsia="en-GB"/>
              </w:rPr>
              <w:t>17. Interneta protokolu drošība, TCP, DNS un maršrutēšana. (L2)</w:t>
            </w:r>
          </w:p>
          <w:p w:rsidR="00F01753" w:rsidRDefault="00F01753" w:rsidP="00F01753">
            <w:pPr>
              <w:rPr>
                <w:lang w:eastAsia="en-GB"/>
              </w:rPr>
            </w:pPr>
            <w:r>
              <w:rPr>
                <w:lang w:eastAsia="en-GB"/>
              </w:rPr>
              <w:t>18. Nevajadzīgās datu plūsmas: servisa atteikumu uzbrukuma veidi. DoS un DDoS uzbrukumi. (L2)</w:t>
            </w:r>
          </w:p>
          <w:p w:rsidR="00F01753" w:rsidRDefault="00F01753" w:rsidP="00F01753">
            <w:pPr>
              <w:rPr>
                <w:lang w:eastAsia="en-GB"/>
              </w:rPr>
            </w:pPr>
            <w:r>
              <w:rPr>
                <w:lang w:eastAsia="en-GB"/>
              </w:rPr>
              <w:t>19. Kriptogrāfija. Šifrēšanas protokols SSL/TLS. HTTPS. (L2)</w:t>
            </w:r>
          </w:p>
          <w:p w:rsidR="00F01753" w:rsidRDefault="00F01753" w:rsidP="00F01753">
            <w:pPr>
              <w:rPr>
                <w:lang w:eastAsia="en-GB"/>
              </w:rPr>
            </w:pPr>
            <w:r>
              <w:rPr>
                <w:lang w:eastAsia="en-GB"/>
              </w:rPr>
              <w:t>20. Tīmekļa drošības modelis, sesiju vadība un lietotāju autentifikācija. (L2)</w:t>
            </w:r>
          </w:p>
          <w:p w:rsidR="00F01753" w:rsidRDefault="00F01753" w:rsidP="00F01753">
            <w:pPr>
              <w:rPr>
                <w:lang w:eastAsia="en-GB"/>
              </w:rPr>
            </w:pPr>
            <w:r>
              <w:rPr>
                <w:lang w:eastAsia="en-GB"/>
              </w:rPr>
              <w:t>21. Mākoņpakalpojumu un tīkla datu glabātuvju drošība gan no tehnisko gan no juridisko aspektu viedokļa. (L4)</w:t>
            </w:r>
          </w:p>
          <w:p w:rsidR="00F01753" w:rsidRPr="001A694B" w:rsidRDefault="00F01753" w:rsidP="00F01753">
            <w:pPr>
              <w:rPr>
                <w:lang w:eastAsia="en-GB"/>
              </w:rPr>
            </w:pPr>
          </w:p>
          <w:p w:rsidR="00584A8B" w:rsidRPr="001A694B" w:rsidRDefault="00584A8B" w:rsidP="00584A8B">
            <w:pPr>
              <w:rPr>
                <w:lang w:eastAsia="en-GB"/>
              </w:rPr>
            </w:pPr>
            <w:r w:rsidRPr="001A694B">
              <w:rPr>
                <w:lang w:eastAsia="en-GB"/>
              </w:rPr>
              <w:t>Semināru tēmas:</w:t>
            </w:r>
          </w:p>
          <w:p w:rsidR="006039C9" w:rsidRPr="001A694B" w:rsidRDefault="006039C9" w:rsidP="006039C9">
            <w:pPr>
              <w:rPr>
                <w:lang w:eastAsia="en-GB"/>
              </w:rPr>
            </w:pPr>
            <w:r w:rsidRPr="001A694B">
              <w:rPr>
                <w:lang w:eastAsia="en-GB"/>
              </w:rPr>
              <w:t>1. Netiķete. (S2)</w:t>
            </w:r>
          </w:p>
          <w:p w:rsidR="006039C9" w:rsidRPr="001A694B" w:rsidRDefault="006039C9" w:rsidP="006039C9">
            <w:pPr>
              <w:rPr>
                <w:lang w:eastAsia="en-GB"/>
              </w:rPr>
            </w:pPr>
            <w:r w:rsidRPr="001A694B">
              <w:rPr>
                <w:lang w:eastAsia="en-GB"/>
              </w:rPr>
              <w:t>2. Informācija, kā tiesiskās aizsardzības objekts. (S2)</w:t>
            </w:r>
          </w:p>
          <w:p w:rsidR="006039C9" w:rsidRPr="001A694B" w:rsidRDefault="006039C9" w:rsidP="006039C9">
            <w:pPr>
              <w:rPr>
                <w:lang w:eastAsia="en-GB"/>
              </w:rPr>
            </w:pPr>
            <w:r w:rsidRPr="001A694B">
              <w:rPr>
                <w:lang w:eastAsia="en-GB"/>
              </w:rPr>
              <w:t>3. Kriminālatbildība un administratīvie pārkāpumi informatīvās drošības jomā. (S2)</w:t>
            </w:r>
          </w:p>
          <w:p w:rsidR="006039C9" w:rsidRPr="001A694B" w:rsidRDefault="006039C9" w:rsidP="006039C9">
            <w:pPr>
              <w:rPr>
                <w:lang w:eastAsia="en-GB"/>
              </w:rPr>
            </w:pPr>
            <w:r w:rsidRPr="001A694B">
              <w:rPr>
                <w:lang w:eastAsia="en-GB"/>
              </w:rPr>
              <w:t>4. Drošības pasākumu plānošana, risku analīze. (S2)</w:t>
            </w:r>
          </w:p>
          <w:p w:rsidR="006039C9" w:rsidRPr="001A694B" w:rsidRDefault="006039C9" w:rsidP="006039C9">
            <w:pPr>
              <w:rPr>
                <w:lang w:eastAsia="en-GB"/>
              </w:rPr>
            </w:pPr>
            <w:r w:rsidRPr="001A694B">
              <w:rPr>
                <w:lang w:eastAsia="en-GB"/>
              </w:rPr>
              <w:t>5. Nesankcionēta piekļuve informācijai, sociālā inženierija, konfidencialitāte. (S4)</w:t>
            </w:r>
          </w:p>
          <w:p w:rsidR="006039C9" w:rsidRPr="001A694B" w:rsidRDefault="006039C9" w:rsidP="006039C9">
            <w:pPr>
              <w:rPr>
                <w:lang w:eastAsia="en-GB"/>
              </w:rPr>
            </w:pPr>
            <w:r w:rsidRPr="001A694B">
              <w:rPr>
                <w:lang w:eastAsia="en-GB"/>
              </w:rPr>
              <w:t>6. Personu un uzņēmumu īpašuma apdraudējuma veidi tīklā. (S2)</w:t>
            </w:r>
          </w:p>
          <w:p w:rsidR="0006012D" w:rsidRPr="001A694B" w:rsidRDefault="006039C9" w:rsidP="006039C9">
            <w:pPr>
              <w:rPr>
                <w:lang w:eastAsia="en-GB"/>
              </w:rPr>
            </w:pPr>
            <w:r w:rsidRPr="001A694B">
              <w:rPr>
                <w:lang w:eastAsia="en-GB"/>
              </w:rPr>
              <w:t>7. Kiberdrošība gan darbā gan mājas. (S2)</w:t>
            </w:r>
          </w:p>
          <w:p w:rsidR="0006012D" w:rsidRPr="001A694B" w:rsidRDefault="0006012D" w:rsidP="003B583B">
            <w:pPr>
              <w:rPr>
                <w:lang w:eastAsia="en-GB"/>
              </w:rPr>
            </w:pPr>
          </w:p>
          <w:p w:rsidR="003B583B" w:rsidRPr="001A694B" w:rsidRDefault="00BD214C" w:rsidP="003B583B">
            <w:pPr>
              <w:rPr>
                <w:lang w:eastAsia="en-GB"/>
              </w:rPr>
            </w:pPr>
            <w:r w:rsidRPr="001A694B">
              <w:t xml:space="preserve">Praktisko darbu </w:t>
            </w:r>
            <w:r w:rsidR="003B583B" w:rsidRPr="001A694B">
              <w:rPr>
                <w:lang w:eastAsia="en-GB"/>
              </w:rPr>
              <w:t>tēmas:</w:t>
            </w:r>
          </w:p>
          <w:p w:rsidR="006039C9" w:rsidRPr="001A694B" w:rsidRDefault="006039C9" w:rsidP="006039C9">
            <w:pPr>
              <w:rPr>
                <w:lang w:eastAsia="en-GB"/>
              </w:rPr>
            </w:pPr>
            <w:r w:rsidRPr="001A694B">
              <w:rPr>
                <w:lang w:eastAsia="en-GB"/>
              </w:rPr>
              <w:t>1. Sociālā inženierija, netieši un rupja spēka uzbrukumi (CSRF, XSS uzbrukumi un SQL injekcijas). (P2)</w:t>
            </w:r>
          </w:p>
          <w:p w:rsidR="006039C9" w:rsidRPr="001A694B" w:rsidRDefault="006039C9" w:rsidP="006039C9">
            <w:pPr>
              <w:rPr>
                <w:lang w:eastAsia="en-GB"/>
              </w:rPr>
            </w:pPr>
            <w:r w:rsidRPr="001A694B">
              <w:rPr>
                <w:lang w:eastAsia="en-GB"/>
              </w:rPr>
              <w:t>2. Videonovērošanas un telpu piekļuves kontroles sistēmas. (P2)</w:t>
            </w:r>
          </w:p>
          <w:p w:rsidR="006039C9" w:rsidRPr="001A694B" w:rsidRDefault="006039C9" w:rsidP="006039C9">
            <w:pPr>
              <w:rPr>
                <w:lang w:eastAsia="en-GB"/>
              </w:rPr>
            </w:pPr>
            <w:r w:rsidRPr="001A694B">
              <w:rPr>
                <w:lang w:eastAsia="en-GB"/>
              </w:rPr>
              <w:t>3. Informācijas sistēmu drošības audits. (P2)</w:t>
            </w:r>
          </w:p>
          <w:p w:rsidR="006039C9" w:rsidRPr="001A694B" w:rsidRDefault="006039C9" w:rsidP="006039C9">
            <w:pPr>
              <w:rPr>
                <w:lang w:eastAsia="en-GB"/>
              </w:rPr>
            </w:pPr>
            <w:r w:rsidRPr="001A694B">
              <w:rPr>
                <w:lang w:eastAsia="en-GB"/>
              </w:rPr>
              <w:t>4. Tīkla aizsardzības rīki: maršrutētāja konfigurācijas optimizācija, ugunsmūri, VPN tīkli. (P2)</w:t>
            </w:r>
          </w:p>
          <w:p w:rsidR="006039C9" w:rsidRPr="001A694B" w:rsidRDefault="006039C9" w:rsidP="006039C9">
            <w:pPr>
              <w:rPr>
                <w:lang w:eastAsia="en-GB"/>
              </w:rPr>
            </w:pPr>
            <w:r w:rsidRPr="001A694B">
              <w:rPr>
                <w:lang w:eastAsia="en-GB"/>
              </w:rPr>
              <w:t>5. Mazāko privilēģiju princips, piekļuves vadība un operētājsistēmu drošība. (P2)</w:t>
            </w:r>
          </w:p>
          <w:p w:rsidR="006039C9" w:rsidRPr="001A694B" w:rsidRDefault="006039C9" w:rsidP="006039C9">
            <w:pPr>
              <w:rPr>
                <w:lang w:eastAsia="en-GB"/>
              </w:rPr>
            </w:pPr>
            <w:r w:rsidRPr="001A694B">
              <w:rPr>
                <w:lang w:eastAsia="en-GB"/>
              </w:rPr>
              <w:t xml:space="preserve">6. </w:t>
            </w:r>
            <w:r w:rsidR="00D22042" w:rsidRPr="001A694B">
              <w:rPr>
                <w:lang w:eastAsia="en-GB"/>
              </w:rPr>
              <w:t xml:space="preserve">Interneta protokolu drošība, TCP, DNS un maršrutēšana. </w:t>
            </w:r>
            <w:r w:rsidRPr="001A694B">
              <w:rPr>
                <w:lang w:eastAsia="en-GB"/>
              </w:rPr>
              <w:t>(P2)</w:t>
            </w:r>
          </w:p>
          <w:p w:rsidR="006039C9" w:rsidRPr="001A694B" w:rsidRDefault="006039C9" w:rsidP="006039C9">
            <w:pPr>
              <w:rPr>
                <w:lang w:eastAsia="en-GB"/>
              </w:rPr>
            </w:pPr>
            <w:r w:rsidRPr="001A694B">
              <w:rPr>
                <w:lang w:eastAsia="en-GB"/>
              </w:rPr>
              <w:t>7. Nevajadzīgās datu plūsmas: servisa atteikumu uzbrukuma veidi. DoS un DDoS uzbrukumi. (P2)</w:t>
            </w:r>
          </w:p>
          <w:p w:rsidR="006039C9" w:rsidRPr="001A694B" w:rsidRDefault="006039C9" w:rsidP="006039C9">
            <w:pPr>
              <w:rPr>
                <w:lang w:eastAsia="en-GB"/>
              </w:rPr>
            </w:pPr>
            <w:r w:rsidRPr="001A694B">
              <w:rPr>
                <w:lang w:eastAsia="en-GB"/>
              </w:rPr>
              <w:t>8. Kriptogrāfija. Šifrēšanas protokols SSL/TLS. HTTPS. (P2)</w:t>
            </w:r>
          </w:p>
          <w:p w:rsidR="00ED6F11" w:rsidRPr="001A694B" w:rsidRDefault="00ED6F11" w:rsidP="006039C9">
            <w:pPr>
              <w:rPr>
                <w:lang w:eastAsia="en-GB"/>
              </w:rPr>
            </w:pPr>
          </w:p>
          <w:p w:rsidR="00584A8B" w:rsidRPr="001A694B" w:rsidRDefault="00584A8B" w:rsidP="00584A8B">
            <w:pPr>
              <w:rPr>
                <w:i/>
                <w:lang w:eastAsia="ko-KR"/>
              </w:rPr>
            </w:pPr>
            <w:r w:rsidRPr="001A694B">
              <w:rPr>
                <w:i/>
                <w:lang w:eastAsia="ko-KR"/>
              </w:rPr>
              <w:t>L -  lekcija</w:t>
            </w:r>
          </w:p>
          <w:p w:rsidR="00584A8B" w:rsidRPr="001A694B" w:rsidRDefault="00584A8B" w:rsidP="00584A8B">
            <w:pPr>
              <w:rPr>
                <w:i/>
                <w:lang w:eastAsia="ko-KR"/>
              </w:rPr>
            </w:pPr>
            <w:r w:rsidRPr="001A694B">
              <w:rPr>
                <w:i/>
                <w:lang w:eastAsia="ko-KR"/>
              </w:rPr>
              <w:t>S - seminārs</w:t>
            </w:r>
          </w:p>
          <w:p w:rsidR="003B583B" w:rsidRPr="001A694B" w:rsidRDefault="00584A8B" w:rsidP="003B583B">
            <w:pPr>
              <w:rPr>
                <w:i/>
                <w:lang w:eastAsia="ko-KR"/>
              </w:rPr>
            </w:pPr>
            <w:r w:rsidRPr="001A694B">
              <w:rPr>
                <w:i/>
                <w:lang w:eastAsia="ko-KR"/>
              </w:rPr>
              <w:t>P - praktiskie darbi</w:t>
            </w:r>
          </w:p>
        </w:tc>
      </w:tr>
      <w:tr w:rsidR="001A694B" w:rsidRPr="001A694B" w:rsidTr="000A305B">
        <w:trPr>
          <w:jc w:val="center"/>
        </w:trPr>
        <w:tc>
          <w:tcPr>
            <w:tcW w:w="9582" w:type="dxa"/>
            <w:gridSpan w:val="2"/>
          </w:tcPr>
          <w:p w:rsidR="003B583B" w:rsidRPr="001A694B" w:rsidRDefault="003B583B" w:rsidP="003B583B">
            <w:pPr>
              <w:pStyle w:val="Nosaukumi"/>
            </w:pPr>
            <w:r w:rsidRPr="001A694B">
              <w:t>Obligāti izmantojamie informācijas avoti</w:t>
            </w:r>
          </w:p>
        </w:tc>
      </w:tr>
      <w:tr w:rsidR="001A694B" w:rsidRPr="001A694B" w:rsidTr="000A305B">
        <w:trPr>
          <w:jc w:val="center"/>
        </w:trPr>
        <w:tc>
          <w:tcPr>
            <w:tcW w:w="9582" w:type="dxa"/>
            <w:gridSpan w:val="2"/>
            <w:vAlign w:val="center"/>
          </w:tcPr>
          <w:p w:rsidR="003B583B" w:rsidRPr="001A694B" w:rsidRDefault="003B583B" w:rsidP="003B583B">
            <w:pPr>
              <w:rPr>
                <w:rFonts w:eastAsia="Times New Roman"/>
                <w:lang w:eastAsia="lv-LV"/>
              </w:rPr>
            </w:pPr>
            <w:r w:rsidRPr="001A694B">
              <w:rPr>
                <w:rFonts w:eastAsia="Times New Roman"/>
                <w:lang w:eastAsia="lv-LV"/>
              </w:rPr>
              <w:t>Normatīvie akti:</w:t>
            </w:r>
          </w:p>
          <w:p w:rsidR="003B583B" w:rsidRPr="001A694B" w:rsidRDefault="003B583B" w:rsidP="003B583B">
            <w:pPr>
              <w:rPr>
                <w:rFonts w:eastAsia="Times New Roman"/>
                <w:lang w:eastAsia="lv-LV"/>
              </w:rPr>
            </w:pPr>
            <w:r w:rsidRPr="001A694B">
              <w:rPr>
                <w:rFonts w:eastAsia="Times New Roman"/>
                <w:lang w:eastAsia="lv-LV"/>
              </w:rPr>
              <w:t xml:space="preserve">1. Elektronisko dokumentu likums. </w:t>
            </w:r>
          </w:p>
          <w:p w:rsidR="003B583B" w:rsidRPr="001A694B" w:rsidRDefault="003B583B" w:rsidP="003B583B">
            <w:pPr>
              <w:rPr>
                <w:rFonts w:eastAsia="Times New Roman"/>
                <w:lang w:eastAsia="lv-LV"/>
              </w:rPr>
            </w:pPr>
            <w:r w:rsidRPr="001A694B">
              <w:rPr>
                <w:rFonts w:eastAsia="Times New Roman"/>
                <w:lang w:eastAsia="lv-LV"/>
              </w:rPr>
              <w:t>2. Fizisko personu datu apstrādes likums (FPDAL).</w:t>
            </w:r>
          </w:p>
          <w:p w:rsidR="003B583B" w:rsidRPr="001A694B" w:rsidRDefault="003B583B" w:rsidP="003B583B">
            <w:pPr>
              <w:rPr>
                <w:rFonts w:eastAsia="Times New Roman"/>
                <w:lang w:eastAsia="lv-LV"/>
              </w:rPr>
            </w:pPr>
            <w:r w:rsidRPr="001A694B">
              <w:rPr>
                <w:rFonts w:eastAsia="Times New Roman"/>
                <w:lang w:eastAsia="lv-LV"/>
              </w:rPr>
              <w:t>3. Vispārīgā datu aizsardzības regula (VPDAR).</w:t>
            </w:r>
          </w:p>
          <w:p w:rsidR="003B583B" w:rsidRPr="001A694B" w:rsidRDefault="003B583B" w:rsidP="003B583B">
            <w:pPr>
              <w:rPr>
                <w:rFonts w:eastAsia="Times New Roman"/>
                <w:lang w:eastAsia="lv-LV"/>
              </w:rPr>
            </w:pPr>
            <w:r w:rsidRPr="001A694B">
              <w:rPr>
                <w:rFonts w:eastAsia="Times New Roman"/>
                <w:lang w:eastAsia="lv-LV"/>
              </w:rPr>
              <w:t>4. Valsts informācijas sistēmu likums.</w:t>
            </w:r>
          </w:p>
          <w:p w:rsidR="003B583B" w:rsidRPr="001A694B" w:rsidRDefault="003B583B" w:rsidP="003B583B">
            <w:pPr>
              <w:rPr>
                <w:rFonts w:eastAsia="Times New Roman"/>
                <w:lang w:eastAsia="lv-LV"/>
              </w:rPr>
            </w:pPr>
            <w:r w:rsidRPr="001A694B">
              <w:rPr>
                <w:rFonts w:eastAsia="Times New Roman"/>
                <w:lang w:eastAsia="lv-LV"/>
              </w:rPr>
              <w:t>5. Informācijas atklātības likums.</w:t>
            </w:r>
          </w:p>
          <w:p w:rsidR="003B583B" w:rsidRPr="001A694B" w:rsidRDefault="003B583B" w:rsidP="003B583B">
            <w:pPr>
              <w:rPr>
                <w:rFonts w:eastAsia="Times New Roman"/>
                <w:lang w:eastAsia="lv-LV"/>
              </w:rPr>
            </w:pPr>
            <w:r w:rsidRPr="001A694B">
              <w:rPr>
                <w:rFonts w:eastAsia="Times New Roman"/>
                <w:lang w:eastAsia="lv-LV"/>
              </w:rPr>
              <w:t>6. Informācijas sabiedrības pakalpojumu likums.</w:t>
            </w:r>
          </w:p>
          <w:p w:rsidR="003B583B" w:rsidRPr="001A694B" w:rsidRDefault="003B583B" w:rsidP="003B583B">
            <w:pPr>
              <w:rPr>
                <w:rFonts w:eastAsia="Times New Roman"/>
                <w:lang w:eastAsia="lv-LV"/>
              </w:rPr>
            </w:pPr>
            <w:r w:rsidRPr="001A694B">
              <w:rPr>
                <w:rFonts w:eastAsia="Times New Roman"/>
                <w:lang w:eastAsia="lv-LV"/>
              </w:rPr>
              <w:t>7. Informācijas tehnoloģiju drošības likums.</w:t>
            </w:r>
          </w:p>
          <w:p w:rsidR="00E01F21" w:rsidRPr="001A694B" w:rsidRDefault="005316BC" w:rsidP="00E01F21">
            <w:pPr>
              <w:rPr>
                <w:rFonts w:eastAsia="Times New Roman"/>
                <w:lang w:eastAsia="lv-LV"/>
              </w:rPr>
            </w:pPr>
            <w:r w:rsidRPr="001A694B">
              <w:rPr>
                <w:rFonts w:eastAsia="Times New Roman"/>
                <w:lang w:eastAsia="lv-LV"/>
              </w:rPr>
              <w:t>8.</w:t>
            </w:r>
            <w:r w:rsidRPr="001A694B">
              <w:t xml:space="preserve"> </w:t>
            </w:r>
            <w:r w:rsidR="00E01F21" w:rsidRPr="001A694B">
              <w:rPr>
                <w:rFonts w:eastAsia="Times New Roman"/>
                <w:lang w:eastAsia="lv-LV"/>
              </w:rPr>
              <w:t>Nacionālās drošības koncepcija</w:t>
            </w:r>
            <w:r w:rsidR="00AD5833">
              <w:rPr>
                <w:rFonts w:eastAsia="Times New Roman"/>
                <w:lang w:eastAsia="lv-LV"/>
              </w:rPr>
              <w:t>.</w:t>
            </w:r>
          </w:p>
          <w:p w:rsidR="00E01F21" w:rsidRPr="001A694B" w:rsidRDefault="00E01F21" w:rsidP="00E01F21">
            <w:pPr>
              <w:rPr>
                <w:rFonts w:eastAsia="Times New Roman"/>
                <w:lang w:eastAsia="lv-LV"/>
              </w:rPr>
            </w:pPr>
            <w:r w:rsidRPr="001A694B">
              <w:rPr>
                <w:rFonts w:eastAsia="Times New Roman"/>
                <w:lang w:eastAsia="lv-LV"/>
              </w:rPr>
              <w:t>9. Nacionālās drošības likums</w:t>
            </w:r>
            <w:r w:rsidR="00AD5833">
              <w:rPr>
                <w:rFonts w:eastAsia="Times New Roman"/>
                <w:lang w:eastAsia="lv-LV"/>
              </w:rPr>
              <w:t>.</w:t>
            </w:r>
          </w:p>
          <w:p w:rsidR="00E01F21" w:rsidRPr="001A694B" w:rsidRDefault="00E01F21" w:rsidP="00E01F21">
            <w:pPr>
              <w:rPr>
                <w:rFonts w:eastAsia="Times New Roman"/>
                <w:lang w:eastAsia="lv-LV"/>
              </w:rPr>
            </w:pPr>
            <w:r w:rsidRPr="001A694B">
              <w:rPr>
                <w:rFonts w:eastAsia="Times New Roman"/>
                <w:lang w:eastAsia="lv-LV"/>
              </w:rPr>
              <w:t>10. La</w:t>
            </w:r>
            <w:r w:rsidR="00F832A4" w:rsidRPr="001A694B">
              <w:rPr>
                <w:rFonts w:eastAsia="Times New Roman"/>
                <w:lang w:eastAsia="lv-LV"/>
              </w:rPr>
              <w:t>tvijas kiberdrošības stratēģija</w:t>
            </w:r>
            <w:r w:rsidR="00AD5833">
              <w:rPr>
                <w:rFonts w:eastAsia="Times New Roman"/>
                <w:lang w:eastAsia="lv-LV"/>
              </w:rPr>
              <w:t>.</w:t>
            </w:r>
          </w:p>
          <w:p w:rsidR="00E01F21" w:rsidRPr="001A694B" w:rsidRDefault="00E01F21" w:rsidP="00E01F21">
            <w:pPr>
              <w:rPr>
                <w:rFonts w:eastAsia="Times New Roman"/>
                <w:lang w:eastAsia="lv-LV"/>
              </w:rPr>
            </w:pPr>
            <w:r w:rsidRPr="001A694B">
              <w:rPr>
                <w:rFonts w:eastAsia="Times New Roman"/>
                <w:lang w:eastAsia="lv-LV"/>
              </w:rPr>
              <w:t>11. Ministru kabineta noteikumi Nr.442</w:t>
            </w:r>
          </w:p>
          <w:p w:rsidR="00E01F21" w:rsidRPr="001A694B" w:rsidRDefault="00E01F21" w:rsidP="00E01F21">
            <w:pPr>
              <w:rPr>
                <w:rFonts w:eastAsia="Times New Roman"/>
                <w:lang w:eastAsia="lv-LV"/>
              </w:rPr>
            </w:pPr>
            <w:r w:rsidRPr="001A694B">
              <w:rPr>
                <w:rFonts w:eastAsia="Times New Roman"/>
                <w:lang w:eastAsia="lv-LV"/>
              </w:rPr>
              <w:t>"Kārtība, kādā tiek nodrošināta informācijas un komunikācijas tehnoloģiju sistēmu atbilstība minimālajām drošības prasībām"</w:t>
            </w:r>
            <w:r w:rsidR="00AD5833">
              <w:rPr>
                <w:rFonts w:eastAsia="Times New Roman"/>
                <w:lang w:eastAsia="lv-LV"/>
              </w:rPr>
              <w:t>.</w:t>
            </w:r>
          </w:p>
          <w:p w:rsidR="00E01F21" w:rsidRPr="001A694B" w:rsidRDefault="00E01F21" w:rsidP="00E01F21">
            <w:pPr>
              <w:rPr>
                <w:rFonts w:eastAsia="Times New Roman"/>
                <w:lang w:eastAsia="lv-LV"/>
              </w:rPr>
            </w:pPr>
            <w:r w:rsidRPr="001A694B">
              <w:rPr>
                <w:rFonts w:eastAsia="Times New Roman"/>
                <w:lang w:eastAsia="lv-LV"/>
              </w:rPr>
              <w:t>12. Ministru kabineta noteikumi Nr.100</w:t>
            </w:r>
          </w:p>
          <w:p w:rsidR="00E01F21" w:rsidRPr="001A694B" w:rsidRDefault="00E01F21" w:rsidP="00E01F21">
            <w:pPr>
              <w:rPr>
                <w:rFonts w:eastAsia="Times New Roman"/>
                <w:lang w:eastAsia="lv-LV"/>
              </w:rPr>
            </w:pPr>
            <w:r w:rsidRPr="001A694B">
              <w:rPr>
                <w:rFonts w:eastAsia="Times New Roman"/>
                <w:lang w:eastAsia="lv-LV"/>
              </w:rPr>
              <w:t>„Informācijas tehnoloģiju kritiskās infrastruktūras drošības pasākumu plānošanas un īstenošanas kārtība”</w:t>
            </w:r>
            <w:r w:rsidR="00AD5833">
              <w:rPr>
                <w:rFonts w:eastAsia="Times New Roman"/>
                <w:lang w:eastAsia="lv-LV"/>
              </w:rPr>
              <w:t>.</w:t>
            </w:r>
          </w:p>
          <w:p w:rsidR="00E01F21" w:rsidRPr="001A694B" w:rsidRDefault="00E01F21" w:rsidP="00E01F21">
            <w:pPr>
              <w:rPr>
                <w:rFonts w:eastAsia="Times New Roman"/>
                <w:lang w:eastAsia="lv-LV"/>
              </w:rPr>
            </w:pPr>
            <w:r w:rsidRPr="001A694B">
              <w:rPr>
                <w:rFonts w:eastAsia="Times New Roman"/>
                <w:lang w:eastAsia="lv-LV"/>
              </w:rPr>
              <w:t>13. Ministru kabineta noteikumi Nr.327</w:t>
            </w:r>
          </w:p>
          <w:p w:rsidR="00E01F21" w:rsidRPr="001A694B" w:rsidRDefault="00E01F21" w:rsidP="00E01F21">
            <w:pPr>
              <w:rPr>
                <w:rFonts w:eastAsia="Times New Roman"/>
                <w:lang w:eastAsia="lv-LV"/>
              </w:rPr>
            </w:pPr>
            <w:r w:rsidRPr="001A694B">
              <w:rPr>
                <w:rFonts w:eastAsia="Times New Roman"/>
                <w:lang w:eastAsia="lv-LV"/>
              </w:rPr>
              <w:t>„Noteikumi par elektronisko sakaru komersantu rīcības plānā ietveramo informāciju, šā plāna izpildes kontroli un kārtību, kādā galalietotājiem tiek īslaicīgi slēgta piekļuve elektronisko sakaru tīklam”</w:t>
            </w:r>
            <w:r w:rsidR="00AD5833">
              <w:rPr>
                <w:rFonts w:eastAsia="Times New Roman"/>
                <w:lang w:eastAsia="lv-LV"/>
              </w:rPr>
              <w:t>.</w:t>
            </w:r>
          </w:p>
          <w:p w:rsidR="00E01F21" w:rsidRPr="001A694B" w:rsidRDefault="00E01F21" w:rsidP="00E01F21">
            <w:pPr>
              <w:rPr>
                <w:rFonts w:eastAsia="Times New Roman"/>
                <w:lang w:eastAsia="lv-LV"/>
              </w:rPr>
            </w:pPr>
            <w:r w:rsidRPr="001A694B">
              <w:rPr>
                <w:rFonts w:eastAsia="Times New Roman"/>
                <w:lang w:eastAsia="lv-LV"/>
              </w:rPr>
              <w:t>14. Elektronisko sakaru likums</w:t>
            </w:r>
            <w:r w:rsidR="00AD5833">
              <w:rPr>
                <w:rFonts w:eastAsia="Times New Roman"/>
                <w:lang w:eastAsia="lv-LV"/>
              </w:rPr>
              <w:t>.</w:t>
            </w:r>
          </w:p>
          <w:p w:rsidR="0021045D" w:rsidRPr="001A694B" w:rsidRDefault="0021045D" w:rsidP="00E01F21">
            <w:pPr>
              <w:rPr>
                <w:rFonts w:eastAsia="Times New Roman"/>
                <w:lang w:eastAsia="lv-LV"/>
              </w:rPr>
            </w:pPr>
            <w:r w:rsidRPr="001A694B">
              <w:rPr>
                <w:rFonts w:eastAsia="Times New Roman"/>
                <w:lang w:eastAsia="lv-LV"/>
              </w:rPr>
              <w:t>15. Informācijas tehnoloģiju un drošības risku pārvaldības normatīvie noteikumi</w:t>
            </w:r>
          </w:p>
          <w:p w:rsidR="0021045D" w:rsidRPr="001A694B" w:rsidRDefault="0021045D" w:rsidP="00E01F21">
            <w:pPr>
              <w:rPr>
                <w:rStyle w:val="fontstyle01"/>
                <w:color w:val="auto"/>
              </w:rPr>
            </w:pPr>
            <w:r w:rsidRPr="001A694B">
              <w:rPr>
                <w:rFonts w:eastAsia="Times New Roman"/>
                <w:lang w:eastAsia="lv-LV"/>
              </w:rPr>
              <w:t>16. Eiropas Parlamenta un Padomes direktīva COM(2010) Par uzbrukumiem informācijas sistēmām</w:t>
            </w:r>
            <w:r w:rsidR="00AD5833">
              <w:rPr>
                <w:rFonts w:eastAsia="Times New Roman"/>
                <w:lang w:eastAsia="lv-LV"/>
              </w:rPr>
              <w:t>.</w:t>
            </w:r>
          </w:p>
          <w:p w:rsidR="0021045D" w:rsidRPr="001A694B" w:rsidRDefault="00EB19B8" w:rsidP="00E01F21">
            <w:pPr>
              <w:rPr>
                <w:rFonts w:eastAsia="Times New Roman"/>
                <w:lang w:eastAsia="lv-LV"/>
              </w:rPr>
            </w:pPr>
            <w:r w:rsidRPr="001A694B">
              <w:rPr>
                <w:rFonts w:eastAsia="Times New Roman"/>
                <w:lang w:eastAsia="lv-LV"/>
              </w:rPr>
              <w:t>17. Latvijas Republikas Nacionālās drošības koncepcija. “Par Nacionālās drošības koncepcijas apstiprināšanu”</w:t>
            </w:r>
            <w:r w:rsidR="00AD5833">
              <w:rPr>
                <w:rFonts w:eastAsia="Times New Roman"/>
                <w:lang w:eastAsia="lv-LV"/>
              </w:rPr>
              <w:t>.</w:t>
            </w:r>
          </w:p>
          <w:p w:rsidR="00EB19B8" w:rsidRPr="001A694B" w:rsidRDefault="00EB19B8" w:rsidP="00E01F21">
            <w:pPr>
              <w:rPr>
                <w:rFonts w:eastAsia="Times New Roman"/>
                <w:lang w:eastAsia="lv-LV"/>
              </w:rPr>
            </w:pPr>
          </w:p>
          <w:p w:rsidR="00E01F21" w:rsidRPr="001A694B" w:rsidRDefault="00E01F21" w:rsidP="00E01F21">
            <w:pPr>
              <w:rPr>
                <w:rFonts w:eastAsia="Times New Roman"/>
                <w:lang w:eastAsia="lv-LV"/>
              </w:rPr>
            </w:pPr>
            <w:r w:rsidRPr="001A694B">
              <w:rPr>
                <w:rFonts w:eastAsia="Times New Roman"/>
                <w:lang w:eastAsia="lv-LV"/>
              </w:rPr>
              <w:t>Vadlīnijas un informatīvi materiāli:</w:t>
            </w:r>
          </w:p>
          <w:p w:rsidR="00E01F21" w:rsidRPr="001A694B" w:rsidRDefault="0021045D" w:rsidP="00E01F21">
            <w:pPr>
              <w:rPr>
                <w:rFonts w:eastAsia="Times New Roman"/>
                <w:lang w:eastAsia="lv-LV"/>
              </w:rPr>
            </w:pPr>
            <w:r w:rsidRPr="001A694B">
              <w:rPr>
                <w:rFonts w:eastAsia="Times New Roman"/>
                <w:lang w:eastAsia="lv-LV"/>
              </w:rPr>
              <w:t xml:space="preserve">1. </w:t>
            </w:r>
            <w:r w:rsidR="00E01F21" w:rsidRPr="001A694B">
              <w:rPr>
                <w:rFonts w:eastAsia="Times New Roman"/>
                <w:lang w:eastAsia="lv-LV"/>
              </w:rPr>
              <w:t>Informācijas sistēmu drošības pārbaudes vadlīnijas (VARAM)</w:t>
            </w:r>
            <w:r w:rsidR="00AD5833">
              <w:rPr>
                <w:rFonts w:eastAsia="Times New Roman"/>
                <w:lang w:eastAsia="lv-LV"/>
              </w:rPr>
              <w:t>.</w:t>
            </w:r>
          </w:p>
          <w:p w:rsidR="0021045D" w:rsidRPr="001A694B" w:rsidRDefault="0021045D" w:rsidP="0021045D">
            <w:pPr>
              <w:rPr>
                <w:rFonts w:eastAsia="Times New Roman"/>
                <w:lang w:eastAsia="lv-LV"/>
              </w:rPr>
            </w:pPr>
            <w:r w:rsidRPr="001A694B">
              <w:rPr>
                <w:rFonts w:eastAsia="Times New Roman"/>
                <w:lang w:eastAsia="lv-LV"/>
              </w:rPr>
              <w:t>2. Personas datu apstrādes sistēmu audita rokasgrāmata. –</w:t>
            </w:r>
          </w:p>
          <w:p w:rsidR="009F3255" w:rsidRPr="008A3FAB" w:rsidRDefault="0021045D" w:rsidP="0021045D">
            <w:pPr>
              <w:rPr>
                <w:rFonts w:eastAsia="Times New Roman"/>
                <w:u w:val="single"/>
                <w:lang w:eastAsia="lv-LV"/>
              </w:rPr>
            </w:pPr>
            <w:r w:rsidRPr="008A3FAB">
              <w:rPr>
                <w:rFonts w:eastAsia="Times New Roman"/>
                <w:u w:val="single"/>
                <w:lang w:eastAsia="lv-LV"/>
              </w:rPr>
              <w:t>http://www.dvi.gov.lv/fpda/files/fpda_audita_rokasgramata.pdf</w:t>
            </w:r>
          </w:p>
          <w:p w:rsidR="0021045D" w:rsidRPr="001A694B" w:rsidRDefault="0021045D" w:rsidP="0021045D">
            <w:pPr>
              <w:rPr>
                <w:rFonts w:eastAsia="Times New Roman"/>
                <w:lang w:eastAsia="lv-LV"/>
              </w:rPr>
            </w:pPr>
          </w:p>
          <w:p w:rsidR="009F3255" w:rsidRPr="001A694B" w:rsidRDefault="009F3255" w:rsidP="00E01F21">
            <w:pPr>
              <w:rPr>
                <w:rFonts w:eastAsia="Times New Roman"/>
                <w:lang w:eastAsia="lv-LV"/>
              </w:rPr>
            </w:pPr>
            <w:r w:rsidRPr="001A694B">
              <w:rPr>
                <w:rFonts w:eastAsia="Times New Roman"/>
                <w:lang w:eastAsia="lv-LV"/>
              </w:rPr>
              <w:t>E-Gramatas:</w:t>
            </w:r>
          </w:p>
          <w:p w:rsidR="00E01F21" w:rsidRPr="007053A9" w:rsidRDefault="009F3255" w:rsidP="003B583B">
            <w:pPr>
              <w:rPr>
                <w:strike/>
              </w:rPr>
            </w:pPr>
            <w:r w:rsidRPr="007053A9">
              <w:rPr>
                <w:strike/>
                <w:highlight w:val="yellow"/>
              </w:rPr>
              <w:t xml:space="preserve">1. Ross J. Anderson, “Security Engineering: A Guide to Building Dependable Distributed Systems”, 2008, </w:t>
            </w:r>
            <w:r w:rsidRPr="007053A9">
              <w:rPr>
                <w:strike/>
                <w:highlight w:val="yellow"/>
                <w:u w:val="single"/>
              </w:rPr>
              <w:t>https://terrorgum.com/tfox/books/security_engineering</w:t>
            </w:r>
            <w:r w:rsidRPr="007053A9">
              <w:rPr>
                <w:strike/>
                <w:highlight w:val="yellow"/>
                <w:u w:val="single"/>
              </w:rPr>
              <w:br/>
              <w:t>_a_guide_to_building_dependable_distributed_systems.pdf</w:t>
            </w:r>
          </w:p>
          <w:p w:rsidR="009F3255" w:rsidRPr="001A694B" w:rsidRDefault="009F3255" w:rsidP="003B583B">
            <w:pPr>
              <w:rPr>
                <w:rFonts w:eastAsia="Times New Roman"/>
                <w:lang w:eastAsia="lv-LV"/>
              </w:rPr>
            </w:pPr>
            <w:r w:rsidRPr="001A694B">
              <w:rPr>
                <w:rFonts w:eastAsia="Times New Roman"/>
                <w:lang w:eastAsia="lv-LV"/>
              </w:rPr>
              <w:t xml:space="preserve">2. </w:t>
            </w:r>
            <w:r w:rsidRPr="001A694B">
              <w:t xml:space="preserve">Paul Cichonski, Tom Millar, TimGrance, Karen Scarfone </w:t>
            </w:r>
            <w:r w:rsidRPr="001A694B">
              <w:rPr>
                <w:rFonts w:eastAsia="Times New Roman"/>
                <w:lang w:eastAsia="lv-LV"/>
              </w:rPr>
              <w:t>“</w:t>
            </w:r>
            <w:r w:rsidRPr="001A694B">
              <w:t xml:space="preserve">Computer Security Incident Handling Guide” http://dx.doi.org/10.6028/NIST.SP.800-61r2 </w:t>
            </w:r>
            <w:r w:rsidRPr="001A694B">
              <w:br/>
            </w:r>
            <w:r w:rsidRPr="008A3FAB">
              <w:rPr>
                <w:rFonts w:eastAsia="Times New Roman"/>
                <w:u w:val="single"/>
                <w:lang w:eastAsia="lv-LV"/>
              </w:rPr>
              <w:t>https://nvlpubs.nist.gov/nistpubs/specialpublications/nist.sp.800-61r2.pdf</w:t>
            </w:r>
            <w:r w:rsidRPr="001A694B">
              <w:rPr>
                <w:rFonts w:eastAsia="Times New Roman"/>
                <w:lang w:eastAsia="lv-LV"/>
              </w:rPr>
              <w:t xml:space="preserve"> </w:t>
            </w:r>
          </w:p>
          <w:p w:rsidR="0021045D" w:rsidRPr="001A694B" w:rsidRDefault="0021045D" w:rsidP="008A3FAB">
            <w:pPr>
              <w:rPr>
                <w:rFonts w:eastAsia="Times New Roman"/>
                <w:lang w:eastAsia="lv-LV"/>
              </w:rPr>
            </w:pPr>
            <w:r w:rsidRPr="001A694B">
              <w:rPr>
                <w:rFonts w:eastAsia="Times New Roman"/>
                <w:lang w:eastAsia="lv-LV"/>
              </w:rPr>
              <w:t xml:space="preserve">3. </w:t>
            </w:r>
            <w:r w:rsidR="008A3FAB" w:rsidRPr="008A3FAB">
              <w:rPr>
                <w:rFonts w:eastAsia="Times New Roman"/>
                <w:lang w:eastAsia="lv-LV"/>
              </w:rPr>
              <w:t>ISO/IEC 27001:2022</w:t>
            </w:r>
            <w:r w:rsidR="008A3FAB">
              <w:rPr>
                <w:rFonts w:eastAsia="Times New Roman"/>
                <w:lang w:eastAsia="lv-LV"/>
              </w:rPr>
              <w:t xml:space="preserve"> </w:t>
            </w:r>
            <w:r w:rsidR="008A3FAB" w:rsidRPr="008A3FAB">
              <w:rPr>
                <w:rFonts w:eastAsia="Times New Roman"/>
                <w:lang w:eastAsia="lv-LV"/>
              </w:rPr>
              <w:t>Information security, cybersecurity and privacy protection — Information security management systems</w:t>
            </w:r>
            <w:r w:rsidR="008A3FAB">
              <w:rPr>
                <w:rFonts w:eastAsia="Times New Roman"/>
                <w:lang w:eastAsia="lv-LV"/>
              </w:rPr>
              <w:t xml:space="preserve">, </w:t>
            </w:r>
            <w:r w:rsidR="008A3FAB" w:rsidRPr="008A3FAB">
              <w:rPr>
                <w:rFonts w:eastAsia="Times New Roman"/>
                <w:u w:val="single"/>
                <w:lang w:eastAsia="lv-LV"/>
              </w:rPr>
              <w:t>http://www.itref.ir/uploads/editor/2ef522.pdf</w:t>
            </w:r>
            <w:r w:rsidR="008A3FAB">
              <w:rPr>
                <w:rFonts w:eastAsia="Times New Roman"/>
                <w:lang w:eastAsia="lv-LV"/>
              </w:rPr>
              <w:t xml:space="preserve"> </w:t>
            </w:r>
          </w:p>
          <w:p w:rsidR="009F3255" w:rsidRPr="001A694B" w:rsidRDefault="0021045D" w:rsidP="0021045D">
            <w:pPr>
              <w:rPr>
                <w:rFonts w:eastAsia="Times New Roman"/>
                <w:lang w:eastAsia="lv-LV"/>
              </w:rPr>
            </w:pPr>
            <w:r w:rsidRPr="001A694B">
              <w:rPr>
                <w:rFonts w:eastAsia="Times New Roman"/>
                <w:lang w:eastAsia="lv-LV"/>
              </w:rPr>
              <w:t>un plānošana; Aizsardzības līdzekļu izvēle; Tīklu drošības pārvaldīšanas ieteikumi.»</w:t>
            </w:r>
          </w:p>
          <w:p w:rsidR="006651D8" w:rsidRPr="007053A9" w:rsidRDefault="00EB19B8" w:rsidP="0021045D">
            <w:pPr>
              <w:rPr>
                <w:rFonts w:eastAsia="Times New Roman"/>
                <w:strike/>
                <w:lang w:eastAsia="lv-LV"/>
              </w:rPr>
            </w:pPr>
            <w:r w:rsidRPr="007053A9">
              <w:rPr>
                <w:rFonts w:eastAsia="Times New Roman"/>
                <w:strike/>
                <w:highlight w:val="yellow"/>
                <w:lang w:eastAsia="lv-LV"/>
              </w:rPr>
              <w:t xml:space="preserve">4. Uldis Miķelsons, Informācijas sistēmu drošība: </w:t>
            </w:r>
            <w:r w:rsidRPr="007053A9">
              <w:rPr>
                <w:rFonts w:eastAsia="Times New Roman"/>
                <w:strike/>
                <w:highlight w:val="yellow"/>
                <w:u w:val="single"/>
                <w:lang w:eastAsia="lv-LV"/>
              </w:rPr>
              <w:t>http://www.eksperts.gold.lv/Informacijas_sistemu_drosiba.pdf</w:t>
            </w:r>
          </w:p>
          <w:p w:rsidR="00EB19B8" w:rsidRPr="001A694B" w:rsidRDefault="00EB19B8" w:rsidP="0021045D">
            <w:pPr>
              <w:rPr>
                <w:rFonts w:eastAsia="Times New Roman"/>
                <w:lang w:eastAsia="lv-LV"/>
              </w:rPr>
            </w:pPr>
          </w:p>
          <w:p w:rsidR="003B583B" w:rsidRPr="001A694B" w:rsidRDefault="003B583B" w:rsidP="003B583B">
            <w:pPr>
              <w:rPr>
                <w:rFonts w:eastAsia="Times New Roman"/>
                <w:lang w:eastAsia="lv-LV"/>
              </w:rPr>
            </w:pPr>
            <w:r w:rsidRPr="001A694B">
              <w:rPr>
                <w:rFonts w:eastAsia="Times New Roman"/>
                <w:lang w:eastAsia="lv-LV"/>
              </w:rPr>
              <w:t>Elektroniskie resursi:</w:t>
            </w:r>
          </w:p>
          <w:p w:rsidR="003B583B" w:rsidRPr="007053A9" w:rsidRDefault="003B583B" w:rsidP="003B583B">
            <w:pPr>
              <w:rPr>
                <w:rFonts w:eastAsia="Times New Roman"/>
                <w:strike/>
                <w:lang w:eastAsia="lv-LV"/>
              </w:rPr>
            </w:pPr>
            <w:r w:rsidRPr="007053A9">
              <w:rPr>
                <w:strike/>
                <w:highlight w:val="yellow"/>
              </w:rPr>
              <w:t xml:space="preserve">1. “Vēstuļu rakstīšanas VADLĪNIJAS”, Valsts kanceleja, 2017.gads </w:t>
            </w:r>
            <w:hyperlink r:id="rId7" w:history="1">
              <w:r w:rsidRPr="007053A9">
                <w:rPr>
                  <w:rStyle w:val="Hyperlink"/>
                  <w:strike/>
                  <w:color w:val="auto"/>
                  <w:highlight w:val="yellow"/>
                </w:rPr>
                <w:t>https://www</w:t>
              </w:r>
              <w:r w:rsidRPr="007053A9">
                <w:rPr>
                  <w:rStyle w:val="Hyperlink"/>
                  <w:rFonts w:eastAsia="Times New Roman"/>
                  <w:strike/>
                  <w:color w:val="auto"/>
                  <w:highlight w:val="yellow"/>
                  <w:lang w:eastAsia="lv-LV"/>
                </w:rPr>
                <w:t>.mk.gov.lv/sites/mk/files/media_file/vestulu_vadlinijas_2017.pdf</w:t>
              </w:r>
            </w:hyperlink>
            <w:r w:rsidRPr="007053A9">
              <w:rPr>
                <w:rFonts w:eastAsia="Times New Roman"/>
                <w:strike/>
                <w:lang w:eastAsia="lv-LV"/>
              </w:rPr>
              <w:t xml:space="preserve"> </w:t>
            </w:r>
          </w:p>
          <w:p w:rsidR="003B583B" w:rsidRPr="001A694B" w:rsidRDefault="003B583B" w:rsidP="003B583B">
            <w:pPr>
              <w:rPr>
                <w:rFonts w:eastAsia="Times New Roman"/>
                <w:lang w:eastAsia="lv-LV"/>
              </w:rPr>
            </w:pPr>
            <w:r w:rsidRPr="001A694B">
              <w:rPr>
                <w:rFonts w:eastAsia="Times New Roman"/>
                <w:lang w:eastAsia="lv-LV"/>
              </w:rPr>
              <w:t>2. Latvijas Drošāka interneta centrs – Sadaļa “Materiāli” (materiālu bibliotēkā)</w:t>
            </w:r>
          </w:p>
          <w:p w:rsidR="003B583B" w:rsidRPr="001A694B" w:rsidRDefault="00656B91" w:rsidP="003B583B">
            <w:pPr>
              <w:rPr>
                <w:rFonts w:eastAsia="Times New Roman"/>
                <w:lang w:eastAsia="lv-LV"/>
              </w:rPr>
            </w:pPr>
            <w:hyperlink r:id="rId8" w:history="1">
              <w:r w:rsidR="003B583B" w:rsidRPr="001A694B">
                <w:rPr>
                  <w:rStyle w:val="Hyperlink"/>
                  <w:rFonts w:eastAsia="Times New Roman"/>
                  <w:color w:val="auto"/>
                  <w:lang w:eastAsia="lv-LV"/>
                </w:rPr>
                <w:t>https://drossinternets.lv/lv/materials</w:t>
              </w:r>
            </w:hyperlink>
          </w:p>
          <w:p w:rsidR="003B583B" w:rsidRPr="001A694B" w:rsidRDefault="003B583B" w:rsidP="003B583B">
            <w:pPr>
              <w:rPr>
                <w:rFonts w:eastAsia="Times New Roman"/>
                <w:lang w:eastAsia="lv-LV"/>
              </w:rPr>
            </w:pPr>
            <w:r w:rsidRPr="001A694B">
              <w:rPr>
                <w:rFonts w:eastAsia="Times New Roman"/>
                <w:lang w:eastAsia="lv-LV"/>
              </w:rPr>
              <w:t>3. Latvijas Republikas droša elektroniska paraksta nodrošinātājā mājaslapa</w:t>
            </w:r>
          </w:p>
          <w:p w:rsidR="003B583B" w:rsidRPr="001A694B" w:rsidRDefault="00656B91" w:rsidP="003B583B">
            <w:pPr>
              <w:rPr>
                <w:rFonts w:eastAsia="Times New Roman"/>
                <w:lang w:eastAsia="lv-LV"/>
              </w:rPr>
            </w:pPr>
            <w:hyperlink r:id="rId9" w:history="1">
              <w:r w:rsidR="003B583B" w:rsidRPr="001A694B">
                <w:rPr>
                  <w:rStyle w:val="Hyperlink"/>
                  <w:rFonts w:eastAsia="Times New Roman"/>
                  <w:color w:val="auto"/>
                  <w:lang w:eastAsia="lv-LV"/>
                </w:rPr>
                <w:t>https://www.eparaksts.lv/</w:t>
              </w:r>
            </w:hyperlink>
            <w:r w:rsidR="003B583B" w:rsidRPr="001A694B">
              <w:rPr>
                <w:rFonts w:eastAsia="Times New Roman"/>
                <w:lang w:eastAsia="lv-LV"/>
              </w:rPr>
              <w:t xml:space="preserve"> </w:t>
            </w:r>
          </w:p>
          <w:p w:rsidR="003B583B" w:rsidRPr="001A694B" w:rsidRDefault="003B583B" w:rsidP="003B583B">
            <w:pPr>
              <w:rPr>
                <w:rFonts w:eastAsia="Times New Roman"/>
                <w:lang w:eastAsia="lv-LV"/>
              </w:rPr>
            </w:pPr>
            <w:r w:rsidRPr="001A694B">
              <w:rPr>
                <w:rFonts w:eastAsia="Times New Roman"/>
                <w:lang w:eastAsia="lv-LV"/>
              </w:rPr>
              <w:t>4. Latvijas Republikas pārvaldes pakalpojumu portāls</w:t>
            </w:r>
          </w:p>
          <w:p w:rsidR="003B583B" w:rsidRPr="001A694B" w:rsidRDefault="00656B91" w:rsidP="003B583B">
            <w:pPr>
              <w:rPr>
                <w:rFonts w:eastAsia="Times New Roman"/>
                <w:lang w:eastAsia="lv-LV"/>
              </w:rPr>
            </w:pPr>
            <w:hyperlink r:id="rId10" w:history="1">
              <w:r w:rsidR="003B583B" w:rsidRPr="001A694B">
                <w:rPr>
                  <w:rStyle w:val="Hyperlink"/>
                  <w:rFonts w:eastAsia="Times New Roman"/>
                  <w:color w:val="auto"/>
                  <w:lang w:eastAsia="lv-LV"/>
                </w:rPr>
                <w:t>https://latvija.lv/</w:t>
              </w:r>
            </w:hyperlink>
            <w:r w:rsidR="003B583B" w:rsidRPr="001A694B">
              <w:rPr>
                <w:rFonts w:eastAsia="Times New Roman"/>
                <w:lang w:eastAsia="lv-LV"/>
              </w:rPr>
              <w:t xml:space="preserve"> un Tehniskās palīdzības materiāli: </w:t>
            </w:r>
            <w:hyperlink r:id="rId11" w:history="1">
              <w:r w:rsidR="003B583B" w:rsidRPr="001A694B">
                <w:rPr>
                  <w:rStyle w:val="Hyperlink"/>
                  <w:rFonts w:eastAsia="Times New Roman"/>
                  <w:color w:val="auto"/>
                  <w:lang w:eastAsia="lv-LV"/>
                </w:rPr>
                <w:t>https://latvija.lv/lv/ParPortalu/Teh-materiali</w:t>
              </w:r>
            </w:hyperlink>
            <w:r w:rsidR="003B583B" w:rsidRPr="001A694B">
              <w:rPr>
                <w:rFonts w:eastAsia="Times New Roman"/>
                <w:lang w:eastAsia="lv-LV"/>
              </w:rPr>
              <w:t xml:space="preserve"> </w:t>
            </w:r>
          </w:p>
          <w:p w:rsidR="003B583B" w:rsidRPr="001A694B" w:rsidRDefault="003B583B" w:rsidP="003B583B">
            <w:pPr>
              <w:rPr>
                <w:rFonts w:eastAsia="Times New Roman"/>
                <w:lang w:eastAsia="lv-LV"/>
              </w:rPr>
            </w:pPr>
            <w:r w:rsidRPr="001A694B">
              <w:rPr>
                <w:rFonts w:eastAsia="Times New Roman"/>
                <w:lang w:eastAsia="lv-LV"/>
              </w:rPr>
              <w:t>5. Portāls, kurā integrēti vairāki e-pakalpojumi, kuri apkopo datus no Latvijas pašvaldībām, valsts iestādēm un komercsabiedrībām</w:t>
            </w:r>
          </w:p>
          <w:p w:rsidR="003B583B" w:rsidRPr="001A694B" w:rsidRDefault="00656B91" w:rsidP="003B583B">
            <w:pPr>
              <w:rPr>
                <w:rFonts w:eastAsia="Times New Roman"/>
                <w:lang w:eastAsia="lv-LV"/>
              </w:rPr>
            </w:pPr>
            <w:hyperlink r:id="rId12" w:history="1">
              <w:r w:rsidR="003B583B" w:rsidRPr="001A694B">
                <w:rPr>
                  <w:rStyle w:val="Hyperlink"/>
                  <w:rFonts w:eastAsia="Times New Roman"/>
                  <w:color w:val="auto"/>
                  <w:lang w:eastAsia="lv-LV"/>
                </w:rPr>
                <w:t>https://www.epakalpojumi.lv/</w:t>
              </w:r>
            </w:hyperlink>
            <w:r w:rsidR="003B583B" w:rsidRPr="001A694B">
              <w:rPr>
                <w:rFonts w:eastAsia="Times New Roman"/>
                <w:lang w:eastAsia="lv-LV"/>
              </w:rPr>
              <w:t xml:space="preserve"> </w:t>
            </w:r>
          </w:p>
          <w:p w:rsidR="003B583B" w:rsidRPr="001A694B" w:rsidRDefault="003B583B" w:rsidP="003B583B">
            <w:pPr>
              <w:rPr>
                <w:rFonts w:eastAsia="Times New Roman"/>
                <w:lang w:eastAsia="lv-LV"/>
              </w:rPr>
            </w:pPr>
            <w:r w:rsidRPr="001A694B">
              <w:rPr>
                <w:rFonts w:eastAsia="Times New Roman"/>
                <w:lang w:eastAsia="lv-LV"/>
              </w:rPr>
              <w:t>Esidross.lv - vietne, kurā apkopota noderīga informācija tiem, kam rūp sava un sava datora, telefona vai citu viedierīču drošība internetā.:</w:t>
            </w:r>
          </w:p>
          <w:p w:rsidR="003B583B" w:rsidRPr="001A694B" w:rsidRDefault="003B583B" w:rsidP="003B583B">
            <w:pPr>
              <w:rPr>
                <w:rFonts w:eastAsia="Times New Roman"/>
                <w:lang w:eastAsia="lv-LV"/>
              </w:rPr>
            </w:pPr>
            <w:r w:rsidRPr="001A694B">
              <w:rPr>
                <w:rFonts w:eastAsia="Times New Roman"/>
                <w:lang w:eastAsia="lv-LV"/>
              </w:rPr>
              <w:t xml:space="preserve">6. Sadaļa “Dati un privātums” </w:t>
            </w:r>
            <w:hyperlink r:id="rId13" w:history="1">
              <w:r w:rsidRPr="001A694B">
                <w:rPr>
                  <w:rStyle w:val="Hyperlink"/>
                  <w:rFonts w:eastAsia="Times New Roman"/>
                  <w:color w:val="auto"/>
                  <w:lang w:eastAsia="lv-LV"/>
                </w:rPr>
                <w:t>https://www.esidross.lv/kategorijas/dati-un-privatums/</w:t>
              </w:r>
            </w:hyperlink>
            <w:r w:rsidRPr="001A694B">
              <w:rPr>
                <w:rFonts w:eastAsia="Times New Roman"/>
                <w:lang w:eastAsia="lv-LV"/>
              </w:rPr>
              <w:t xml:space="preserve"> </w:t>
            </w:r>
          </w:p>
          <w:p w:rsidR="003B583B" w:rsidRPr="001A694B" w:rsidRDefault="003B583B" w:rsidP="003B583B">
            <w:pPr>
              <w:rPr>
                <w:rFonts w:eastAsia="Times New Roman"/>
                <w:lang w:eastAsia="lv-LV"/>
              </w:rPr>
            </w:pPr>
            <w:r w:rsidRPr="001A694B">
              <w:rPr>
                <w:rFonts w:eastAsia="Times New Roman"/>
                <w:lang w:eastAsia="lv-LV"/>
              </w:rPr>
              <w:t xml:space="preserve">7. Sadaļa “Iekārtas un programmas” </w:t>
            </w:r>
            <w:hyperlink r:id="rId14" w:history="1">
              <w:r w:rsidRPr="001A694B">
                <w:rPr>
                  <w:rStyle w:val="Hyperlink"/>
                  <w:rFonts w:eastAsia="Times New Roman"/>
                  <w:color w:val="auto"/>
                  <w:lang w:eastAsia="lv-LV"/>
                </w:rPr>
                <w:t>https://www.esidross.lv/kategorijas/iekartas-un-programmas/</w:t>
              </w:r>
            </w:hyperlink>
            <w:r w:rsidRPr="001A694B">
              <w:rPr>
                <w:rFonts w:eastAsia="Times New Roman"/>
                <w:lang w:eastAsia="lv-LV"/>
              </w:rPr>
              <w:t xml:space="preserve"> </w:t>
            </w:r>
          </w:p>
          <w:p w:rsidR="003B583B" w:rsidRPr="001A694B" w:rsidRDefault="003B583B" w:rsidP="003B583B">
            <w:pPr>
              <w:rPr>
                <w:rFonts w:eastAsia="Times New Roman"/>
                <w:lang w:eastAsia="lv-LV"/>
              </w:rPr>
            </w:pPr>
            <w:r w:rsidRPr="001A694B">
              <w:rPr>
                <w:rFonts w:eastAsia="Times New Roman"/>
                <w:lang w:eastAsia="lv-LV"/>
              </w:rPr>
              <w:t xml:space="preserve">8. Sadaļa “Sociālie tīkli” </w:t>
            </w:r>
            <w:hyperlink r:id="rId15" w:history="1">
              <w:r w:rsidRPr="001A694B">
                <w:rPr>
                  <w:rStyle w:val="Hyperlink"/>
                  <w:rFonts w:eastAsia="Times New Roman"/>
                  <w:color w:val="auto"/>
                  <w:lang w:eastAsia="lv-LV"/>
                </w:rPr>
                <w:t>https://www.esidross.lv/kategorijas/socialie-tikli/</w:t>
              </w:r>
            </w:hyperlink>
            <w:r w:rsidRPr="001A694B">
              <w:rPr>
                <w:rFonts w:eastAsia="Times New Roman"/>
                <w:lang w:eastAsia="lv-LV"/>
              </w:rPr>
              <w:t xml:space="preserve">  </w:t>
            </w:r>
          </w:p>
          <w:p w:rsidR="003B583B" w:rsidRPr="001A694B" w:rsidRDefault="003B583B" w:rsidP="003B583B">
            <w:pPr>
              <w:rPr>
                <w:rFonts w:eastAsia="Times New Roman"/>
                <w:lang w:eastAsia="lv-LV"/>
              </w:rPr>
            </w:pPr>
            <w:r w:rsidRPr="001A694B">
              <w:rPr>
                <w:rFonts w:eastAsia="Times New Roman"/>
                <w:lang w:eastAsia="lv-LV"/>
              </w:rPr>
              <w:t xml:space="preserve">9. Sadaļa “Kiberdrošība darbavietā” </w:t>
            </w:r>
            <w:hyperlink r:id="rId16" w:history="1">
              <w:r w:rsidRPr="001A694B">
                <w:rPr>
                  <w:rStyle w:val="Hyperlink"/>
                  <w:rFonts w:eastAsia="Times New Roman"/>
                  <w:color w:val="auto"/>
                  <w:lang w:eastAsia="lv-LV"/>
                </w:rPr>
                <w:t>https://www.esidross.lv/kategorijas/parolize/</w:t>
              </w:r>
            </w:hyperlink>
            <w:r w:rsidRPr="001A694B">
              <w:rPr>
                <w:rFonts w:eastAsia="Times New Roman"/>
                <w:lang w:eastAsia="lv-LV"/>
              </w:rPr>
              <w:t xml:space="preserve"> </w:t>
            </w:r>
          </w:p>
          <w:p w:rsidR="003B583B" w:rsidRPr="001A694B" w:rsidRDefault="003B583B" w:rsidP="003B583B">
            <w:pPr>
              <w:rPr>
                <w:rFonts w:eastAsia="Times New Roman"/>
                <w:lang w:eastAsia="lv-LV"/>
              </w:rPr>
            </w:pPr>
            <w:r w:rsidRPr="001A694B">
              <w:rPr>
                <w:rFonts w:eastAsia="Times New Roman"/>
                <w:lang w:eastAsia="lv-LV"/>
              </w:rPr>
              <w:t>CERT.LV (Informācijas tehnoloģiju drošības incidentu novēršanas institūcija) struktūrvienība, kas darbojas Latvijas Republikas Aizsardzības ministrijas pakļautībā IT drošības likuma ietvaros.:</w:t>
            </w:r>
          </w:p>
          <w:p w:rsidR="003B583B" w:rsidRPr="001A694B" w:rsidRDefault="003B583B" w:rsidP="003B583B">
            <w:pPr>
              <w:rPr>
                <w:rFonts w:eastAsia="Times New Roman"/>
                <w:lang w:eastAsia="lv-LV"/>
              </w:rPr>
            </w:pPr>
            <w:r w:rsidRPr="001A694B">
              <w:rPr>
                <w:rFonts w:eastAsia="Times New Roman"/>
                <w:lang w:eastAsia="lv-LV"/>
              </w:rPr>
              <w:t xml:space="preserve">10. Sadaļa “Noderīgi materiāli” </w:t>
            </w:r>
            <w:hyperlink r:id="rId17" w:history="1">
              <w:r w:rsidRPr="001A694B">
                <w:rPr>
                  <w:rStyle w:val="Hyperlink"/>
                  <w:rFonts w:eastAsia="Times New Roman"/>
                  <w:color w:val="auto"/>
                  <w:lang w:eastAsia="lv-LV"/>
                </w:rPr>
                <w:t>https://cert.lv/lv/par-mums/noderigi-materiali</w:t>
              </w:r>
            </w:hyperlink>
            <w:r w:rsidRPr="001A694B">
              <w:rPr>
                <w:rFonts w:eastAsia="Times New Roman"/>
                <w:lang w:eastAsia="lv-LV"/>
              </w:rPr>
              <w:t xml:space="preserve"> </w:t>
            </w:r>
          </w:p>
          <w:p w:rsidR="0021045D" w:rsidRPr="001A694B" w:rsidRDefault="0021045D" w:rsidP="0021045D">
            <w:pPr>
              <w:rPr>
                <w:rFonts w:eastAsia="Times New Roman"/>
                <w:b/>
                <w:bCs w:val="0"/>
                <w:lang w:eastAsia="lv-LV"/>
              </w:rPr>
            </w:pPr>
            <w:r w:rsidRPr="001A694B">
              <w:rPr>
                <w:rFonts w:eastAsia="Times New Roman"/>
                <w:lang w:eastAsia="lv-LV"/>
              </w:rPr>
              <w:t xml:space="preserve">11. Informācijas sistēmu drošības riska pārvaldība: politika darbiniekiem </w:t>
            </w:r>
            <w:r w:rsidRPr="008A3FAB">
              <w:rPr>
                <w:rFonts w:eastAsia="Times New Roman"/>
                <w:u w:val="single"/>
                <w:lang w:eastAsia="lv-LV"/>
              </w:rPr>
              <w:t>https://www.atea.com/media/2ppev0vq/atea-information-security-aug2019_lv.pdf</w:t>
            </w:r>
          </w:p>
        </w:tc>
      </w:tr>
      <w:tr w:rsidR="001A694B" w:rsidRPr="001A694B" w:rsidTr="000A305B">
        <w:trPr>
          <w:jc w:val="center"/>
        </w:trPr>
        <w:tc>
          <w:tcPr>
            <w:tcW w:w="9582" w:type="dxa"/>
            <w:gridSpan w:val="2"/>
          </w:tcPr>
          <w:p w:rsidR="003B583B" w:rsidRPr="001A694B" w:rsidRDefault="003B583B" w:rsidP="003B583B">
            <w:pPr>
              <w:pStyle w:val="Nosaukumi"/>
            </w:pPr>
            <w:r w:rsidRPr="001A694B">
              <w:t>Papildus informācijas avoti</w:t>
            </w:r>
          </w:p>
        </w:tc>
      </w:tr>
      <w:tr w:rsidR="001A694B" w:rsidRPr="001A694B" w:rsidTr="000A305B">
        <w:trPr>
          <w:jc w:val="center"/>
        </w:trPr>
        <w:tc>
          <w:tcPr>
            <w:tcW w:w="9582" w:type="dxa"/>
            <w:gridSpan w:val="2"/>
          </w:tcPr>
          <w:p w:rsidR="007053A9" w:rsidRPr="001A694B" w:rsidRDefault="007053A9" w:rsidP="007053A9">
            <w:pPr>
              <w:rPr>
                <w:rFonts w:eastAsia="Times New Roman"/>
                <w:lang w:eastAsia="lv-LV"/>
              </w:rPr>
            </w:pPr>
            <w:r w:rsidRPr="007053A9">
              <w:rPr>
                <w:rFonts w:eastAsia="Times New Roman"/>
                <w:highlight w:val="green"/>
                <w:lang w:eastAsia="lv-LV"/>
              </w:rPr>
              <w:t>Elektroniskie resursi:</w:t>
            </w:r>
          </w:p>
          <w:p w:rsidR="007053A9" w:rsidRDefault="007053A9" w:rsidP="003B583B">
            <w:pPr>
              <w:rPr>
                <w:rFonts w:eastAsia="Times New Roman"/>
                <w:lang w:eastAsia="lv-LV"/>
              </w:rPr>
            </w:pPr>
            <w:r w:rsidRPr="007053A9">
              <w:rPr>
                <w:rFonts w:eastAsia="Times New Roman"/>
                <w:highlight w:val="green"/>
                <w:lang w:eastAsia="lv-LV"/>
              </w:rPr>
              <w:t>1. “Vēstuļu rakstīšanas VADLĪNIJAS”, Valsts kanceleja, 2017.gads https://www.mk.gov.lv/sites/mk/files/media_file/vestulu_vadlinijas_2017.pdf</w:t>
            </w:r>
          </w:p>
          <w:p w:rsidR="007053A9" w:rsidRDefault="007053A9" w:rsidP="003B583B">
            <w:pPr>
              <w:rPr>
                <w:rFonts w:eastAsia="Times New Roman"/>
                <w:lang w:eastAsia="lv-LV"/>
              </w:rPr>
            </w:pPr>
          </w:p>
          <w:p w:rsidR="003B583B" w:rsidRPr="001A694B" w:rsidRDefault="003B583B" w:rsidP="003B583B">
            <w:pPr>
              <w:rPr>
                <w:rFonts w:eastAsia="Times New Roman"/>
                <w:lang w:eastAsia="lv-LV"/>
              </w:rPr>
            </w:pPr>
            <w:r w:rsidRPr="001A694B">
              <w:rPr>
                <w:rFonts w:eastAsia="Times New Roman"/>
                <w:lang w:eastAsia="lv-LV"/>
              </w:rPr>
              <w:t>Literatūrā:</w:t>
            </w:r>
          </w:p>
          <w:p w:rsidR="003B583B" w:rsidRPr="001A694B" w:rsidRDefault="003B583B" w:rsidP="003B583B">
            <w:pPr>
              <w:rPr>
                <w:rFonts w:eastAsia="Times New Roman"/>
                <w:lang w:eastAsia="lv-LV"/>
              </w:rPr>
            </w:pPr>
            <w:r w:rsidRPr="001A694B">
              <w:rPr>
                <w:rFonts w:eastAsia="Times New Roman"/>
                <w:lang w:eastAsia="lv-LV"/>
              </w:rPr>
              <w:t xml:space="preserve">1. ”E-pakalpojumi Latvijā Preces un pakalpojumi internetā”, 2015.gads, </w:t>
            </w:r>
          </w:p>
          <w:p w:rsidR="003B583B" w:rsidRPr="001A694B" w:rsidRDefault="00656B91" w:rsidP="003B583B">
            <w:pPr>
              <w:rPr>
                <w:rFonts w:eastAsia="Times New Roman"/>
                <w:lang w:eastAsia="lv-LV"/>
              </w:rPr>
            </w:pPr>
            <w:hyperlink r:id="rId18" w:history="1">
              <w:r w:rsidR="003B583B" w:rsidRPr="001A694B">
                <w:rPr>
                  <w:rStyle w:val="Hyperlink"/>
                  <w:rFonts w:eastAsia="Times New Roman"/>
                  <w:color w:val="auto"/>
                  <w:lang w:eastAsia="lv-LV"/>
                </w:rPr>
                <w:t>https://www.zrkac.lv/dev_webadm/doc/e_scouts/e_pakalpojumi_eScouts_final.pdf</w:t>
              </w:r>
            </w:hyperlink>
            <w:r w:rsidR="003B583B" w:rsidRPr="001A694B">
              <w:rPr>
                <w:rFonts w:eastAsia="Times New Roman"/>
                <w:lang w:eastAsia="lv-LV"/>
              </w:rPr>
              <w:t xml:space="preserve"> </w:t>
            </w:r>
          </w:p>
          <w:p w:rsidR="007053A9" w:rsidRDefault="007053A9" w:rsidP="007053A9">
            <w:r w:rsidRPr="00630FC6">
              <w:rPr>
                <w:highlight w:val="green"/>
              </w:rPr>
              <w:t xml:space="preserve">2. Ross J. Anderson, “Security Engineering: A Guide to Building Dependable Distributed Systems”, 2008, </w:t>
            </w:r>
            <w:r w:rsidRPr="00630FC6">
              <w:rPr>
                <w:highlight w:val="green"/>
                <w:u w:val="single"/>
              </w:rPr>
              <w:t>https://terrorgum.com/tfox/books/security_engineering</w:t>
            </w:r>
            <w:r w:rsidRPr="00630FC6">
              <w:rPr>
                <w:highlight w:val="green"/>
                <w:u w:val="single"/>
              </w:rPr>
              <w:br/>
              <w:t>_a_guide_to_building_dependable_distributed_systems.pdf</w:t>
            </w:r>
          </w:p>
          <w:p w:rsidR="007053A9" w:rsidRPr="002810AA" w:rsidRDefault="007053A9" w:rsidP="007053A9">
            <w:pPr>
              <w:rPr>
                <w:rFonts w:eastAsia="Times New Roman"/>
                <w:lang w:eastAsia="lv-LV"/>
              </w:rPr>
            </w:pPr>
            <w:r w:rsidRPr="00630FC6">
              <w:rPr>
                <w:rFonts w:eastAsia="Times New Roman"/>
                <w:highlight w:val="green"/>
                <w:lang w:eastAsia="lv-LV"/>
              </w:rPr>
              <w:t xml:space="preserve">3. Uldis Miķelsons, Informācijas sistēmu drošība: </w:t>
            </w:r>
            <w:r w:rsidRPr="00630FC6">
              <w:rPr>
                <w:rFonts w:eastAsia="Times New Roman"/>
                <w:highlight w:val="green"/>
                <w:u w:val="single"/>
                <w:lang w:eastAsia="lv-LV"/>
              </w:rPr>
              <w:t>http://www.eksperts.gold.lv/Informacijas_sistemu_drosiba.pdf</w:t>
            </w:r>
          </w:p>
          <w:p w:rsidR="003B583B" w:rsidRPr="001A694B" w:rsidRDefault="003B583B" w:rsidP="003B583B">
            <w:pPr>
              <w:rPr>
                <w:rFonts w:eastAsia="Times New Roman"/>
                <w:lang w:eastAsia="lv-LV"/>
              </w:rPr>
            </w:pPr>
            <w:bookmarkStart w:id="0" w:name="_GoBack"/>
            <w:bookmarkEnd w:id="0"/>
          </w:p>
          <w:p w:rsidR="003B583B" w:rsidRPr="001A694B" w:rsidRDefault="003B583B" w:rsidP="003B583B">
            <w:pPr>
              <w:rPr>
                <w:rFonts w:eastAsia="Times New Roman"/>
                <w:lang w:eastAsia="lv-LV"/>
              </w:rPr>
            </w:pPr>
            <w:r w:rsidRPr="001A694B">
              <w:rPr>
                <w:rFonts w:eastAsia="Times New Roman"/>
                <w:lang w:eastAsia="lv-LV"/>
              </w:rPr>
              <w:t>Tiešsaistes uzdevumi:</w:t>
            </w:r>
          </w:p>
          <w:p w:rsidR="003B583B" w:rsidRPr="001A694B" w:rsidRDefault="00656B91" w:rsidP="003B583B">
            <w:pPr>
              <w:rPr>
                <w:rFonts w:eastAsia="Times New Roman"/>
                <w:lang w:eastAsia="lv-LV"/>
              </w:rPr>
            </w:pPr>
            <w:hyperlink r:id="rId19" w:history="1">
              <w:r w:rsidR="003B583B" w:rsidRPr="001A694B">
                <w:rPr>
                  <w:rStyle w:val="Hyperlink"/>
                  <w:rFonts w:eastAsia="Times New Roman"/>
                  <w:color w:val="auto"/>
                  <w:lang w:eastAsia="lv-LV"/>
                </w:rPr>
                <w:t>https://www.uzdevumi.lv/p/datorika</w:t>
              </w:r>
            </w:hyperlink>
          </w:p>
          <w:p w:rsidR="003B583B" w:rsidRPr="001A694B" w:rsidRDefault="003B583B" w:rsidP="003B583B">
            <w:pPr>
              <w:rPr>
                <w:rFonts w:eastAsia="Times New Roman"/>
                <w:lang w:eastAsia="lv-LV"/>
              </w:rPr>
            </w:pPr>
            <w:r w:rsidRPr="001A694B">
              <w:rPr>
                <w:rFonts w:eastAsia="Times New Roman"/>
                <w:lang w:eastAsia="lv-LV"/>
              </w:rPr>
              <w:t xml:space="preserve">Sadaļas: </w:t>
            </w:r>
          </w:p>
          <w:p w:rsidR="003B583B" w:rsidRPr="001A694B" w:rsidRDefault="003B583B" w:rsidP="003B583B">
            <w:pPr>
              <w:rPr>
                <w:rFonts w:eastAsia="Times New Roman"/>
                <w:lang w:eastAsia="lv-LV"/>
              </w:rPr>
            </w:pPr>
            <w:r w:rsidRPr="001A694B">
              <w:rPr>
                <w:rFonts w:eastAsia="Times New Roman"/>
                <w:lang w:eastAsia="lv-LV"/>
              </w:rPr>
              <w:t>1. Tīmekļa pārlūkprogramma, informācijas meklēšana</w:t>
            </w:r>
          </w:p>
          <w:p w:rsidR="003B583B" w:rsidRPr="001A694B" w:rsidRDefault="003B583B" w:rsidP="003B583B">
            <w:pPr>
              <w:rPr>
                <w:rFonts w:eastAsia="Times New Roman"/>
                <w:lang w:eastAsia="lv-LV"/>
              </w:rPr>
            </w:pPr>
            <w:r w:rsidRPr="001A694B">
              <w:rPr>
                <w:rFonts w:eastAsia="Times New Roman"/>
                <w:lang w:eastAsia="lv-LV"/>
              </w:rPr>
              <w:t xml:space="preserve">2. Drošība un internets </w:t>
            </w:r>
          </w:p>
          <w:p w:rsidR="003B583B" w:rsidRPr="001A694B" w:rsidRDefault="003B583B" w:rsidP="003B583B">
            <w:pPr>
              <w:rPr>
                <w:rFonts w:eastAsia="Times New Roman"/>
                <w:lang w:eastAsia="lv-LV"/>
              </w:rPr>
            </w:pPr>
            <w:r w:rsidRPr="001A694B">
              <w:rPr>
                <w:rFonts w:eastAsia="Times New Roman"/>
                <w:lang w:eastAsia="lv-LV"/>
              </w:rPr>
              <w:t>3. E-pakalpojumi</w:t>
            </w:r>
          </w:p>
          <w:p w:rsidR="003B583B" w:rsidRPr="001A694B" w:rsidRDefault="003B583B" w:rsidP="003B583B">
            <w:pPr>
              <w:rPr>
                <w:rFonts w:eastAsia="Times New Roman"/>
                <w:lang w:eastAsia="lv-LV"/>
              </w:rPr>
            </w:pPr>
            <w:r w:rsidRPr="001A694B">
              <w:rPr>
                <w:rFonts w:eastAsia="Times New Roman"/>
                <w:lang w:eastAsia="lv-LV"/>
              </w:rPr>
              <w:t xml:space="preserve">4. Datu organizācija </w:t>
            </w:r>
          </w:p>
          <w:p w:rsidR="003B583B" w:rsidRPr="001A694B" w:rsidRDefault="003B583B" w:rsidP="003B583B">
            <w:pPr>
              <w:rPr>
                <w:rFonts w:eastAsia="Times New Roman"/>
                <w:lang w:eastAsia="lv-LV"/>
              </w:rPr>
            </w:pPr>
            <w:r w:rsidRPr="001A694B">
              <w:rPr>
                <w:rFonts w:eastAsia="Times New Roman"/>
                <w:lang w:eastAsia="lv-LV"/>
              </w:rPr>
              <w:t>5. Tekstapstrāde</w:t>
            </w:r>
          </w:p>
          <w:p w:rsidR="003B583B" w:rsidRPr="001A694B" w:rsidRDefault="003B583B" w:rsidP="003B583B">
            <w:pPr>
              <w:rPr>
                <w:rFonts w:eastAsia="Times New Roman"/>
                <w:lang w:eastAsia="lv-LV"/>
              </w:rPr>
            </w:pPr>
            <w:r w:rsidRPr="001A694B">
              <w:rPr>
                <w:rFonts w:eastAsia="Times New Roman"/>
                <w:lang w:eastAsia="lv-LV"/>
              </w:rPr>
              <w:t>6. Prezentācijas un mākoņpakalpojumi</w:t>
            </w:r>
          </w:p>
        </w:tc>
      </w:tr>
      <w:tr w:rsidR="001A694B" w:rsidRPr="001A694B" w:rsidTr="000A305B">
        <w:trPr>
          <w:jc w:val="center"/>
        </w:trPr>
        <w:tc>
          <w:tcPr>
            <w:tcW w:w="9582" w:type="dxa"/>
            <w:gridSpan w:val="2"/>
          </w:tcPr>
          <w:p w:rsidR="003B583B" w:rsidRPr="001A694B" w:rsidRDefault="003B583B" w:rsidP="003B583B">
            <w:pPr>
              <w:pStyle w:val="Nosaukumi"/>
            </w:pPr>
            <w:r w:rsidRPr="001A694B">
              <w:t>Periodika un citi informācijas avoti</w:t>
            </w:r>
          </w:p>
        </w:tc>
      </w:tr>
      <w:tr w:rsidR="001A694B" w:rsidRPr="001A694B" w:rsidTr="000A305B">
        <w:trPr>
          <w:jc w:val="center"/>
        </w:trPr>
        <w:tc>
          <w:tcPr>
            <w:tcW w:w="9582" w:type="dxa"/>
            <w:gridSpan w:val="2"/>
          </w:tcPr>
          <w:p w:rsidR="003B583B" w:rsidRPr="001A694B" w:rsidRDefault="003B583B" w:rsidP="003B583B">
            <w:pPr>
              <w:rPr>
                <w:rFonts w:eastAsia="Times New Roman"/>
                <w:lang w:eastAsia="lv-LV"/>
              </w:rPr>
            </w:pPr>
            <w:r w:rsidRPr="001A694B">
              <w:rPr>
                <w:rFonts w:eastAsia="Times New Roman"/>
                <w:lang w:eastAsia="lv-LV"/>
              </w:rPr>
              <w:t>Interneta avoti:</w:t>
            </w:r>
            <w:r w:rsidRPr="001A694B">
              <w:rPr>
                <w:rFonts w:eastAsia="Times New Roman"/>
                <w:lang w:eastAsia="lv-LV"/>
              </w:rPr>
              <w:br/>
              <w:t>1. Latvijas Drošāka interneta centrs – Sadaļa “Jaunumi”</w:t>
            </w:r>
          </w:p>
          <w:p w:rsidR="003B583B" w:rsidRPr="001A694B" w:rsidRDefault="00656B91" w:rsidP="003B583B">
            <w:pPr>
              <w:rPr>
                <w:rFonts w:eastAsia="Times New Roman"/>
                <w:lang w:eastAsia="lv-LV"/>
              </w:rPr>
            </w:pPr>
            <w:hyperlink r:id="rId20" w:history="1">
              <w:r w:rsidR="003B583B" w:rsidRPr="001A694B">
                <w:rPr>
                  <w:rStyle w:val="Hyperlink"/>
                  <w:rFonts w:eastAsia="Times New Roman"/>
                  <w:color w:val="auto"/>
                  <w:lang w:eastAsia="lv-LV"/>
                </w:rPr>
                <w:t>https://drossinternets.lv/lv/posts</w:t>
              </w:r>
            </w:hyperlink>
            <w:r w:rsidR="003B583B" w:rsidRPr="001A694B">
              <w:rPr>
                <w:rFonts w:eastAsia="Times New Roman"/>
                <w:lang w:eastAsia="lv-LV"/>
              </w:rPr>
              <w:t xml:space="preserve"> </w:t>
            </w:r>
          </w:p>
          <w:p w:rsidR="003B583B" w:rsidRPr="001A694B" w:rsidRDefault="003B583B" w:rsidP="003B583B">
            <w:pPr>
              <w:rPr>
                <w:rFonts w:eastAsia="Times New Roman"/>
                <w:lang w:eastAsia="lv-LV"/>
              </w:rPr>
            </w:pPr>
            <w:r w:rsidRPr="001A694B">
              <w:rPr>
                <w:rFonts w:eastAsia="Times New Roman"/>
                <w:lang w:eastAsia="lv-LV"/>
              </w:rPr>
              <w:t>2. Esidross.lv - vietne, kurā apkopota noderīga informācija tiem, kam rūp sava un sava datora, telefona vai citu viedierīču drošība internetā. – Sadaļa “Aktivitātes”</w:t>
            </w:r>
          </w:p>
          <w:p w:rsidR="003B583B" w:rsidRPr="001A694B" w:rsidRDefault="00656B91" w:rsidP="003B583B">
            <w:pPr>
              <w:rPr>
                <w:rFonts w:eastAsia="Times New Roman"/>
                <w:lang w:eastAsia="lv-LV"/>
              </w:rPr>
            </w:pPr>
            <w:hyperlink r:id="rId21" w:history="1">
              <w:r w:rsidR="003B583B" w:rsidRPr="001A694B">
                <w:rPr>
                  <w:rStyle w:val="Hyperlink"/>
                  <w:rFonts w:eastAsia="Times New Roman"/>
                  <w:color w:val="auto"/>
                  <w:lang w:eastAsia="lv-LV"/>
                </w:rPr>
                <w:t>https://www.esidross.lv/kategorijas/aktivitates/</w:t>
              </w:r>
            </w:hyperlink>
            <w:r w:rsidR="003B583B" w:rsidRPr="001A694B">
              <w:rPr>
                <w:rFonts w:eastAsia="Times New Roman"/>
                <w:lang w:eastAsia="lv-LV"/>
              </w:rPr>
              <w:t xml:space="preserve"> </w:t>
            </w:r>
          </w:p>
          <w:p w:rsidR="003B583B" w:rsidRPr="001A694B" w:rsidRDefault="003B583B" w:rsidP="003B583B">
            <w:pPr>
              <w:rPr>
                <w:rFonts w:eastAsia="Times New Roman"/>
                <w:lang w:eastAsia="lv-LV"/>
              </w:rPr>
            </w:pPr>
            <w:r w:rsidRPr="001A694B">
              <w:rPr>
                <w:rFonts w:eastAsia="Times New Roman"/>
                <w:lang w:eastAsia="lv-LV"/>
              </w:rPr>
              <w:t xml:space="preserve">3. CERT.LV (Informācijas tehnoloģiju drošības incidentu novēršanas institūcija) struktūrvienība, kas darbojas Latvijas Republikas Aizsardzības ministrijas pakļautībā IT drošības likuma ietvaros. – Sadaļa “Ziņas” </w:t>
            </w:r>
            <w:hyperlink r:id="rId22" w:history="1">
              <w:r w:rsidRPr="001A694B">
                <w:rPr>
                  <w:rStyle w:val="Hyperlink"/>
                  <w:rFonts w:eastAsia="Times New Roman"/>
                  <w:color w:val="auto"/>
                  <w:lang w:eastAsia="lv-LV"/>
                </w:rPr>
                <w:t>https://cert.lv/lv/zinas</w:t>
              </w:r>
            </w:hyperlink>
            <w:r w:rsidRPr="001A694B">
              <w:rPr>
                <w:rFonts w:eastAsia="Times New Roman"/>
                <w:lang w:eastAsia="lv-LV"/>
              </w:rPr>
              <w:t xml:space="preserve"> </w:t>
            </w:r>
          </w:p>
          <w:p w:rsidR="003B583B" w:rsidRPr="001A694B" w:rsidRDefault="003B583B" w:rsidP="003B583B">
            <w:pPr>
              <w:spacing w:after="160" w:line="259" w:lineRule="auto"/>
            </w:pPr>
            <w:r w:rsidRPr="001A694B">
              <w:rPr>
                <w:rFonts w:eastAsia="Times New Roman"/>
                <w:lang w:eastAsia="lv-LV"/>
              </w:rPr>
              <w:t xml:space="preserve">4. </w:t>
            </w:r>
            <w:hyperlink r:id="rId23" w:history="1">
              <w:r w:rsidRPr="001A694B">
                <w:rPr>
                  <w:rStyle w:val="Hyperlink"/>
                  <w:rFonts w:eastAsia="Times New Roman"/>
                  <w:color w:val="auto"/>
                  <w:lang w:eastAsia="lv-LV"/>
                </w:rPr>
                <w:t>https://mana.latvija.lv/</w:t>
              </w:r>
            </w:hyperlink>
            <w:r w:rsidRPr="001A694B">
              <w:rPr>
                <w:rFonts w:eastAsia="Times New Roman"/>
                <w:lang w:eastAsia="lv-LV"/>
              </w:rPr>
              <w:t xml:space="preserve">  </w:t>
            </w:r>
          </w:p>
        </w:tc>
      </w:tr>
      <w:tr w:rsidR="001A694B" w:rsidRPr="001A694B" w:rsidTr="000A305B">
        <w:trPr>
          <w:jc w:val="center"/>
        </w:trPr>
        <w:tc>
          <w:tcPr>
            <w:tcW w:w="9582" w:type="dxa"/>
            <w:gridSpan w:val="2"/>
          </w:tcPr>
          <w:p w:rsidR="003B583B" w:rsidRPr="001A694B" w:rsidRDefault="003B583B" w:rsidP="003B583B">
            <w:pPr>
              <w:pStyle w:val="Nosaukumi"/>
            </w:pPr>
            <w:r w:rsidRPr="001A694B">
              <w:t>Piezīmes</w:t>
            </w:r>
          </w:p>
        </w:tc>
      </w:tr>
      <w:tr w:rsidR="001A694B" w:rsidRPr="001A694B" w:rsidTr="000A305B">
        <w:trPr>
          <w:jc w:val="center"/>
        </w:trPr>
        <w:tc>
          <w:tcPr>
            <w:tcW w:w="9582" w:type="dxa"/>
            <w:gridSpan w:val="2"/>
          </w:tcPr>
          <w:p w:rsidR="003B583B" w:rsidRPr="001A694B" w:rsidRDefault="003F4BBE" w:rsidP="003B583B">
            <w:r w:rsidRPr="001A694B">
              <w:t>Kurs tiek docēts latviešu valodā</w:t>
            </w:r>
          </w:p>
        </w:tc>
      </w:tr>
    </w:tbl>
    <w:p w:rsidR="00360579" w:rsidRPr="001A694B" w:rsidRDefault="00360579"/>
    <w:sectPr w:rsidR="00360579" w:rsidRPr="001A694B" w:rsidSect="00A74DF5">
      <w:pgSz w:w="11906" w:h="16838"/>
      <w:pgMar w:top="426"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6B91" w:rsidRDefault="00656B91" w:rsidP="001B4907">
      <w:r>
        <w:separator/>
      </w:r>
    </w:p>
  </w:endnote>
  <w:endnote w:type="continuationSeparator" w:id="0">
    <w:p w:rsidR="00656B91" w:rsidRDefault="00656B91"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6B91" w:rsidRDefault="00656B91" w:rsidP="001B4907">
      <w:r>
        <w:separator/>
      </w:r>
    </w:p>
  </w:footnote>
  <w:footnote w:type="continuationSeparator" w:id="0">
    <w:p w:rsidR="00656B91" w:rsidRDefault="00656B91"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9"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0"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4"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9"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0"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5"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0"/>
  </w:num>
  <w:num w:numId="2">
    <w:abstractNumId w:val="8"/>
  </w:num>
  <w:num w:numId="3">
    <w:abstractNumId w:val="21"/>
  </w:num>
  <w:num w:numId="4">
    <w:abstractNumId w:val="22"/>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5"/>
  </w:num>
  <w:num w:numId="13">
    <w:abstractNumId w:val="35"/>
  </w:num>
  <w:num w:numId="14">
    <w:abstractNumId w:val="10"/>
  </w:num>
  <w:num w:numId="15">
    <w:abstractNumId w:val="12"/>
  </w:num>
  <w:num w:numId="16">
    <w:abstractNumId w:val="13"/>
  </w:num>
  <w:num w:numId="17">
    <w:abstractNumId w:val="20"/>
  </w:num>
  <w:num w:numId="18">
    <w:abstractNumId w:val="26"/>
  </w:num>
  <w:num w:numId="19">
    <w:abstractNumId w:val="25"/>
  </w:num>
  <w:num w:numId="20">
    <w:abstractNumId w:val="31"/>
  </w:num>
  <w:num w:numId="21">
    <w:abstractNumId w:val="32"/>
  </w:num>
  <w:num w:numId="22">
    <w:abstractNumId w:val="34"/>
  </w:num>
  <w:num w:numId="23">
    <w:abstractNumId w:val="14"/>
  </w:num>
  <w:num w:numId="24">
    <w:abstractNumId w:val="29"/>
  </w:num>
  <w:num w:numId="25">
    <w:abstractNumId w:val="23"/>
  </w:num>
  <w:num w:numId="26">
    <w:abstractNumId w:val="4"/>
  </w:num>
  <w:num w:numId="27">
    <w:abstractNumId w:val="3"/>
  </w:num>
  <w:num w:numId="28">
    <w:abstractNumId w:val="24"/>
  </w:num>
  <w:num w:numId="29">
    <w:abstractNumId w:val="17"/>
  </w:num>
  <w:num w:numId="30">
    <w:abstractNumId w:val="27"/>
  </w:num>
  <w:num w:numId="31">
    <w:abstractNumId w:val="28"/>
  </w:num>
  <w:num w:numId="32">
    <w:abstractNumId w:val="18"/>
  </w:num>
  <w:num w:numId="33">
    <w:abstractNumId w:val="5"/>
  </w:num>
  <w:num w:numId="34">
    <w:abstractNumId w:val="16"/>
  </w:num>
  <w:num w:numId="35">
    <w:abstractNumId w:val="11"/>
  </w:num>
  <w:num w:numId="36">
    <w:abstractNumId w:val="19"/>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04641"/>
    <w:rsid w:val="00015CB2"/>
    <w:rsid w:val="00026C21"/>
    <w:rsid w:val="00035105"/>
    <w:rsid w:val="000478D0"/>
    <w:rsid w:val="0006012D"/>
    <w:rsid w:val="00064010"/>
    <w:rsid w:val="000A305B"/>
    <w:rsid w:val="000F438C"/>
    <w:rsid w:val="00180B15"/>
    <w:rsid w:val="001A694B"/>
    <w:rsid w:val="001A73C5"/>
    <w:rsid w:val="001B3458"/>
    <w:rsid w:val="001B4907"/>
    <w:rsid w:val="001C0574"/>
    <w:rsid w:val="001D0E89"/>
    <w:rsid w:val="001F5E40"/>
    <w:rsid w:val="0021045D"/>
    <w:rsid w:val="00244E4B"/>
    <w:rsid w:val="0026017B"/>
    <w:rsid w:val="00275B79"/>
    <w:rsid w:val="002B4259"/>
    <w:rsid w:val="003055F5"/>
    <w:rsid w:val="00312DB8"/>
    <w:rsid w:val="00360579"/>
    <w:rsid w:val="00373236"/>
    <w:rsid w:val="003B583B"/>
    <w:rsid w:val="003B6F34"/>
    <w:rsid w:val="003B77FE"/>
    <w:rsid w:val="003C2FFF"/>
    <w:rsid w:val="003D5E08"/>
    <w:rsid w:val="003E22AE"/>
    <w:rsid w:val="003E46DC"/>
    <w:rsid w:val="003F4BBE"/>
    <w:rsid w:val="00423EB5"/>
    <w:rsid w:val="004312CA"/>
    <w:rsid w:val="0043516F"/>
    <w:rsid w:val="00447B33"/>
    <w:rsid w:val="00453725"/>
    <w:rsid w:val="004B3EB3"/>
    <w:rsid w:val="004D4570"/>
    <w:rsid w:val="004E3FBB"/>
    <w:rsid w:val="005316BC"/>
    <w:rsid w:val="00541901"/>
    <w:rsid w:val="005560BA"/>
    <w:rsid w:val="0056567A"/>
    <w:rsid w:val="0056659C"/>
    <w:rsid w:val="00580DAD"/>
    <w:rsid w:val="00584073"/>
    <w:rsid w:val="00584A8B"/>
    <w:rsid w:val="005D0F27"/>
    <w:rsid w:val="005D5636"/>
    <w:rsid w:val="005E19A3"/>
    <w:rsid w:val="005F63D1"/>
    <w:rsid w:val="006039C9"/>
    <w:rsid w:val="00612290"/>
    <w:rsid w:val="006214C8"/>
    <w:rsid w:val="0064084E"/>
    <w:rsid w:val="00656B91"/>
    <w:rsid w:val="0066102A"/>
    <w:rsid w:val="006651D8"/>
    <w:rsid w:val="00700D00"/>
    <w:rsid w:val="007053A9"/>
    <w:rsid w:val="00765CFD"/>
    <w:rsid w:val="007663C5"/>
    <w:rsid w:val="00791E37"/>
    <w:rsid w:val="007C072C"/>
    <w:rsid w:val="007E11AB"/>
    <w:rsid w:val="007F2F60"/>
    <w:rsid w:val="0083325D"/>
    <w:rsid w:val="00862D1F"/>
    <w:rsid w:val="0087301F"/>
    <w:rsid w:val="00874A24"/>
    <w:rsid w:val="00875ADC"/>
    <w:rsid w:val="00877E76"/>
    <w:rsid w:val="00895BF9"/>
    <w:rsid w:val="008A3FAB"/>
    <w:rsid w:val="008C02EA"/>
    <w:rsid w:val="008D4CBD"/>
    <w:rsid w:val="008F5EB7"/>
    <w:rsid w:val="009067EA"/>
    <w:rsid w:val="00953EE0"/>
    <w:rsid w:val="00976022"/>
    <w:rsid w:val="009A49B3"/>
    <w:rsid w:val="009B1B5D"/>
    <w:rsid w:val="009C2FD2"/>
    <w:rsid w:val="009C7ABC"/>
    <w:rsid w:val="009D4C65"/>
    <w:rsid w:val="009D5C12"/>
    <w:rsid w:val="009E42B8"/>
    <w:rsid w:val="009F3255"/>
    <w:rsid w:val="00A14639"/>
    <w:rsid w:val="00A36916"/>
    <w:rsid w:val="00A56573"/>
    <w:rsid w:val="00A65099"/>
    <w:rsid w:val="00A74DF5"/>
    <w:rsid w:val="00A8180C"/>
    <w:rsid w:val="00AA3358"/>
    <w:rsid w:val="00AD17EA"/>
    <w:rsid w:val="00AD5833"/>
    <w:rsid w:val="00B13E94"/>
    <w:rsid w:val="00B3217B"/>
    <w:rsid w:val="00B723BB"/>
    <w:rsid w:val="00BB252E"/>
    <w:rsid w:val="00BC05DC"/>
    <w:rsid w:val="00BC3A33"/>
    <w:rsid w:val="00BD214C"/>
    <w:rsid w:val="00BE0850"/>
    <w:rsid w:val="00C01B50"/>
    <w:rsid w:val="00C01B92"/>
    <w:rsid w:val="00C21B82"/>
    <w:rsid w:val="00C64253"/>
    <w:rsid w:val="00CA3822"/>
    <w:rsid w:val="00CF4E09"/>
    <w:rsid w:val="00D22042"/>
    <w:rsid w:val="00D23567"/>
    <w:rsid w:val="00D82B41"/>
    <w:rsid w:val="00DC25C1"/>
    <w:rsid w:val="00DF018A"/>
    <w:rsid w:val="00E01F21"/>
    <w:rsid w:val="00E25F14"/>
    <w:rsid w:val="00E3498E"/>
    <w:rsid w:val="00E77021"/>
    <w:rsid w:val="00E81699"/>
    <w:rsid w:val="00E9060C"/>
    <w:rsid w:val="00EB19B8"/>
    <w:rsid w:val="00EB46AE"/>
    <w:rsid w:val="00EC2ECE"/>
    <w:rsid w:val="00ED6F11"/>
    <w:rsid w:val="00EE1D2B"/>
    <w:rsid w:val="00F01753"/>
    <w:rsid w:val="00F04F8C"/>
    <w:rsid w:val="00F15E80"/>
    <w:rsid w:val="00F27EB7"/>
    <w:rsid w:val="00F34F53"/>
    <w:rsid w:val="00F37734"/>
    <w:rsid w:val="00F43982"/>
    <w:rsid w:val="00F71C90"/>
    <w:rsid w:val="00F77336"/>
    <w:rsid w:val="00F832A4"/>
    <w:rsid w:val="00FC061F"/>
    <w:rsid w:val="00FC3F38"/>
    <w:rsid w:val="00FD38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C92ED"/>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8A3FA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8A3FA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fontstyle01">
    <w:name w:val="fontstyle01"/>
    <w:basedOn w:val="DefaultParagraphFont"/>
    <w:rsid w:val="0021045D"/>
    <w:rPr>
      <w:rFonts w:ascii="TimesNewRomanPSMT" w:hAnsi="TimesNewRomanPSMT" w:hint="default"/>
      <w:b w:val="0"/>
      <w:bCs w:val="0"/>
      <w:i w:val="0"/>
      <w:iCs w:val="0"/>
      <w:color w:val="000000"/>
      <w:sz w:val="22"/>
      <w:szCs w:val="22"/>
    </w:rPr>
  </w:style>
  <w:style w:type="character" w:customStyle="1" w:styleId="Heading1Char">
    <w:name w:val="Heading 1 Char"/>
    <w:basedOn w:val="DefaultParagraphFont"/>
    <w:link w:val="Heading1"/>
    <w:uiPriority w:val="9"/>
    <w:rsid w:val="008A3FAB"/>
    <w:rPr>
      <w:rFonts w:asciiTheme="majorHAnsi" w:eastAsiaTheme="majorEastAsia" w:hAnsiTheme="majorHAnsi" w:cstheme="majorBidi"/>
      <w:bCs/>
      <w:iCs/>
      <w:color w:val="2E74B5" w:themeColor="accent1" w:themeShade="BF"/>
      <w:sz w:val="32"/>
      <w:szCs w:val="32"/>
      <w:lang w:val="lv-LV"/>
    </w:rPr>
  </w:style>
  <w:style w:type="character" w:customStyle="1" w:styleId="Heading2Char">
    <w:name w:val="Heading 2 Char"/>
    <w:basedOn w:val="DefaultParagraphFont"/>
    <w:link w:val="Heading2"/>
    <w:uiPriority w:val="9"/>
    <w:semiHidden/>
    <w:rsid w:val="008A3FAB"/>
    <w:rPr>
      <w:rFonts w:asciiTheme="majorHAnsi" w:eastAsiaTheme="majorEastAsia" w:hAnsiTheme="majorHAnsi" w:cstheme="majorBidi"/>
      <w:bCs/>
      <w:iCs/>
      <w:color w:val="2E74B5" w:themeColor="accent1" w:themeShade="BF"/>
      <w:sz w:val="26"/>
      <w:szCs w:val="2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54209">
      <w:bodyDiv w:val="1"/>
      <w:marLeft w:val="0"/>
      <w:marRight w:val="0"/>
      <w:marTop w:val="0"/>
      <w:marBottom w:val="0"/>
      <w:divBdr>
        <w:top w:val="none" w:sz="0" w:space="0" w:color="auto"/>
        <w:left w:val="none" w:sz="0" w:space="0" w:color="auto"/>
        <w:bottom w:val="none" w:sz="0" w:space="0" w:color="auto"/>
        <w:right w:val="none" w:sz="0" w:space="0" w:color="auto"/>
      </w:divBdr>
    </w:div>
    <w:div w:id="160899722">
      <w:bodyDiv w:val="1"/>
      <w:marLeft w:val="0"/>
      <w:marRight w:val="0"/>
      <w:marTop w:val="0"/>
      <w:marBottom w:val="0"/>
      <w:divBdr>
        <w:top w:val="none" w:sz="0" w:space="0" w:color="auto"/>
        <w:left w:val="none" w:sz="0" w:space="0" w:color="auto"/>
        <w:bottom w:val="none" w:sz="0" w:space="0" w:color="auto"/>
        <w:right w:val="none" w:sz="0" w:space="0" w:color="auto"/>
      </w:divBdr>
    </w:div>
    <w:div w:id="162475942">
      <w:bodyDiv w:val="1"/>
      <w:marLeft w:val="0"/>
      <w:marRight w:val="0"/>
      <w:marTop w:val="0"/>
      <w:marBottom w:val="0"/>
      <w:divBdr>
        <w:top w:val="none" w:sz="0" w:space="0" w:color="auto"/>
        <w:left w:val="none" w:sz="0" w:space="0" w:color="auto"/>
        <w:bottom w:val="none" w:sz="0" w:space="0" w:color="auto"/>
        <w:right w:val="none" w:sz="0" w:space="0" w:color="auto"/>
      </w:divBdr>
    </w:div>
    <w:div w:id="190538561">
      <w:bodyDiv w:val="1"/>
      <w:marLeft w:val="0"/>
      <w:marRight w:val="0"/>
      <w:marTop w:val="0"/>
      <w:marBottom w:val="0"/>
      <w:divBdr>
        <w:top w:val="none" w:sz="0" w:space="0" w:color="auto"/>
        <w:left w:val="none" w:sz="0" w:space="0" w:color="auto"/>
        <w:bottom w:val="none" w:sz="0" w:space="0" w:color="auto"/>
        <w:right w:val="none" w:sz="0" w:space="0" w:color="auto"/>
      </w:divBdr>
    </w:div>
    <w:div w:id="250820970">
      <w:bodyDiv w:val="1"/>
      <w:marLeft w:val="0"/>
      <w:marRight w:val="0"/>
      <w:marTop w:val="0"/>
      <w:marBottom w:val="0"/>
      <w:divBdr>
        <w:top w:val="none" w:sz="0" w:space="0" w:color="auto"/>
        <w:left w:val="none" w:sz="0" w:space="0" w:color="auto"/>
        <w:bottom w:val="none" w:sz="0" w:space="0" w:color="auto"/>
        <w:right w:val="none" w:sz="0" w:space="0" w:color="auto"/>
      </w:divBdr>
    </w:div>
    <w:div w:id="376006744">
      <w:bodyDiv w:val="1"/>
      <w:marLeft w:val="0"/>
      <w:marRight w:val="0"/>
      <w:marTop w:val="0"/>
      <w:marBottom w:val="0"/>
      <w:divBdr>
        <w:top w:val="none" w:sz="0" w:space="0" w:color="auto"/>
        <w:left w:val="none" w:sz="0" w:space="0" w:color="auto"/>
        <w:bottom w:val="none" w:sz="0" w:space="0" w:color="auto"/>
        <w:right w:val="none" w:sz="0" w:space="0" w:color="auto"/>
      </w:divBdr>
    </w:div>
    <w:div w:id="495001911">
      <w:bodyDiv w:val="1"/>
      <w:marLeft w:val="0"/>
      <w:marRight w:val="0"/>
      <w:marTop w:val="0"/>
      <w:marBottom w:val="0"/>
      <w:divBdr>
        <w:top w:val="none" w:sz="0" w:space="0" w:color="auto"/>
        <w:left w:val="none" w:sz="0" w:space="0" w:color="auto"/>
        <w:bottom w:val="none" w:sz="0" w:space="0" w:color="auto"/>
        <w:right w:val="none" w:sz="0" w:space="0" w:color="auto"/>
      </w:divBdr>
    </w:div>
    <w:div w:id="542404904">
      <w:bodyDiv w:val="1"/>
      <w:marLeft w:val="0"/>
      <w:marRight w:val="0"/>
      <w:marTop w:val="0"/>
      <w:marBottom w:val="0"/>
      <w:divBdr>
        <w:top w:val="none" w:sz="0" w:space="0" w:color="auto"/>
        <w:left w:val="none" w:sz="0" w:space="0" w:color="auto"/>
        <w:bottom w:val="none" w:sz="0" w:space="0" w:color="auto"/>
        <w:right w:val="none" w:sz="0" w:space="0" w:color="auto"/>
      </w:divBdr>
    </w:div>
    <w:div w:id="714504414">
      <w:bodyDiv w:val="1"/>
      <w:marLeft w:val="0"/>
      <w:marRight w:val="0"/>
      <w:marTop w:val="0"/>
      <w:marBottom w:val="0"/>
      <w:divBdr>
        <w:top w:val="none" w:sz="0" w:space="0" w:color="auto"/>
        <w:left w:val="none" w:sz="0" w:space="0" w:color="auto"/>
        <w:bottom w:val="none" w:sz="0" w:space="0" w:color="auto"/>
        <w:right w:val="none" w:sz="0" w:space="0" w:color="auto"/>
      </w:divBdr>
    </w:div>
    <w:div w:id="873687789">
      <w:bodyDiv w:val="1"/>
      <w:marLeft w:val="0"/>
      <w:marRight w:val="0"/>
      <w:marTop w:val="0"/>
      <w:marBottom w:val="0"/>
      <w:divBdr>
        <w:top w:val="none" w:sz="0" w:space="0" w:color="auto"/>
        <w:left w:val="none" w:sz="0" w:space="0" w:color="auto"/>
        <w:bottom w:val="none" w:sz="0" w:space="0" w:color="auto"/>
        <w:right w:val="none" w:sz="0" w:space="0" w:color="auto"/>
      </w:divBdr>
    </w:div>
    <w:div w:id="991300076">
      <w:bodyDiv w:val="1"/>
      <w:marLeft w:val="0"/>
      <w:marRight w:val="0"/>
      <w:marTop w:val="0"/>
      <w:marBottom w:val="0"/>
      <w:divBdr>
        <w:top w:val="none" w:sz="0" w:space="0" w:color="auto"/>
        <w:left w:val="none" w:sz="0" w:space="0" w:color="auto"/>
        <w:bottom w:val="none" w:sz="0" w:space="0" w:color="auto"/>
        <w:right w:val="none" w:sz="0" w:space="0" w:color="auto"/>
      </w:divBdr>
    </w:div>
    <w:div w:id="1056318444">
      <w:bodyDiv w:val="1"/>
      <w:marLeft w:val="0"/>
      <w:marRight w:val="0"/>
      <w:marTop w:val="0"/>
      <w:marBottom w:val="0"/>
      <w:divBdr>
        <w:top w:val="none" w:sz="0" w:space="0" w:color="auto"/>
        <w:left w:val="none" w:sz="0" w:space="0" w:color="auto"/>
        <w:bottom w:val="none" w:sz="0" w:space="0" w:color="auto"/>
        <w:right w:val="none" w:sz="0" w:space="0" w:color="auto"/>
      </w:divBdr>
    </w:div>
    <w:div w:id="1183520952">
      <w:bodyDiv w:val="1"/>
      <w:marLeft w:val="0"/>
      <w:marRight w:val="0"/>
      <w:marTop w:val="0"/>
      <w:marBottom w:val="0"/>
      <w:divBdr>
        <w:top w:val="none" w:sz="0" w:space="0" w:color="auto"/>
        <w:left w:val="none" w:sz="0" w:space="0" w:color="auto"/>
        <w:bottom w:val="none" w:sz="0" w:space="0" w:color="auto"/>
        <w:right w:val="none" w:sz="0" w:space="0" w:color="auto"/>
      </w:divBdr>
    </w:div>
    <w:div w:id="1206797353">
      <w:bodyDiv w:val="1"/>
      <w:marLeft w:val="0"/>
      <w:marRight w:val="0"/>
      <w:marTop w:val="0"/>
      <w:marBottom w:val="0"/>
      <w:divBdr>
        <w:top w:val="none" w:sz="0" w:space="0" w:color="auto"/>
        <w:left w:val="none" w:sz="0" w:space="0" w:color="auto"/>
        <w:bottom w:val="none" w:sz="0" w:space="0" w:color="auto"/>
        <w:right w:val="none" w:sz="0" w:space="0" w:color="auto"/>
      </w:divBdr>
    </w:div>
    <w:div w:id="1385252792">
      <w:bodyDiv w:val="1"/>
      <w:marLeft w:val="0"/>
      <w:marRight w:val="0"/>
      <w:marTop w:val="0"/>
      <w:marBottom w:val="0"/>
      <w:divBdr>
        <w:top w:val="none" w:sz="0" w:space="0" w:color="auto"/>
        <w:left w:val="none" w:sz="0" w:space="0" w:color="auto"/>
        <w:bottom w:val="none" w:sz="0" w:space="0" w:color="auto"/>
        <w:right w:val="none" w:sz="0" w:space="0" w:color="auto"/>
      </w:divBdr>
    </w:div>
    <w:div w:id="1427964995">
      <w:bodyDiv w:val="1"/>
      <w:marLeft w:val="0"/>
      <w:marRight w:val="0"/>
      <w:marTop w:val="0"/>
      <w:marBottom w:val="0"/>
      <w:divBdr>
        <w:top w:val="none" w:sz="0" w:space="0" w:color="auto"/>
        <w:left w:val="none" w:sz="0" w:space="0" w:color="auto"/>
        <w:bottom w:val="none" w:sz="0" w:space="0" w:color="auto"/>
        <w:right w:val="none" w:sz="0" w:space="0" w:color="auto"/>
      </w:divBdr>
    </w:div>
    <w:div w:id="1468930433">
      <w:bodyDiv w:val="1"/>
      <w:marLeft w:val="0"/>
      <w:marRight w:val="0"/>
      <w:marTop w:val="0"/>
      <w:marBottom w:val="0"/>
      <w:divBdr>
        <w:top w:val="none" w:sz="0" w:space="0" w:color="auto"/>
        <w:left w:val="none" w:sz="0" w:space="0" w:color="auto"/>
        <w:bottom w:val="none" w:sz="0" w:space="0" w:color="auto"/>
        <w:right w:val="none" w:sz="0" w:space="0" w:color="auto"/>
      </w:divBdr>
    </w:div>
    <w:div w:id="1498419503">
      <w:bodyDiv w:val="1"/>
      <w:marLeft w:val="0"/>
      <w:marRight w:val="0"/>
      <w:marTop w:val="0"/>
      <w:marBottom w:val="0"/>
      <w:divBdr>
        <w:top w:val="none" w:sz="0" w:space="0" w:color="auto"/>
        <w:left w:val="none" w:sz="0" w:space="0" w:color="auto"/>
        <w:bottom w:val="none" w:sz="0" w:space="0" w:color="auto"/>
        <w:right w:val="none" w:sz="0" w:space="0" w:color="auto"/>
      </w:divBdr>
    </w:div>
    <w:div w:id="1554736913">
      <w:bodyDiv w:val="1"/>
      <w:marLeft w:val="0"/>
      <w:marRight w:val="0"/>
      <w:marTop w:val="0"/>
      <w:marBottom w:val="0"/>
      <w:divBdr>
        <w:top w:val="none" w:sz="0" w:space="0" w:color="auto"/>
        <w:left w:val="none" w:sz="0" w:space="0" w:color="auto"/>
        <w:bottom w:val="none" w:sz="0" w:space="0" w:color="auto"/>
        <w:right w:val="none" w:sz="0" w:space="0" w:color="auto"/>
      </w:divBdr>
    </w:div>
    <w:div w:id="1729764154">
      <w:bodyDiv w:val="1"/>
      <w:marLeft w:val="0"/>
      <w:marRight w:val="0"/>
      <w:marTop w:val="0"/>
      <w:marBottom w:val="0"/>
      <w:divBdr>
        <w:top w:val="none" w:sz="0" w:space="0" w:color="auto"/>
        <w:left w:val="none" w:sz="0" w:space="0" w:color="auto"/>
        <w:bottom w:val="none" w:sz="0" w:space="0" w:color="auto"/>
        <w:right w:val="none" w:sz="0" w:space="0" w:color="auto"/>
      </w:divBdr>
    </w:div>
    <w:div w:id="1771005057">
      <w:bodyDiv w:val="1"/>
      <w:marLeft w:val="0"/>
      <w:marRight w:val="0"/>
      <w:marTop w:val="0"/>
      <w:marBottom w:val="0"/>
      <w:divBdr>
        <w:top w:val="none" w:sz="0" w:space="0" w:color="auto"/>
        <w:left w:val="none" w:sz="0" w:space="0" w:color="auto"/>
        <w:bottom w:val="none" w:sz="0" w:space="0" w:color="auto"/>
        <w:right w:val="none" w:sz="0" w:space="0" w:color="auto"/>
      </w:divBdr>
    </w:div>
    <w:div w:id="1843861014">
      <w:bodyDiv w:val="1"/>
      <w:marLeft w:val="0"/>
      <w:marRight w:val="0"/>
      <w:marTop w:val="0"/>
      <w:marBottom w:val="0"/>
      <w:divBdr>
        <w:top w:val="none" w:sz="0" w:space="0" w:color="auto"/>
        <w:left w:val="none" w:sz="0" w:space="0" w:color="auto"/>
        <w:bottom w:val="none" w:sz="0" w:space="0" w:color="auto"/>
        <w:right w:val="none" w:sz="0" w:space="0" w:color="auto"/>
      </w:divBdr>
    </w:div>
    <w:div w:id="2015179788">
      <w:bodyDiv w:val="1"/>
      <w:marLeft w:val="0"/>
      <w:marRight w:val="0"/>
      <w:marTop w:val="0"/>
      <w:marBottom w:val="0"/>
      <w:divBdr>
        <w:top w:val="none" w:sz="0" w:space="0" w:color="auto"/>
        <w:left w:val="none" w:sz="0" w:space="0" w:color="auto"/>
        <w:bottom w:val="none" w:sz="0" w:space="0" w:color="auto"/>
        <w:right w:val="none" w:sz="0" w:space="0" w:color="auto"/>
      </w:divBdr>
    </w:div>
    <w:div w:id="2027246150">
      <w:bodyDiv w:val="1"/>
      <w:marLeft w:val="0"/>
      <w:marRight w:val="0"/>
      <w:marTop w:val="0"/>
      <w:marBottom w:val="0"/>
      <w:divBdr>
        <w:top w:val="none" w:sz="0" w:space="0" w:color="auto"/>
        <w:left w:val="none" w:sz="0" w:space="0" w:color="auto"/>
        <w:bottom w:val="none" w:sz="0" w:space="0" w:color="auto"/>
        <w:right w:val="none" w:sz="0" w:space="0" w:color="auto"/>
      </w:divBdr>
    </w:div>
    <w:div w:id="2053534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ossinternets.lv/lv/materials" TargetMode="External"/><Relationship Id="rId13" Type="http://schemas.openxmlformats.org/officeDocument/2006/relationships/hyperlink" Target="https://www.esidross.lv/kategorijas/dati-un-privatums/" TargetMode="External"/><Relationship Id="rId18" Type="http://schemas.openxmlformats.org/officeDocument/2006/relationships/hyperlink" Target="https://www.zrkac.lv/dev_webadm/doc/e_scouts/e_pakalpojumi_eScouts_final.pdf" TargetMode="External"/><Relationship Id="rId3" Type="http://schemas.openxmlformats.org/officeDocument/2006/relationships/settings" Target="settings.xml"/><Relationship Id="rId21" Type="http://schemas.openxmlformats.org/officeDocument/2006/relationships/hyperlink" Target="https://www.esidross.lv/kategorijas/aktivitates/" TargetMode="External"/><Relationship Id="rId7" Type="http://schemas.openxmlformats.org/officeDocument/2006/relationships/hyperlink" Target="https://www.mk.gov.lv/sites/mk/files/media_file/vestulu_vadlinijas_2017.pdf" TargetMode="External"/><Relationship Id="rId12" Type="http://schemas.openxmlformats.org/officeDocument/2006/relationships/hyperlink" Target="https://www.epakalpojumi.lv/" TargetMode="External"/><Relationship Id="rId17" Type="http://schemas.openxmlformats.org/officeDocument/2006/relationships/hyperlink" Target="https://cert.lv/lv/par-mums/noderigi-materiali"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esidross.lv/kategorijas/parolize/" TargetMode="External"/><Relationship Id="rId20" Type="http://schemas.openxmlformats.org/officeDocument/2006/relationships/hyperlink" Target="https://drossinternets.lv/lv/pos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atvija.lv/lv/ParPortalu/Teh-materiali"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esidross.lv/kategorijas/socialie-tikli/" TargetMode="External"/><Relationship Id="rId23" Type="http://schemas.openxmlformats.org/officeDocument/2006/relationships/hyperlink" Target="https://mana.latvija.lv/" TargetMode="External"/><Relationship Id="rId10" Type="http://schemas.openxmlformats.org/officeDocument/2006/relationships/hyperlink" Target="https://latvija.lv/" TargetMode="External"/><Relationship Id="rId19" Type="http://schemas.openxmlformats.org/officeDocument/2006/relationships/hyperlink" Target="https://www.uzdevumi.lv/p/datorika" TargetMode="External"/><Relationship Id="rId4" Type="http://schemas.openxmlformats.org/officeDocument/2006/relationships/webSettings" Target="webSettings.xml"/><Relationship Id="rId9" Type="http://schemas.openxmlformats.org/officeDocument/2006/relationships/hyperlink" Target="https://www.eparaksts.lv/" TargetMode="External"/><Relationship Id="rId14" Type="http://schemas.openxmlformats.org/officeDocument/2006/relationships/hyperlink" Target="https://www.esidross.lv/kategorijas/iekartas-un-programmas/" TargetMode="External"/><Relationship Id="rId22" Type="http://schemas.openxmlformats.org/officeDocument/2006/relationships/hyperlink" Target="https://cert.lv/lv/zin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2546</Words>
  <Characters>14514</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Andrejs Radionovs</cp:lastModifiedBy>
  <cp:revision>4</cp:revision>
  <dcterms:created xsi:type="dcterms:W3CDTF">2023-04-02T23:19:00Z</dcterms:created>
  <dcterms:modified xsi:type="dcterms:W3CDTF">2024-03-01T11:24:00Z</dcterms:modified>
</cp:coreProperties>
</file>