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60BF79CE" w:rsidR="001B4907" w:rsidRPr="000946D6" w:rsidRDefault="00192B02" w:rsidP="001A6313">
            <w:pPr>
              <w:jc w:val="both"/>
              <w:rPr>
                <w:rFonts w:eastAsia="Times New Roman"/>
                <w:b/>
                <w:bCs w:val="0"/>
                <w:lang w:eastAsia="lv-LV"/>
              </w:rPr>
            </w:pPr>
            <w:r w:rsidRPr="00192B02">
              <w:rPr>
                <w:rFonts w:eastAsia="Times New Roman"/>
                <w:b/>
                <w:bCs w:val="0"/>
                <w:lang w:eastAsia="lv-LV"/>
              </w:rPr>
              <w:t>Svešvalodas (angļu) profesionālā terminoloģija</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264A8DA0" w:rsidR="001B4907" w:rsidRPr="000946D6" w:rsidRDefault="00894773" w:rsidP="00192B02">
            <w:pPr>
              <w:snapToGrid w:val="0"/>
              <w:rPr>
                <w:lang w:eastAsia="lv-LV"/>
              </w:rPr>
            </w:pPr>
            <w:r w:rsidRPr="00894773">
              <w:rPr>
                <w:lang w:eastAsia="lv-LV"/>
              </w:rPr>
              <w:t>ValoP131</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73074572" w:rsidR="001B4907" w:rsidRPr="000946D6" w:rsidRDefault="00192B02" w:rsidP="00192B02">
            <w:pPr>
              <w:snapToGrid w:val="0"/>
            </w:pPr>
            <w:r>
              <w:t>Valodniecība</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4AA26BAC" w:rsidR="001B4907" w:rsidRPr="000946D6" w:rsidRDefault="00F75FDA"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27AF4EF3" w:rsidR="001B4907" w:rsidRPr="000946D6" w:rsidRDefault="00192B02" w:rsidP="001A6313">
            <w:r>
              <w:t>-</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0B7498EC" w:rsidR="001B4907" w:rsidRPr="000946D6" w:rsidRDefault="00192B02"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368B3249" w:rsidR="001B4907" w:rsidRPr="000946D6" w:rsidRDefault="00192B02" w:rsidP="001A6313">
            <w:r>
              <w:t>32</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22A17286" w:rsidR="008D4CBD" w:rsidRPr="000946D6" w:rsidRDefault="00192B02" w:rsidP="000946D6">
            <w:r w:rsidRPr="00192B02">
              <w:t xml:space="preserve">Dr.philol., doc. Irina </w:t>
            </w:r>
            <w:proofErr w:type="spellStart"/>
            <w:r w:rsidRPr="00192B02">
              <w:t>Presņakova</w:t>
            </w:r>
            <w:proofErr w:type="spellEnd"/>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8D8B856" w14:textId="5B6C06BC" w:rsidR="00192B02" w:rsidRDefault="00192B02" w:rsidP="00192B02">
            <w:r>
              <w:t xml:space="preserve">Dr.philol., doc. Irina </w:t>
            </w:r>
            <w:proofErr w:type="spellStart"/>
            <w:r>
              <w:t>Presņakova</w:t>
            </w:r>
            <w:proofErr w:type="spellEnd"/>
          </w:p>
          <w:p w14:paraId="5FF654C6" w14:textId="2E26A487" w:rsidR="008D4CBD" w:rsidRPr="000946D6" w:rsidRDefault="0031479C" w:rsidP="00192B02">
            <w:r w:rsidRPr="0031479C">
              <w:t>Ozola Diāna</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2BE942EC" w14:textId="421F4526" w:rsidR="008D4CBD" w:rsidRPr="000946D6" w:rsidRDefault="00192B02" w:rsidP="00F129BD">
            <w:pPr>
              <w:suppressAutoHyphens/>
              <w:autoSpaceDE/>
              <w:autoSpaceDN/>
              <w:adjustRightInd/>
              <w:snapToGrid w:val="0"/>
              <w:jc w:val="both"/>
            </w:pPr>
            <w:r w:rsidRPr="00192B02">
              <w:t>apgūt profesionālo terminoloģiju angļu valodā; attīstīt klausīšanas, runāšanas, lasīšanas un rakstīšanas prasmes angļu valodā ar padziļinātu profesionālās terminoloģijas apguvi.</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21420D6A" w14:textId="77777777" w:rsidR="00405DAE" w:rsidRDefault="00192B02" w:rsidP="00405DAE">
            <w:pPr>
              <w:spacing w:after="105"/>
              <w:textAlignment w:val="baseline"/>
              <w:rPr>
                <w:lang w:val="en-US"/>
              </w:rPr>
            </w:pPr>
            <w:proofErr w:type="spellStart"/>
            <w:r w:rsidRPr="00405DAE">
              <w:rPr>
                <w:lang w:val="en-US"/>
              </w:rPr>
              <w:t>Kursa</w:t>
            </w:r>
            <w:proofErr w:type="spellEnd"/>
            <w:r w:rsidRPr="00405DAE">
              <w:rPr>
                <w:lang w:val="en-US"/>
              </w:rPr>
              <w:t xml:space="preserve"> </w:t>
            </w:r>
            <w:proofErr w:type="spellStart"/>
            <w:r w:rsidRPr="00405DAE">
              <w:rPr>
                <w:lang w:val="en-US"/>
              </w:rPr>
              <w:t>struktūra</w:t>
            </w:r>
            <w:proofErr w:type="spellEnd"/>
            <w:r w:rsidRPr="00405DAE">
              <w:rPr>
                <w:lang w:val="en-US"/>
              </w:rPr>
              <w:t xml:space="preserve">: </w:t>
            </w:r>
            <w:proofErr w:type="spellStart"/>
            <w:r w:rsidRPr="00405DAE">
              <w:rPr>
                <w:lang w:val="en-US"/>
              </w:rPr>
              <w:t>praktiskie</w:t>
            </w:r>
            <w:proofErr w:type="spellEnd"/>
            <w:r w:rsidRPr="00405DAE">
              <w:rPr>
                <w:lang w:val="en-US"/>
              </w:rPr>
              <w:t xml:space="preserve"> </w:t>
            </w:r>
            <w:proofErr w:type="spellStart"/>
            <w:r w:rsidRPr="00405DAE">
              <w:rPr>
                <w:lang w:val="en-US"/>
              </w:rPr>
              <w:t>darbi</w:t>
            </w:r>
            <w:proofErr w:type="spellEnd"/>
            <w:r w:rsidRPr="00405DAE">
              <w:rPr>
                <w:lang w:val="en-US"/>
              </w:rPr>
              <w:t xml:space="preserve"> – 32 </w:t>
            </w:r>
            <w:proofErr w:type="spellStart"/>
            <w:r w:rsidRPr="00405DAE">
              <w:rPr>
                <w:lang w:val="en-US"/>
              </w:rPr>
              <w:t>stundas</w:t>
            </w:r>
            <w:proofErr w:type="spellEnd"/>
            <w:r w:rsidRPr="00405DAE">
              <w:rPr>
                <w:lang w:val="en-US"/>
              </w:rPr>
              <w:t>.</w:t>
            </w:r>
            <w:r w:rsidRPr="00405DAE">
              <w:rPr>
                <w:lang w:val="en-US"/>
              </w:rPr>
              <w:br/>
            </w:r>
          </w:p>
          <w:p w14:paraId="166E8927" w14:textId="1CD94DCE" w:rsidR="00405DAE" w:rsidRDefault="00405DAE" w:rsidP="00405DAE">
            <w:pPr>
              <w:pStyle w:val="ListParagraph"/>
              <w:numPr>
                <w:ilvl w:val="0"/>
                <w:numId w:val="7"/>
              </w:numPr>
              <w:spacing w:after="105"/>
              <w:textAlignment w:val="baseline"/>
              <w:rPr>
                <w:lang w:val="en-US"/>
              </w:rPr>
            </w:pPr>
            <w:proofErr w:type="spellStart"/>
            <w:r w:rsidRPr="00405DAE">
              <w:rPr>
                <w:lang w:val="en-US"/>
              </w:rPr>
              <w:t>Policija</w:t>
            </w:r>
            <w:proofErr w:type="spellEnd"/>
            <w:r w:rsidRPr="00405DAE">
              <w:rPr>
                <w:lang w:val="en-US"/>
              </w:rPr>
              <w:t xml:space="preserve"> </w:t>
            </w:r>
            <w:proofErr w:type="spellStart"/>
            <w:r w:rsidRPr="00405DAE">
              <w:rPr>
                <w:lang w:val="en-US"/>
              </w:rPr>
              <w:t>Latvijā</w:t>
            </w:r>
            <w:proofErr w:type="spellEnd"/>
            <w:r w:rsidRPr="00405DAE">
              <w:rPr>
                <w:lang w:val="en-US"/>
              </w:rPr>
              <w:t xml:space="preserve">. </w:t>
            </w:r>
            <w:proofErr w:type="spellStart"/>
            <w:r w:rsidRPr="00405DAE">
              <w:rPr>
                <w:lang w:val="en-US"/>
              </w:rPr>
              <w:t>Policijas</w:t>
            </w:r>
            <w:proofErr w:type="spellEnd"/>
            <w:r w:rsidRPr="00405DAE">
              <w:rPr>
                <w:lang w:val="en-US"/>
              </w:rPr>
              <w:t xml:space="preserve"> </w:t>
            </w:r>
            <w:proofErr w:type="spellStart"/>
            <w:r w:rsidRPr="00405DAE">
              <w:rPr>
                <w:lang w:val="en-US"/>
              </w:rPr>
              <w:t>uzdevumi</w:t>
            </w:r>
            <w:proofErr w:type="spellEnd"/>
            <w:r w:rsidRPr="00405DAE">
              <w:rPr>
                <w:lang w:val="en-US"/>
              </w:rPr>
              <w:t xml:space="preserve"> un </w:t>
            </w:r>
            <w:proofErr w:type="spellStart"/>
            <w:r w:rsidRPr="00405DAE">
              <w:rPr>
                <w:lang w:val="en-US"/>
              </w:rPr>
              <w:t>pienākumi</w:t>
            </w:r>
            <w:proofErr w:type="spellEnd"/>
            <w:r w:rsidRPr="00405DAE">
              <w:rPr>
                <w:lang w:val="en-US"/>
              </w:rPr>
              <w:t>.</w:t>
            </w:r>
            <w:r>
              <w:t xml:space="preserve"> </w:t>
            </w:r>
            <w:r w:rsidRPr="00405DAE">
              <w:rPr>
                <w:lang w:val="en-US"/>
              </w:rPr>
              <w:t>(P2)</w:t>
            </w:r>
          </w:p>
          <w:p w14:paraId="4607604A" w14:textId="09C69567" w:rsidR="00405DAE" w:rsidRDefault="00405DAE" w:rsidP="00405DAE">
            <w:pPr>
              <w:pStyle w:val="ListParagraph"/>
              <w:numPr>
                <w:ilvl w:val="0"/>
                <w:numId w:val="7"/>
              </w:numPr>
              <w:spacing w:after="105"/>
              <w:textAlignment w:val="baseline"/>
              <w:rPr>
                <w:lang w:val="en-US"/>
              </w:rPr>
            </w:pPr>
            <w:proofErr w:type="spellStart"/>
            <w:r w:rsidRPr="00405DAE">
              <w:rPr>
                <w:lang w:val="en-US"/>
              </w:rPr>
              <w:t>Ievads</w:t>
            </w:r>
            <w:proofErr w:type="spellEnd"/>
            <w:r w:rsidRPr="00405DAE">
              <w:rPr>
                <w:lang w:val="en-US"/>
              </w:rPr>
              <w:t xml:space="preserve"> </w:t>
            </w:r>
            <w:proofErr w:type="spellStart"/>
            <w:r w:rsidRPr="00405DAE">
              <w:rPr>
                <w:lang w:val="en-US"/>
              </w:rPr>
              <w:t>Latvijas</w:t>
            </w:r>
            <w:proofErr w:type="spellEnd"/>
            <w:r w:rsidRPr="00405DAE">
              <w:rPr>
                <w:lang w:val="en-US"/>
              </w:rPr>
              <w:t xml:space="preserve"> </w:t>
            </w:r>
            <w:proofErr w:type="spellStart"/>
            <w:r w:rsidRPr="00405DAE">
              <w:rPr>
                <w:lang w:val="en-US"/>
              </w:rPr>
              <w:t>tiesību</w:t>
            </w:r>
            <w:proofErr w:type="spellEnd"/>
            <w:r w:rsidRPr="00405DAE">
              <w:rPr>
                <w:lang w:val="en-US"/>
              </w:rPr>
              <w:t xml:space="preserve"> </w:t>
            </w:r>
            <w:proofErr w:type="spellStart"/>
            <w:r w:rsidRPr="00405DAE">
              <w:rPr>
                <w:lang w:val="en-US"/>
              </w:rPr>
              <w:t>sistēmā</w:t>
            </w:r>
            <w:proofErr w:type="spellEnd"/>
            <w:r w:rsidRPr="00405DAE">
              <w:rPr>
                <w:lang w:val="en-US"/>
              </w:rPr>
              <w:t xml:space="preserve">.  </w:t>
            </w:r>
            <w:proofErr w:type="spellStart"/>
            <w:r w:rsidRPr="00405DAE">
              <w:rPr>
                <w:lang w:val="en-US"/>
              </w:rPr>
              <w:t>Latvijas</w:t>
            </w:r>
            <w:proofErr w:type="spellEnd"/>
            <w:r w:rsidRPr="00405DAE">
              <w:rPr>
                <w:lang w:val="en-US"/>
              </w:rPr>
              <w:t xml:space="preserve"> </w:t>
            </w:r>
            <w:proofErr w:type="spellStart"/>
            <w:r w:rsidRPr="00405DAE">
              <w:rPr>
                <w:lang w:val="en-US"/>
              </w:rPr>
              <w:t>muita</w:t>
            </w:r>
            <w:proofErr w:type="spellEnd"/>
            <w:r w:rsidRPr="00405DAE">
              <w:rPr>
                <w:lang w:val="en-US"/>
              </w:rPr>
              <w:t>. (P2)</w:t>
            </w:r>
          </w:p>
          <w:p w14:paraId="2DDB186E" w14:textId="77777777" w:rsidR="00405DAE" w:rsidRDefault="00405DAE" w:rsidP="00405DAE">
            <w:pPr>
              <w:pStyle w:val="ListParagraph"/>
              <w:numPr>
                <w:ilvl w:val="0"/>
                <w:numId w:val="7"/>
              </w:numPr>
              <w:spacing w:after="105"/>
              <w:textAlignment w:val="baseline"/>
              <w:rPr>
                <w:lang w:val="en-US"/>
              </w:rPr>
            </w:pPr>
            <w:proofErr w:type="spellStart"/>
            <w:r w:rsidRPr="00405DAE">
              <w:rPr>
                <w:lang w:val="en-US"/>
              </w:rPr>
              <w:t>Cilvēktiesības</w:t>
            </w:r>
            <w:proofErr w:type="spellEnd"/>
            <w:r w:rsidRPr="00405DAE">
              <w:rPr>
                <w:lang w:val="en-US"/>
              </w:rPr>
              <w:t>.</w:t>
            </w:r>
            <w:r>
              <w:t xml:space="preserve"> </w:t>
            </w:r>
            <w:r w:rsidRPr="00405DAE">
              <w:rPr>
                <w:lang w:val="en-US"/>
              </w:rPr>
              <w:t>(P2)</w:t>
            </w:r>
          </w:p>
          <w:p w14:paraId="3E971204" w14:textId="77777777" w:rsidR="00405DAE" w:rsidRDefault="00405DAE" w:rsidP="00405DAE">
            <w:pPr>
              <w:pStyle w:val="ListParagraph"/>
              <w:numPr>
                <w:ilvl w:val="0"/>
                <w:numId w:val="7"/>
              </w:numPr>
              <w:spacing w:after="105"/>
              <w:textAlignment w:val="baseline"/>
              <w:rPr>
                <w:lang w:val="en-US"/>
              </w:rPr>
            </w:pPr>
            <w:proofErr w:type="spellStart"/>
            <w:r w:rsidRPr="00405DAE">
              <w:rPr>
                <w:lang w:val="en-US"/>
              </w:rPr>
              <w:t>Karš</w:t>
            </w:r>
            <w:proofErr w:type="spellEnd"/>
            <w:r w:rsidRPr="00405DAE">
              <w:rPr>
                <w:lang w:val="en-US"/>
              </w:rPr>
              <w:t xml:space="preserve">. </w:t>
            </w:r>
            <w:proofErr w:type="spellStart"/>
            <w:r w:rsidRPr="00405DAE">
              <w:rPr>
                <w:lang w:val="en-US"/>
              </w:rPr>
              <w:t>Bēgļi</w:t>
            </w:r>
            <w:proofErr w:type="spellEnd"/>
            <w:r w:rsidRPr="00405DAE">
              <w:rPr>
                <w:lang w:val="en-US"/>
              </w:rPr>
              <w:t xml:space="preserve">. </w:t>
            </w:r>
            <w:proofErr w:type="spellStart"/>
            <w:r w:rsidRPr="00405DAE">
              <w:rPr>
                <w:lang w:val="en-US"/>
              </w:rPr>
              <w:t>Terorisms</w:t>
            </w:r>
            <w:proofErr w:type="spellEnd"/>
            <w:r w:rsidRPr="00405DAE">
              <w:rPr>
                <w:lang w:val="en-US"/>
              </w:rPr>
              <w:t>.</w:t>
            </w:r>
            <w:r>
              <w:t xml:space="preserve"> </w:t>
            </w:r>
            <w:r w:rsidRPr="00405DAE">
              <w:rPr>
                <w:lang w:val="en-US"/>
              </w:rPr>
              <w:t>(P2)</w:t>
            </w:r>
          </w:p>
          <w:p w14:paraId="02F188F6" w14:textId="039FA2CC" w:rsidR="00405DAE" w:rsidRDefault="00405DAE" w:rsidP="00405DAE">
            <w:pPr>
              <w:pStyle w:val="ListParagraph"/>
              <w:numPr>
                <w:ilvl w:val="0"/>
                <w:numId w:val="7"/>
              </w:numPr>
              <w:spacing w:after="105"/>
              <w:textAlignment w:val="baseline"/>
              <w:rPr>
                <w:lang w:val="en-US"/>
              </w:rPr>
            </w:pPr>
            <w:proofErr w:type="spellStart"/>
            <w:r w:rsidRPr="00405DAE">
              <w:rPr>
                <w:lang w:val="en-US"/>
              </w:rPr>
              <w:t>Ārkārtas</w:t>
            </w:r>
            <w:proofErr w:type="spellEnd"/>
            <w:r w:rsidRPr="00405DAE">
              <w:rPr>
                <w:lang w:val="en-US"/>
              </w:rPr>
              <w:t xml:space="preserve"> </w:t>
            </w:r>
            <w:proofErr w:type="spellStart"/>
            <w:r w:rsidRPr="00405DAE">
              <w:rPr>
                <w:lang w:val="en-US"/>
              </w:rPr>
              <w:t>situācijas</w:t>
            </w:r>
            <w:proofErr w:type="spellEnd"/>
            <w:r w:rsidRPr="00405DAE">
              <w:rPr>
                <w:lang w:val="en-US"/>
              </w:rPr>
              <w:t xml:space="preserve">. Dabas </w:t>
            </w:r>
            <w:proofErr w:type="spellStart"/>
            <w:r w:rsidRPr="00405DAE">
              <w:rPr>
                <w:lang w:val="en-US"/>
              </w:rPr>
              <w:t>katastrofas</w:t>
            </w:r>
            <w:proofErr w:type="spellEnd"/>
            <w:r w:rsidRPr="00405DAE">
              <w:rPr>
                <w:lang w:val="en-US"/>
              </w:rPr>
              <w:t xml:space="preserve">. Vides </w:t>
            </w:r>
            <w:proofErr w:type="spellStart"/>
            <w:r w:rsidRPr="00405DAE">
              <w:rPr>
                <w:lang w:val="en-US"/>
              </w:rPr>
              <w:t>aizsardzība</w:t>
            </w:r>
            <w:proofErr w:type="spellEnd"/>
            <w:r w:rsidRPr="00405DAE">
              <w:rPr>
                <w:lang w:val="en-US"/>
              </w:rPr>
              <w:t>. (P2)</w:t>
            </w:r>
          </w:p>
          <w:p w14:paraId="7AB72E1C" w14:textId="77777777" w:rsidR="00405DAE" w:rsidRPr="003448BD" w:rsidRDefault="00405DAE" w:rsidP="00405DAE">
            <w:pPr>
              <w:pStyle w:val="ListParagraph"/>
              <w:numPr>
                <w:ilvl w:val="0"/>
                <w:numId w:val="7"/>
              </w:numPr>
              <w:spacing w:after="105"/>
              <w:textAlignment w:val="baseline"/>
            </w:pPr>
            <w:proofErr w:type="spellStart"/>
            <w:r w:rsidRPr="00405DAE">
              <w:rPr>
                <w:lang w:val="en-US"/>
              </w:rPr>
              <w:t>Psiholoģija</w:t>
            </w:r>
            <w:proofErr w:type="spellEnd"/>
            <w:r w:rsidRPr="00405DAE">
              <w:rPr>
                <w:lang w:val="en-US"/>
              </w:rPr>
              <w:t xml:space="preserve">. </w:t>
            </w:r>
            <w:proofErr w:type="spellStart"/>
            <w:r w:rsidRPr="00405DAE">
              <w:rPr>
                <w:lang w:val="en-US"/>
              </w:rPr>
              <w:t>Pūļa</w:t>
            </w:r>
            <w:proofErr w:type="spellEnd"/>
            <w:r w:rsidRPr="00405DAE">
              <w:rPr>
                <w:lang w:val="en-US"/>
              </w:rPr>
              <w:t xml:space="preserve"> </w:t>
            </w:r>
            <w:proofErr w:type="spellStart"/>
            <w:r w:rsidRPr="00405DAE">
              <w:rPr>
                <w:lang w:val="en-US"/>
              </w:rPr>
              <w:t>kontrole</w:t>
            </w:r>
            <w:proofErr w:type="spellEnd"/>
            <w:r w:rsidRPr="00405DAE">
              <w:rPr>
                <w:lang w:val="en-US"/>
              </w:rPr>
              <w:t xml:space="preserve"> – </w:t>
            </w:r>
            <w:proofErr w:type="spellStart"/>
            <w:r w:rsidRPr="00405DAE">
              <w:rPr>
                <w:lang w:val="en-US"/>
              </w:rPr>
              <w:t>ārkārtas</w:t>
            </w:r>
            <w:proofErr w:type="spellEnd"/>
            <w:r w:rsidRPr="00405DAE">
              <w:rPr>
                <w:lang w:val="en-US"/>
              </w:rPr>
              <w:t xml:space="preserve"> </w:t>
            </w:r>
            <w:proofErr w:type="spellStart"/>
            <w:r w:rsidRPr="00405DAE">
              <w:rPr>
                <w:lang w:val="en-US"/>
              </w:rPr>
              <w:t>situācijas</w:t>
            </w:r>
            <w:proofErr w:type="spellEnd"/>
            <w:r w:rsidRPr="00405DAE">
              <w:rPr>
                <w:lang w:val="en-US"/>
              </w:rPr>
              <w:t>.</w:t>
            </w:r>
            <w:r>
              <w:t xml:space="preserve"> </w:t>
            </w:r>
            <w:r w:rsidRPr="003448BD">
              <w:t>Noziedznieka psiholoģiskā portreta veidošana.</w:t>
            </w:r>
            <w:r>
              <w:t xml:space="preserve"> </w:t>
            </w:r>
            <w:r w:rsidRPr="003448BD">
              <w:t>(P2)</w:t>
            </w:r>
          </w:p>
          <w:p w14:paraId="5F854933" w14:textId="0710DC7A" w:rsidR="00405DAE" w:rsidRDefault="00405DAE" w:rsidP="00192B02">
            <w:pPr>
              <w:pStyle w:val="ListParagraph"/>
              <w:numPr>
                <w:ilvl w:val="0"/>
                <w:numId w:val="7"/>
              </w:numPr>
              <w:spacing w:after="105"/>
              <w:textAlignment w:val="baseline"/>
              <w:rPr>
                <w:lang w:val="en-US"/>
              </w:rPr>
            </w:pPr>
            <w:proofErr w:type="spellStart"/>
            <w:r w:rsidRPr="00405DAE">
              <w:rPr>
                <w:lang w:val="en-US"/>
              </w:rPr>
              <w:t>Upuri</w:t>
            </w:r>
            <w:proofErr w:type="spellEnd"/>
            <w:r w:rsidRPr="00405DAE">
              <w:rPr>
                <w:lang w:val="en-US"/>
              </w:rPr>
              <w:t xml:space="preserve"> un </w:t>
            </w:r>
            <w:proofErr w:type="spellStart"/>
            <w:r w:rsidRPr="00405DAE">
              <w:rPr>
                <w:lang w:val="en-US"/>
              </w:rPr>
              <w:t>ievainotie</w:t>
            </w:r>
            <w:proofErr w:type="spellEnd"/>
            <w:r>
              <w:rPr>
                <w:lang w:val="en-US"/>
              </w:rPr>
              <w:t>.</w:t>
            </w:r>
            <w:r w:rsidRPr="00405DAE">
              <w:rPr>
                <w:lang w:val="en-US"/>
              </w:rPr>
              <w:t xml:space="preserve"> </w:t>
            </w:r>
            <w:proofErr w:type="spellStart"/>
            <w:r w:rsidRPr="00405DAE">
              <w:rPr>
                <w:lang w:val="en-US"/>
              </w:rPr>
              <w:t>Pirmā</w:t>
            </w:r>
            <w:proofErr w:type="spellEnd"/>
            <w:r w:rsidRPr="00405DAE">
              <w:rPr>
                <w:lang w:val="en-US"/>
              </w:rPr>
              <w:t xml:space="preserve"> </w:t>
            </w:r>
            <w:proofErr w:type="spellStart"/>
            <w:r w:rsidRPr="00405DAE">
              <w:rPr>
                <w:lang w:val="en-US"/>
              </w:rPr>
              <w:t>palīdzība</w:t>
            </w:r>
            <w:proofErr w:type="spellEnd"/>
            <w:r w:rsidRPr="00405DAE">
              <w:rPr>
                <w:lang w:val="en-US"/>
              </w:rPr>
              <w:t>.</w:t>
            </w:r>
            <w:r>
              <w:t xml:space="preserve"> </w:t>
            </w:r>
            <w:r w:rsidRPr="00405DAE">
              <w:rPr>
                <w:lang w:val="en-US"/>
              </w:rPr>
              <w:t>(P2)</w:t>
            </w:r>
          </w:p>
          <w:p w14:paraId="2555DDB1" w14:textId="5DB5394F" w:rsidR="00405DAE" w:rsidRDefault="00192B02" w:rsidP="00192B02">
            <w:pPr>
              <w:pStyle w:val="ListParagraph"/>
              <w:numPr>
                <w:ilvl w:val="0"/>
                <w:numId w:val="7"/>
              </w:numPr>
              <w:spacing w:after="105"/>
              <w:textAlignment w:val="baseline"/>
              <w:rPr>
                <w:lang w:val="en-US"/>
              </w:rPr>
            </w:pPr>
            <w:proofErr w:type="spellStart"/>
            <w:r w:rsidRPr="00405DAE">
              <w:rPr>
                <w:lang w:val="en-US"/>
              </w:rPr>
              <w:t>Noziegums</w:t>
            </w:r>
            <w:proofErr w:type="spellEnd"/>
            <w:r w:rsidRPr="00405DAE">
              <w:rPr>
                <w:lang w:val="en-US"/>
              </w:rPr>
              <w:t xml:space="preserve">. </w:t>
            </w:r>
            <w:proofErr w:type="spellStart"/>
            <w:r w:rsidRPr="00405DAE">
              <w:rPr>
                <w:lang w:val="en-US"/>
              </w:rPr>
              <w:t>Noziegumu</w:t>
            </w:r>
            <w:proofErr w:type="spellEnd"/>
            <w:r w:rsidRPr="00405DAE">
              <w:rPr>
                <w:lang w:val="en-US"/>
              </w:rPr>
              <w:t xml:space="preserve"> </w:t>
            </w:r>
            <w:proofErr w:type="spellStart"/>
            <w:r w:rsidRPr="00405DAE">
              <w:rPr>
                <w:lang w:val="en-US"/>
              </w:rPr>
              <w:t>veidi</w:t>
            </w:r>
            <w:proofErr w:type="spellEnd"/>
            <w:r w:rsidRPr="00405DAE">
              <w:rPr>
                <w:lang w:val="en-US"/>
              </w:rPr>
              <w:t xml:space="preserve"> un </w:t>
            </w:r>
            <w:proofErr w:type="spellStart"/>
            <w:r w:rsidRPr="00405DAE">
              <w:rPr>
                <w:lang w:val="en-US"/>
              </w:rPr>
              <w:t>motīvi</w:t>
            </w:r>
            <w:proofErr w:type="spellEnd"/>
            <w:r w:rsidR="00CA0C1D" w:rsidRPr="00405DAE">
              <w:rPr>
                <w:lang w:val="en-US"/>
              </w:rPr>
              <w:t>.</w:t>
            </w:r>
            <w:r w:rsidR="00405DAE">
              <w:t xml:space="preserve"> </w:t>
            </w:r>
            <w:r w:rsidR="00405DAE" w:rsidRPr="00405DAE">
              <w:rPr>
                <w:lang w:val="en-US"/>
              </w:rPr>
              <w:t>(P2)</w:t>
            </w:r>
          </w:p>
          <w:p w14:paraId="0CEE93F4" w14:textId="62AA7B81" w:rsidR="00405DAE" w:rsidRDefault="00405DAE" w:rsidP="00192B02">
            <w:pPr>
              <w:pStyle w:val="ListParagraph"/>
              <w:numPr>
                <w:ilvl w:val="0"/>
                <w:numId w:val="7"/>
              </w:numPr>
              <w:spacing w:after="105"/>
              <w:textAlignment w:val="baseline"/>
              <w:rPr>
                <w:lang w:val="en-US"/>
              </w:rPr>
            </w:pPr>
            <w:proofErr w:type="spellStart"/>
            <w:r w:rsidRPr="00405DAE">
              <w:rPr>
                <w:lang w:val="en-US"/>
              </w:rPr>
              <w:t>Noziedznieki</w:t>
            </w:r>
            <w:proofErr w:type="spellEnd"/>
            <w:r w:rsidRPr="00405DAE">
              <w:rPr>
                <w:lang w:val="en-US"/>
              </w:rPr>
              <w:t>.</w:t>
            </w:r>
            <w:r>
              <w:t xml:space="preserve"> </w:t>
            </w:r>
            <w:proofErr w:type="spellStart"/>
            <w:r w:rsidR="00192B02" w:rsidRPr="00405DAE">
              <w:rPr>
                <w:lang w:val="en-US"/>
              </w:rPr>
              <w:t>Noziegums</w:t>
            </w:r>
            <w:proofErr w:type="spellEnd"/>
            <w:r w:rsidR="00192B02" w:rsidRPr="00405DAE">
              <w:rPr>
                <w:lang w:val="en-US"/>
              </w:rPr>
              <w:t xml:space="preserve"> un sods. </w:t>
            </w:r>
            <w:r w:rsidR="00CA0C1D" w:rsidRPr="00405DAE">
              <w:rPr>
                <w:lang w:val="en-US"/>
              </w:rPr>
              <w:t>(P</w:t>
            </w:r>
            <w:r>
              <w:rPr>
                <w:lang w:val="en-US"/>
              </w:rPr>
              <w:t>2</w:t>
            </w:r>
            <w:r w:rsidR="00CA0C1D" w:rsidRPr="00405DAE">
              <w:rPr>
                <w:lang w:val="en-US"/>
              </w:rPr>
              <w:t>)</w:t>
            </w:r>
          </w:p>
          <w:p w14:paraId="5CF07955" w14:textId="5BC83557" w:rsidR="00405DAE" w:rsidRDefault="00192B02" w:rsidP="00192B02">
            <w:pPr>
              <w:pStyle w:val="ListParagraph"/>
              <w:numPr>
                <w:ilvl w:val="0"/>
                <w:numId w:val="7"/>
              </w:numPr>
              <w:spacing w:after="105"/>
              <w:textAlignment w:val="baseline"/>
              <w:rPr>
                <w:lang w:val="en-US"/>
              </w:rPr>
            </w:pPr>
            <w:r w:rsidRPr="00405DAE">
              <w:rPr>
                <w:lang w:val="en-US"/>
              </w:rPr>
              <w:t xml:space="preserve">Drošības </w:t>
            </w:r>
            <w:proofErr w:type="spellStart"/>
            <w:r w:rsidRPr="00405DAE">
              <w:rPr>
                <w:lang w:val="en-US"/>
              </w:rPr>
              <w:t>jēdziens</w:t>
            </w:r>
            <w:proofErr w:type="spellEnd"/>
            <w:r w:rsidRPr="00405DAE">
              <w:rPr>
                <w:lang w:val="en-US"/>
              </w:rPr>
              <w:t>.</w:t>
            </w:r>
            <w:r w:rsidR="00CA0C1D">
              <w:t xml:space="preserve"> </w:t>
            </w:r>
            <w:r w:rsidRPr="00405DAE">
              <w:rPr>
                <w:lang w:val="en-US"/>
              </w:rPr>
              <w:t xml:space="preserve"> </w:t>
            </w:r>
            <w:proofErr w:type="spellStart"/>
            <w:r w:rsidRPr="00405DAE">
              <w:rPr>
                <w:lang w:val="en-US"/>
              </w:rPr>
              <w:t>Ceļu</w:t>
            </w:r>
            <w:proofErr w:type="spellEnd"/>
            <w:r w:rsidRPr="00405DAE">
              <w:rPr>
                <w:lang w:val="en-US"/>
              </w:rPr>
              <w:t xml:space="preserve"> </w:t>
            </w:r>
            <w:proofErr w:type="spellStart"/>
            <w:r w:rsidRPr="00405DAE">
              <w:rPr>
                <w:lang w:val="en-US"/>
              </w:rPr>
              <w:t>satiksme</w:t>
            </w:r>
            <w:proofErr w:type="spellEnd"/>
            <w:r w:rsidRPr="00405DAE">
              <w:rPr>
                <w:lang w:val="en-US"/>
              </w:rPr>
              <w:t xml:space="preserve">: </w:t>
            </w:r>
            <w:proofErr w:type="spellStart"/>
            <w:r w:rsidRPr="00405DAE">
              <w:rPr>
                <w:lang w:val="en-US"/>
              </w:rPr>
              <w:t>avārijas</w:t>
            </w:r>
            <w:proofErr w:type="spellEnd"/>
            <w:r w:rsidRPr="00405DAE">
              <w:rPr>
                <w:lang w:val="en-US"/>
              </w:rPr>
              <w:t xml:space="preserve">, </w:t>
            </w:r>
            <w:proofErr w:type="spellStart"/>
            <w:r w:rsidRPr="00405DAE">
              <w:rPr>
                <w:lang w:val="en-US"/>
              </w:rPr>
              <w:t>ceļu</w:t>
            </w:r>
            <w:proofErr w:type="spellEnd"/>
            <w:r w:rsidRPr="00405DAE">
              <w:rPr>
                <w:lang w:val="en-US"/>
              </w:rPr>
              <w:t xml:space="preserve"> </w:t>
            </w:r>
            <w:proofErr w:type="spellStart"/>
            <w:r w:rsidRPr="00405DAE">
              <w:rPr>
                <w:lang w:val="en-US"/>
              </w:rPr>
              <w:t>satiksmes</w:t>
            </w:r>
            <w:proofErr w:type="spellEnd"/>
            <w:r w:rsidRPr="00405DAE">
              <w:rPr>
                <w:lang w:val="en-US"/>
              </w:rPr>
              <w:t xml:space="preserve"> </w:t>
            </w:r>
            <w:proofErr w:type="spellStart"/>
            <w:r w:rsidRPr="00405DAE">
              <w:rPr>
                <w:lang w:val="en-US"/>
              </w:rPr>
              <w:t>regulēšana</w:t>
            </w:r>
            <w:proofErr w:type="spellEnd"/>
            <w:r w:rsidRPr="00405DAE">
              <w:rPr>
                <w:lang w:val="en-US"/>
              </w:rPr>
              <w:t xml:space="preserve"> un </w:t>
            </w:r>
            <w:proofErr w:type="spellStart"/>
            <w:r w:rsidRPr="00405DAE">
              <w:rPr>
                <w:lang w:val="en-US"/>
              </w:rPr>
              <w:t>pārkāpumi</w:t>
            </w:r>
            <w:proofErr w:type="spellEnd"/>
            <w:r w:rsidRPr="00405DAE">
              <w:rPr>
                <w:lang w:val="en-US"/>
              </w:rPr>
              <w:t>.</w:t>
            </w:r>
            <w:r w:rsidR="00CA0C1D">
              <w:t xml:space="preserve"> </w:t>
            </w:r>
            <w:r w:rsidR="00CA0C1D" w:rsidRPr="00405DAE">
              <w:rPr>
                <w:lang w:val="en-US"/>
              </w:rPr>
              <w:t>(P</w:t>
            </w:r>
            <w:r w:rsidR="00405DAE">
              <w:rPr>
                <w:lang w:val="en-US"/>
              </w:rPr>
              <w:t>2</w:t>
            </w:r>
            <w:r w:rsidR="00CA0C1D" w:rsidRPr="00405DAE">
              <w:rPr>
                <w:lang w:val="en-US"/>
              </w:rPr>
              <w:t>)</w:t>
            </w:r>
          </w:p>
          <w:p w14:paraId="1785AB2A" w14:textId="6ADC5A6C" w:rsidR="00405DAE" w:rsidRDefault="00405DAE" w:rsidP="00405DAE">
            <w:pPr>
              <w:pStyle w:val="ListParagraph"/>
              <w:numPr>
                <w:ilvl w:val="0"/>
                <w:numId w:val="7"/>
              </w:numPr>
              <w:spacing w:after="105"/>
              <w:textAlignment w:val="baseline"/>
              <w:rPr>
                <w:lang w:val="en-US"/>
              </w:rPr>
            </w:pPr>
            <w:r w:rsidRPr="00405DAE">
              <w:rPr>
                <w:lang w:val="en-US"/>
              </w:rPr>
              <w:t xml:space="preserve">Transports. </w:t>
            </w:r>
            <w:proofErr w:type="spellStart"/>
            <w:r w:rsidRPr="00405DAE">
              <w:rPr>
                <w:lang w:val="en-US"/>
              </w:rPr>
              <w:t>Mašīna</w:t>
            </w:r>
            <w:proofErr w:type="spellEnd"/>
            <w:r w:rsidRPr="00405DAE">
              <w:rPr>
                <w:lang w:val="en-US"/>
              </w:rPr>
              <w:t xml:space="preserve"> un </w:t>
            </w:r>
            <w:proofErr w:type="spellStart"/>
            <w:r w:rsidRPr="00405DAE">
              <w:rPr>
                <w:lang w:val="en-US"/>
              </w:rPr>
              <w:t>tās</w:t>
            </w:r>
            <w:proofErr w:type="spellEnd"/>
            <w:r w:rsidRPr="00405DAE">
              <w:rPr>
                <w:lang w:val="en-US"/>
              </w:rPr>
              <w:t xml:space="preserve"> </w:t>
            </w:r>
            <w:proofErr w:type="spellStart"/>
            <w:r w:rsidRPr="00405DAE">
              <w:rPr>
                <w:lang w:val="en-US"/>
              </w:rPr>
              <w:t>rezerves</w:t>
            </w:r>
            <w:proofErr w:type="spellEnd"/>
            <w:r w:rsidRPr="00405DAE">
              <w:rPr>
                <w:lang w:val="en-US"/>
              </w:rPr>
              <w:t xml:space="preserve"> </w:t>
            </w:r>
            <w:proofErr w:type="spellStart"/>
            <w:r w:rsidRPr="00405DAE">
              <w:rPr>
                <w:lang w:val="en-US"/>
              </w:rPr>
              <w:t>daļas</w:t>
            </w:r>
            <w:proofErr w:type="spellEnd"/>
            <w:r w:rsidRPr="00405DAE">
              <w:rPr>
                <w:lang w:val="en-US"/>
              </w:rPr>
              <w:t xml:space="preserve">. </w:t>
            </w:r>
            <w:proofErr w:type="spellStart"/>
            <w:r w:rsidRPr="00405DAE">
              <w:rPr>
                <w:lang w:val="en-US"/>
              </w:rPr>
              <w:t>Militārais</w:t>
            </w:r>
            <w:proofErr w:type="spellEnd"/>
            <w:r w:rsidRPr="00405DAE">
              <w:rPr>
                <w:lang w:val="en-US"/>
              </w:rPr>
              <w:t xml:space="preserve"> transports</w:t>
            </w:r>
            <w:r>
              <w:rPr>
                <w:lang w:val="en-US"/>
              </w:rPr>
              <w:t>.</w:t>
            </w:r>
            <w:r>
              <w:t xml:space="preserve"> </w:t>
            </w:r>
            <w:r w:rsidRPr="00405DAE">
              <w:rPr>
                <w:lang w:val="en-US"/>
              </w:rPr>
              <w:t>(P2)</w:t>
            </w:r>
          </w:p>
          <w:p w14:paraId="004E5E85" w14:textId="461E2645" w:rsidR="00405DAE" w:rsidRDefault="00192B02" w:rsidP="00405DAE">
            <w:pPr>
              <w:pStyle w:val="ListParagraph"/>
              <w:numPr>
                <w:ilvl w:val="0"/>
                <w:numId w:val="7"/>
              </w:numPr>
              <w:spacing w:after="105"/>
              <w:textAlignment w:val="baseline"/>
              <w:rPr>
                <w:lang w:val="en-US"/>
              </w:rPr>
            </w:pPr>
            <w:proofErr w:type="spellStart"/>
            <w:r w:rsidRPr="00405DAE">
              <w:rPr>
                <w:lang w:val="en-US"/>
              </w:rPr>
              <w:t>Ķermeņa</w:t>
            </w:r>
            <w:proofErr w:type="spellEnd"/>
            <w:r w:rsidRPr="00405DAE">
              <w:rPr>
                <w:lang w:val="en-US"/>
              </w:rPr>
              <w:t xml:space="preserve"> </w:t>
            </w:r>
            <w:proofErr w:type="spellStart"/>
            <w:r w:rsidRPr="00405DAE">
              <w:rPr>
                <w:lang w:val="en-US"/>
              </w:rPr>
              <w:t>daļas</w:t>
            </w:r>
            <w:proofErr w:type="spellEnd"/>
            <w:r w:rsidRPr="00405DAE">
              <w:rPr>
                <w:lang w:val="en-US"/>
              </w:rPr>
              <w:t>.</w:t>
            </w:r>
            <w:r w:rsidR="00CA0C1D">
              <w:t xml:space="preserve"> </w:t>
            </w:r>
            <w:proofErr w:type="spellStart"/>
            <w:r w:rsidRPr="00405DAE">
              <w:rPr>
                <w:lang w:val="en-US"/>
              </w:rPr>
              <w:t>Apģērbs</w:t>
            </w:r>
            <w:proofErr w:type="spellEnd"/>
            <w:r w:rsidRPr="00405DAE">
              <w:rPr>
                <w:lang w:val="en-US"/>
              </w:rPr>
              <w:t xml:space="preserve">. </w:t>
            </w:r>
            <w:proofErr w:type="spellStart"/>
            <w:r w:rsidRPr="00405DAE">
              <w:rPr>
                <w:lang w:val="en-US"/>
              </w:rPr>
              <w:t>Policijas</w:t>
            </w:r>
            <w:proofErr w:type="spellEnd"/>
            <w:r w:rsidRPr="00405DAE">
              <w:rPr>
                <w:lang w:val="en-US"/>
              </w:rPr>
              <w:t xml:space="preserve"> </w:t>
            </w:r>
            <w:proofErr w:type="spellStart"/>
            <w:r w:rsidRPr="00405DAE">
              <w:rPr>
                <w:lang w:val="en-US"/>
              </w:rPr>
              <w:t>formas</w:t>
            </w:r>
            <w:proofErr w:type="spellEnd"/>
            <w:r w:rsidRPr="00405DAE">
              <w:rPr>
                <w:lang w:val="en-US"/>
              </w:rPr>
              <w:t xml:space="preserve"> </w:t>
            </w:r>
            <w:proofErr w:type="spellStart"/>
            <w:r w:rsidRPr="00405DAE">
              <w:rPr>
                <w:lang w:val="en-US"/>
              </w:rPr>
              <w:t>tērpi</w:t>
            </w:r>
            <w:proofErr w:type="spellEnd"/>
            <w:r w:rsidRPr="00405DAE">
              <w:rPr>
                <w:lang w:val="en-US"/>
              </w:rPr>
              <w:t>.</w:t>
            </w:r>
            <w:r w:rsidR="00CA0C1D">
              <w:t xml:space="preserve"> </w:t>
            </w:r>
            <w:r w:rsidR="00CA0C1D" w:rsidRPr="00405DAE">
              <w:rPr>
                <w:lang w:val="en-US"/>
              </w:rPr>
              <w:t>(P</w:t>
            </w:r>
            <w:r w:rsidR="00405DAE">
              <w:rPr>
                <w:lang w:val="en-US"/>
              </w:rPr>
              <w:t>2</w:t>
            </w:r>
            <w:r w:rsidR="00CA0C1D" w:rsidRPr="00405DAE">
              <w:rPr>
                <w:lang w:val="en-US"/>
              </w:rPr>
              <w:t>)</w:t>
            </w:r>
          </w:p>
          <w:p w14:paraId="1120E58D" w14:textId="77777777" w:rsidR="00405DAE" w:rsidRDefault="00405DAE" w:rsidP="00405DAE">
            <w:pPr>
              <w:pStyle w:val="ListParagraph"/>
              <w:numPr>
                <w:ilvl w:val="0"/>
                <w:numId w:val="7"/>
              </w:numPr>
              <w:spacing w:after="105"/>
              <w:textAlignment w:val="baseline"/>
              <w:rPr>
                <w:lang w:val="en-US"/>
              </w:rPr>
            </w:pPr>
            <w:proofErr w:type="spellStart"/>
            <w:r w:rsidRPr="00405DAE">
              <w:rPr>
                <w:lang w:val="en-US"/>
              </w:rPr>
              <w:t>Telefonsarunas</w:t>
            </w:r>
            <w:proofErr w:type="spellEnd"/>
            <w:r w:rsidRPr="00405DAE">
              <w:rPr>
                <w:lang w:val="en-US"/>
              </w:rPr>
              <w:t xml:space="preserve"> </w:t>
            </w:r>
            <w:proofErr w:type="spellStart"/>
            <w:r w:rsidRPr="00405DAE">
              <w:rPr>
                <w:lang w:val="en-US"/>
              </w:rPr>
              <w:t>angļu</w:t>
            </w:r>
            <w:proofErr w:type="spellEnd"/>
            <w:r w:rsidRPr="00405DAE">
              <w:rPr>
                <w:lang w:val="en-US"/>
              </w:rPr>
              <w:t xml:space="preserve"> </w:t>
            </w:r>
            <w:proofErr w:type="spellStart"/>
            <w:r w:rsidRPr="00405DAE">
              <w:rPr>
                <w:lang w:val="en-US"/>
              </w:rPr>
              <w:t>valodā</w:t>
            </w:r>
            <w:proofErr w:type="spellEnd"/>
            <w:r w:rsidRPr="00405DAE">
              <w:rPr>
                <w:lang w:val="en-US"/>
              </w:rPr>
              <w:t>.</w:t>
            </w:r>
            <w:r>
              <w:t xml:space="preserve"> </w:t>
            </w:r>
            <w:r w:rsidRPr="00405DAE">
              <w:rPr>
                <w:lang w:val="en-US"/>
              </w:rPr>
              <w:t>(P2)</w:t>
            </w:r>
          </w:p>
          <w:p w14:paraId="36130254" w14:textId="77777777" w:rsidR="00405DAE" w:rsidRPr="00405DAE" w:rsidRDefault="00405DAE" w:rsidP="00405DAE">
            <w:pPr>
              <w:pStyle w:val="ListParagraph"/>
              <w:numPr>
                <w:ilvl w:val="0"/>
                <w:numId w:val="7"/>
              </w:numPr>
              <w:spacing w:after="105"/>
              <w:textAlignment w:val="baseline"/>
              <w:rPr>
                <w:lang w:val="en-US"/>
              </w:rPr>
            </w:pPr>
            <w:proofErr w:type="spellStart"/>
            <w:r w:rsidRPr="00405DAE">
              <w:rPr>
                <w:lang w:val="en-US"/>
              </w:rPr>
              <w:t>Juridiskie</w:t>
            </w:r>
            <w:proofErr w:type="spellEnd"/>
            <w:r w:rsidRPr="00405DAE">
              <w:rPr>
                <w:lang w:val="en-US"/>
              </w:rPr>
              <w:t xml:space="preserve"> </w:t>
            </w:r>
            <w:proofErr w:type="spellStart"/>
            <w:r w:rsidRPr="00405DAE">
              <w:rPr>
                <w:lang w:val="en-US"/>
              </w:rPr>
              <w:t>dokumenti</w:t>
            </w:r>
            <w:proofErr w:type="spellEnd"/>
            <w:r w:rsidRPr="00405DAE">
              <w:rPr>
                <w:lang w:val="en-US"/>
              </w:rPr>
              <w:t>.</w:t>
            </w:r>
            <w:r>
              <w:t xml:space="preserve"> </w:t>
            </w:r>
            <w:r w:rsidRPr="00405DAE">
              <w:rPr>
                <w:lang w:val="en-US"/>
              </w:rPr>
              <w:t>(P2)</w:t>
            </w:r>
          </w:p>
          <w:p w14:paraId="5B5C07E0" w14:textId="77777777" w:rsidR="00405DAE" w:rsidRDefault="00405DAE" w:rsidP="00405DAE">
            <w:pPr>
              <w:pStyle w:val="ListParagraph"/>
              <w:numPr>
                <w:ilvl w:val="0"/>
                <w:numId w:val="7"/>
              </w:numPr>
              <w:spacing w:after="105"/>
              <w:textAlignment w:val="baseline"/>
              <w:rPr>
                <w:lang w:val="en-US"/>
              </w:rPr>
            </w:pPr>
            <w:r w:rsidRPr="00405DAE">
              <w:rPr>
                <w:lang w:val="en-US"/>
              </w:rPr>
              <w:t xml:space="preserve">E-pasta </w:t>
            </w:r>
            <w:proofErr w:type="spellStart"/>
            <w:r w:rsidRPr="00405DAE">
              <w:rPr>
                <w:lang w:val="en-US"/>
              </w:rPr>
              <w:t>korespondence</w:t>
            </w:r>
            <w:proofErr w:type="spellEnd"/>
            <w:r w:rsidRPr="00405DAE">
              <w:rPr>
                <w:lang w:val="en-US"/>
              </w:rPr>
              <w:t xml:space="preserve"> </w:t>
            </w:r>
            <w:proofErr w:type="spellStart"/>
            <w:r w:rsidRPr="00405DAE">
              <w:rPr>
                <w:lang w:val="en-US"/>
              </w:rPr>
              <w:t>angļu</w:t>
            </w:r>
            <w:proofErr w:type="spellEnd"/>
            <w:r w:rsidRPr="00405DAE">
              <w:rPr>
                <w:lang w:val="en-US"/>
              </w:rPr>
              <w:t xml:space="preserve"> </w:t>
            </w:r>
            <w:proofErr w:type="spellStart"/>
            <w:r w:rsidRPr="00405DAE">
              <w:rPr>
                <w:lang w:val="en-US"/>
              </w:rPr>
              <w:t>valodā</w:t>
            </w:r>
            <w:proofErr w:type="spellEnd"/>
            <w:r w:rsidRPr="00405DAE">
              <w:rPr>
                <w:lang w:val="en-US"/>
              </w:rPr>
              <w:t>.</w:t>
            </w:r>
            <w:r>
              <w:t xml:space="preserve"> </w:t>
            </w:r>
            <w:r w:rsidRPr="00405DAE">
              <w:rPr>
                <w:lang w:val="en-US"/>
              </w:rPr>
              <w:t>(P2)</w:t>
            </w:r>
          </w:p>
          <w:p w14:paraId="0CFB8F9E" w14:textId="2EC1A592" w:rsidR="00405DAE" w:rsidRDefault="00405DAE" w:rsidP="00405DAE">
            <w:pPr>
              <w:pStyle w:val="ListParagraph"/>
              <w:numPr>
                <w:ilvl w:val="0"/>
                <w:numId w:val="7"/>
              </w:numPr>
              <w:spacing w:after="105"/>
              <w:textAlignment w:val="baseline"/>
              <w:rPr>
                <w:lang w:val="en-US"/>
              </w:rPr>
            </w:pPr>
            <w:proofErr w:type="spellStart"/>
            <w:r w:rsidRPr="00405DAE">
              <w:rPr>
                <w:lang w:val="en-US"/>
              </w:rPr>
              <w:t>Interpols</w:t>
            </w:r>
            <w:proofErr w:type="spellEnd"/>
            <w:r w:rsidRPr="00405DAE">
              <w:rPr>
                <w:lang w:val="en-US"/>
              </w:rPr>
              <w:t xml:space="preserve">. </w:t>
            </w:r>
            <w:proofErr w:type="spellStart"/>
            <w:r w:rsidRPr="00405DAE">
              <w:rPr>
                <w:lang w:val="en-US"/>
              </w:rPr>
              <w:t>Starptautiskā</w:t>
            </w:r>
            <w:proofErr w:type="spellEnd"/>
            <w:r w:rsidRPr="00405DAE">
              <w:rPr>
                <w:lang w:val="en-US"/>
              </w:rPr>
              <w:t xml:space="preserve"> </w:t>
            </w:r>
            <w:proofErr w:type="spellStart"/>
            <w:r w:rsidRPr="00405DAE">
              <w:rPr>
                <w:lang w:val="en-US"/>
              </w:rPr>
              <w:t>sadarbība</w:t>
            </w:r>
            <w:proofErr w:type="spellEnd"/>
            <w:r>
              <w:rPr>
                <w:lang w:val="en-US"/>
              </w:rPr>
              <w:t>.</w:t>
            </w:r>
            <w:r>
              <w:t xml:space="preserve"> </w:t>
            </w:r>
            <w:r w:rsidRPr="00405DAE">
              <w:rPr>
                <w:lang w:val="en-US"/>
              </w:rPr>
              <w:t>(P2)</w:t>
            </w:r>
          </w:p>
          <w:p w14:paraId="02F6362A" w14:textId="31709E0B" w:rsidR="00C71C0C" w:rsidRPr="00C71C0C" w:rsidRDefault="00CA0C1D" w:rsidP="00CA0C1D">
            <w:pPr>
              <w:ind w:right="-19"/>
              <w:rPr>
                <w:i/>
                <w:lang w:eastAsia="ko-KR"/>
              </w:rPr>
            </w:pPr>
            <w:r>
              <w:rPr>
                <w:i/>
                <w:lang w:eastAsia="ko-KR"/>
              </w:rPr>
              <w:lastRenderedPageBreak/>
              <w:t>P</w:t>
            </w:r>
            <w:r w:rsidR="00C71C0C" w:rsidRPr="001A694B">
              <w:rPr>
                <w:i/>
                <w:lang w:eastAsia="ko-KR"/>
              </w:rPr>
              <w:t xml:space="preserve"> </w:t>
            </w:r>
            <w:r>
              <w:rPr>
                <w:i/>
                <w:lang w:eastAsia="ko-KR"/>
              </w:rPr>
              <w:t>–</w:t>
            </w:r>
            <w:r w:rsidR="00C71C0C" w:rsidRPr="001A694B">
              <w:rPr>
                <w:i/>
                <w:lang w:eastAsia="ko-KR"/>
              </w:rPr>
              <w:t xml:space="preserve"> </w:t>
            </w:r>
            <w:r>
              <w:rPr>
                <w:i/>
                <w:lang w:eastAsia="ko-KR"/>
              </w:rPr>
              <w:t>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1D0719B9" w14:textId="10F066F2" w:rsidR="00D50E9E" w:rsidRPr="00D50E9E" w:rsidRDefault="00F75FDA" w:rsidP="00F75FDA">
            <w:pPr>
              <w:pStyle w:val="ListParagraph"/>
              <w:numPr>
                <w:ilvl w:val="0"/>
                <w:numId w:val="10"/>
              </w:numPr>
              <w:spacing w:after="160" w:line="259" w:lineRule="auto"/>
              <w:rPr>
                <w:color w:val="auto"/>
              </w:rPr>
            </w:pPr>
            <w:r>
              <w:rPr>
                <w:color w:val="auto"/>
              </w:rPr>
              <w:t>Zina</w:t>
            </w:r>
            <w:r w:rsidR="00D50E9E" w:rsidRPr="00D50E9E">
              <w:rPr>
                <w:color w:val="auto"/>
              </w:rPr>
              <w:t xml:space="preserve"> </w:t>
            </w:r>
            <w:r>
              <w:rPr>
                <w:color w:val="auto"/>
              </w:rPr>
              <w:t>profesionāli</w:t>
            </w:r>
            <w:r w:rsidR="00D50E9E" w:rsidRPr="00D50E9E">
              <w:rPr>
                <w:color w:val="auto"/>
              </w:rPr>
              <w:t xml:space="preserve"> lietojamo leksiku, lai nodrošinātu saziņas spēju profesionāli komunikatīvajā sfērā;</w:t>
            </w:r>
          </w:p>
          <w:p w14:paraId="4F1CD247" w14:textId="77777777" w:rsidR="00D50E9E" w:rsidRDefault="00D50E9E" w:rsidP="00026C21">
            <w:pPr>
              <w:pStyle w:val="ListParagraph"/>
              <w:spacing w:after="160" w:line="259" w:lineRule="auto"/>
              <w:ind w:left="20"/>
              <w:rPr>
                <w:color w:val="auto"/>
              </w:rPr>
            </w:pPr>
          </w:p>
          <w:p w14:paraId="3958337E" w14:textId="68A2F84F" w:rsidR="00026C21" w:rsidRPr="000946D6" w:rsidRDefault="00026C21" w:rsidP="00026C21">
            <w:pPr>
              <w:pStyle w:val="ListParagraph"/>
              <w:spacing w:after="160" w:line="259" w:lineRule="auto"/>
              <w:ind w:left="20"/>
              <w:rPr>
                <w:color w:val="auto"/>
              </w:rPr>
            </w:pPr>
            <w:r w:rsidRPr="000946D6">
              <w:rPr>
                <w:color w:val="auto"/>
              </w:rPr>
              <w:t>PRASMES:</w:t>
            </w:r>
          </w:p>
          <w:p w14:paraId="0674AE1E" w14:textId="477F9E17" w:rsidR="00AD4E43" w:rsidRDefault="00F75FDA" w:rsidP="00F75FDA">
            <w:pPr>
              <w:pStyle w:val="ListParagraph"/>
              <w:numPr>
                <w:ilvl w:val="0"/>
                <w:numId w:val="10"/>
              </w:numPr>
              <w:spacing w:after="160" w:line="259" w:lineRule="auto"/>
              <w:rPr>
                <w:color w:val="auto"/>
              </w:rPr>
            </w:pPr>
            <w:r>
              <w:rPr>
                <w:color w:val="auto"/>
              </w:rPr>
              <w:t>Prot</w:t>
            </w:r>
            <w:r w:rsidR="00D50E9E" w:rsidRPr="00D50E9E">
              <w:rPr>
                <w:color w:val="auto"/>
              </w:rPr>
              <w:t xml:space="preserve"> diskutēt par apgūtām tēmām, demonstrējot jaunas leksikas lietojumu;</w:t>
            </w:r>
          </w:p>
          <w:p w14:paraId="40FBF337" w14:textId="77777777" w:rsidR="006D6BE0" w:rsidRPr="000946D6" w:rsidRDefault="006D6BE0" w:rsidP="009626B2">
            <w:pPr>
              <w:pStyle w:val="ListParagraph"/>
              <w:spacing w:after="160" w:line="259" w:lineRule="auto"/>
              <w:ind w:left="2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0D0BDAC1" w14:textId="6DE3E15C" w:rsidR="00D50E9E" w:rsidRDefault="00D50E9E" w:rsidP="00F75FDA">
            <w:pPr>
              <w:pStyle w:val="ListParagraph"/>
              <w:numPr>
                <w:ilvl w:val="0"/>
                <w:numId w:val="10"/>
              </w:numPr>
              <w:spacing w:after="160" w:line="259" w:lineRule="auto"/>
            </w:pPr>
            <w:r>
              <w:t>Spēj formulēt, aprakstīt un analizēt aktuālos jautājumus savā profesijā, izmantojot apgūto leksiku angļu valodā;</w:t>
            </w:r>
          </w:p>
          <w:p w14:paraId="3A69C372" w14:textId="01D49411" w:rsidR="00026C21" w:rsidRPr="000946D6" w:rsidRDefault="00D50E9E" w:rsidP="00F75FDA">
            <w:pPr>
              <w:pStyle w:val="ListParagraph"/>
              <w:numPr>
                <w:ilvl w:val="0"/>
                <w:numId w:val="10"/>
              </w:numPr>
              <w:spacing w:after="160" w:line="259" w:lineRule="auto"/>
              <w:rPr>
                <w:color w:val="auto"/>
              </w:rPr>
            </w:pPr>
            <w:r>
              <w:t>Spēj pareizi izmantot savas zināšanas, pildot praktiskus uzdevumus valodas lietošanā – runāšanā, klausīšanā, lasīšanā un rakstīšanā.</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3042F514" w:rsidR="006B3790" w:rsidRPr="00C54FBF" w:rsidRDefault="00A206E5" w:rsidP="003A7F52">
            <w:pPr>
              <w:jc w:val="both"/>
            </w:pPr>
            <w:r w:rsidRPr="00A206E5">
              <w:t>Jāveic nepieciešamās literatūras un normatīvo aktu atlase un analīze. Mērķtiecīgi, izmantojot attiecīgo literatūru un normatīvos aktus, jānoformulē pārliecinošos secinājumus par studiju kursa tematiem. Patstāvīgā darba ietvaros jāiepazīstas ar studiju kursa docētāja uzdoto literatūru, jāsagatavo referātu un jāprezentē referāta tēmu auditorijas priekšā.</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0291A8E3" w:rsidR="008D4CBD" w:rsidRPr="000946D6" w:rsidRDefault="008D4CBD" w:rsidP="003A7F52">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0999E89D" w14:textId="3DC8F24A" w:rsidR="008D4CBD" w:rsidRDefault="008D4CBD" w:rsidP="008D4CBD"/>
          <w:p w14:paraId="16EF547F" w14:textId="77777777" w:rsidR="00D50E9E" w:rsidRDefault="00D50E9E" w:rsidP="00D50E9E">
            <w:r>
              <w:t>Studiju kursa apguves pārbaudes forma – diferencētā ieskaite.</w:t>
            </w:r>
          </w:p>
          <w:p w14:paraId="78E8A818" w14:textId="77777777" w:rsidR="00E8672D" w:rsidRDefault="00D50E9E" w:rsidP="00D50E9E">
            <w:r>
              <w:t>Prasības studiju kursa apguvei</w:t>
            </w:r>
            <w:r w:rsidR="00E8672D">
              <w:t>:</w:t>
            </w:r>
          </w:p>
          <w:p w14:paraId="064CBF57" w14:textId="518FBD04" w:rsidR="00E8672D" w:rsidRDefault="00E8672D" w:rsidP="00D50E9E">
            <w:r>
              <w:t>R</w:t>
            </w:r>
            <w:r w:rsidR="00D50E9E">
              <w:t xml:space="preserve">egulārs nodarbību apmeklējums un aktīvs darbs tajās </w:t>
            </w:r>
            <w:r w:rsidR="003A7F52">
              <w:t>–</w:t>
            </w:r>
            <w:r w:rsidR="00D50E9E">
              <w:t xml:space="preserve"> 30%,</w:t>
            </w:r>
          </w:p>
          <w:p w14:paraId="60227DEC" w14:textId="77777777" w:rsidR="00E8672D" w:rsidRDefault="00E8672D" w:rsidP="00D50E9E">
            <w:r>
              <w:t>N</w:t>
            </w:r>
            <w:r w:rsidR="00D50E9E">
              <w:t>okārtotie kontroldarbi pēc tēmu apgūšanas – 30%,</w:t>
            </w:r>
          </w:p>
          <w:p w14:paraId="2720B904" w14:textId="7CF20D87" w:rsidR="00AD4E43" w:rsidRDefault="00E8672D" w:rsidP="00D50E9E">
            <w:r w:rsidRPr="00522CAA">
              <w:rPr>
                <w:rFonts w:eastAsia="Times New Roman"/>
                <w:lang w:eastAsia="en-GB"/>
              </w:rPr>
              <w:t>Noslēguma pārbaudījums</w:t>
            </w:r>
            <w:r w:rsidRPr="00522CAA">
              <w:rPr>
                <w:rFonts w:ascii="Arial" w:hAnsi="Arial"/>
                <w:sz w:val="20"/>
              </w:rPr>
              <w:t xml:space="preserve"> </w:t>
            </w:r>
            <w:r>
              <w:rPr>
                <w:rFonts w:ascii="Arial" w:hAnsi="Arial"/>
                <w:sz w:val="20"/>
              </w:rPr>
              <w:t>–</w:t>
            </w:r>
            <w:r w:rsidRPr="00522CAA">
              <w:rPr>
                <w:rFonts w:ascii="Arial" w:hAnsi="Arial"/>
                <w:sz w:val="20"/>
              </w:rPr>
              <w:t xml:space="preserve"> </w:t>
            </w:r>
            <w:r>
              <w:t>Ieskaite ar atzīmi</w:t>
            </w:r>
            <w:r w:rsidR="00D50E9E">
              <w:t xml:space="preserve"> – 40%.</w:t>
            </w:r>
          </w:p>
          <w:p w14:paraId="6F49B16F" w14:textId="77777777" w:rsidR="00D50E9E" w:rsidRPr="000946D6" w:rsidRDefault="00D50E9E" w:rsidP="00D50E9E"/>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9356" w:type="dxa"/>
              <w:jc w:val="center"/>
              <w:tblCellMar>
                <w:left w:w="10" w:type="dxa"/>
                <w:right w:w="10" w:type="dxa"/>
              </w:tblCellMar>
              <w:tblLook w:val="04A0" w:firstRow="1" w:lastRow="0" w:firstColumn="1" w:lastColumn="0" w:noHBand="0" w:noVBand="1"/>
            </w:tblPr>
            <w:tblGrid>
              <w:gridCol w:w="2189"/>
              <w:gridCol w:w="471"/>
              <w:gridCol w:w="488"/>
              <w:gridCol w:w="488"/>
              <w:gridCol w:w="488"/>
              <w:gridCol w:w="436"/>
              <w:gridCol w:w="436"/>
              <w:gridCol w:w="436"/>
              <w:gridCol w:w="436"/>
              <w:gridCol w:w="436"/>
              <w:gridCol w:w="436"/>
              <w:gridCol w:w="436"/>
              <w:gridCol w:w="436"/>
              <w:gridCol w:w="436"/>
              <w:gridCol w:w="436"/>
              <w:gridCol w:w="436"/>
              <w:gridCol w:w="436"/>
            </w:tblGrid>
            <w:tr w:rsidR="00E8672D" w:rsidRPr="000946D6" w14:paraId="4E9D3B0E" w14:textId="059DD5C5" w:rsidTr="00DA0626">
              <w:trPr>
                <w:jc w:val="center"/>
              </w:trPr>
              <w:tc>
                <w:tcPr>
                  <w:tcW w:w="218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E8672D" w:rsidRPr="000946D6" w:rsidRDefault="00E8672D" w:rsidP="008D4CBD">
                  <w:pPr>
                    <w:jc w:val="center"/>
                  </w:pPr>
                  <w:r w:rsidRPr="000946D6">
                    <w:t>Pārbaudījumu veidi</w:t>
                  </w:r>
                </w:p>
              </w:tc>
              <w:tc>
                <w:tcPr>
                  <w:tcW w:w="7167"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B0EB78" w14:textId="0FFAD047" w:rsidR="00E8672D" w:rsidRPr="000946D6" w:rsidRDefault="00E8672D" w:rsidP="008D4CBD">
                  <w:pPr>
                    <w:jc w:val="center"/>
                  </w:pPr>
                  <w:r w:rsidRPr="000946D6">
                    <w:t>Studiju rezultāti</w:t>
                  </w:r>
                </w:p>
              </w:tc>
            </w:tr>
            <w:tr w:rsidR="00E8672D" w:rsidRPr="000946D6" w14:paraId="033FBFE4" w14:textId="3D462E70" w:rsidTr="00E8672D">
              <w:trPr>
                <w:jc w:val="center"/>
              </w:trPr>
              <w:tc>
                <w:tcPr>
                  <w:tcW w:w="2189"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E8672D" w:rsidRPr="000946D6" w:rsidRDefault="00E8672D" w:rsidP="008D4CBD">
                  <w:pPr>
                    <w:jc w:val="center"/>
                  </w:pPr>
                </w:p>
              </w:tc>
              <w:tc>
                <w:tcPr>
                  <w:tcW w:w="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E8672D" w:rsidRPr="000946D6" w:rsidRDefault="00E8672D" w:rsidP="008D4CBD">
                  <w:pPr>
                    <w:jc w:val="center"/>
                  </w:pPr>
                  <w:r w:rsidRPr="000946D6">
                    <w:t>1.</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E8672D" w:rsidRPr="000946D6" w:rsidRDefault="00E8672D" w:rsidP="008D4CBD">
                  <w:pPr>
                    <w:jc w:val="center"/>
                  </w:pPr>
                  <w:r w:rsidRPr="000946D6">
                    <w:t>2.</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E8672D" w:rsidRPr="000946D6" w:rsidRDefault="00E8672D" w:rsidP="008D4CBD">
                  <w:pPr>
                    <w:jc w:val="center"/>
                  </w:pPr>
                  <w:r w:rsidRPr="000946D6">
                    <w:t>3.</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E8672D" w:rsidRPr="000946D6" w:rsidRDefault="00E8672D" w:rsidP="008D4CBD">
                  <w:pPr>
                    <w:jc w:val="center"/>
                  </w:pPr>
                  <w:r w:rsidRPr="000946D6">
                    <w:t>4.</w:t>
                  </w:r>
                </w:p>
              </w:tc>
              <w:tc>
                <w:tcPr>
                  <w:tcW w:w="436" w:type="dxa"/>
                  <w:tcBorders>
                    <w:top w:val="single" w:sz="4" w:space="0" w:color="000000"/>
                    <w:left w:val="single" w:sz="4" w:space="0" w:color="000000"/>
                    <w:bottom w:val="single" w:sz="4" w:space="0" w:color="000000"/>
                    <w:right w:val="single" w:sz="4" w:space="0" w:color="000000"/>
                  </w:tcBorders>
                </w:tcPr>
                <w:p w14:paraId="6888243C" w14:textId="4FF65F60" w:rsidR="00E8672D" w:rsidRPr="000946D6" w:rsidRDefault="00E8672D" w:rsidP="008D4CBD">
                  <w:pPr>
                    <w:jc w:val="center"/>
                  </w:pPr>
                  <w:r>
                    <w:t>5.</w:t>
                  </w:r>
                </w:p>
              </w:tc>
              <w:tc>
                <w:tcPr>
                  <w:tcW w:w="436" w:type="dxa"/>
                  <w:tcBorders>
                    <w:top w:val="single" w:sz="4" w:space="0" w:color="000000"/>
                    <w:left w:val="single" w:sz="4" w:space="0" w:color="000000"/>
                    <w:bottom w:val="single" w:sz="4" w:space="0" w:color="000000"/>
                    <w:right w:val="single" w:sz="4" w:space="0" w:color="000000"/>
                  </w:tcBorders>
                </w:tcPr>
                <w:p w14:paraId="49E30FFA" w14:textId="104E75B4" w:rsidR="00E8672D" w:rsidRPr="000946D6" w:rsidRDefault="00E8672D" w:rsidP="008D4CBD">
                  <w:pPr>
                    <w:jc w:val="center"/>
                  </w:pPr>
                  <w:r>
                    <w:t>6.</w:t>
                  </w:r>
                </w:p>
              </w:tc>
              <w:tc>
                <w:tcPr>
                  <w:tcW w:w="436" w:type="dxa"/>
                  <w:tcBorders>
                    <w:top w:val="single" w:sz="4" w:space="0" w:color="000000"/>
                    <w:left w:val="single" w:sz="4" w:space="0" w:color="000000"/>
                    <w:bottom w:val="single" w:sz="4" w:space="0" w:color="000000"/>
                    <w:right w:val="single" w:sz="4" w:space="0" w:color="000000"/>
                  </w:tcBorders>
                </w:tcPr>
                <w:p w14:paraId="26E8BF2A" w14:textId="607F364D" w:rsidR="00E8672D" w:rsidRPr="000946D6" w:rsidRDefault="00E8672D" w:rsidP="008D4CBD">
                  <w:pPr>
                    <w:jc w:val="center"/>
                  </w:pPr>
                  <w:r>
                    <w:t>7.</w:t>
                  </w:r>
                </w:p>
              </w:tc>
              <w:tc>
                <w:tcPr>
                  <w:tcW w:w="436" w:type="dxa"/>
                  <w:tcBorders>
                    <w:top w:val="single" w:sz="4" w:space="0" w:color="000000"/>
                    <w:left w:val="single" w:sz="4" w:space="0" w:color="000000"/>
                    <w:bottom w:val="single" w:sz="4" w:space="0" w:color="000000"/>
                    <w:right w:val="single" w:sz="4" w:space="0" w:color="000000"/>
                  </w:tcBorders>
                </w:tcPr>
                <w:p w14:paraId="49FA83D3" w14:textId="0F02A5FD" w:rsidR="00E8672D" w:rsidRPr="000946D6" w:rsidRDefault="00E8672D" w:rsidP="008D4CBD">
                  <w:pPr>
                    <w:jc w:val="center"/>
                  </w:pPr>
                  <w:r>
                    <w:t>8.</w:t>
                  </w:r>
                </w:p>
              </w:tc>
              <w:tc>
                <w:tcPr>
                  <w:tcW w:w="436" w:type="dxa"/>
                  <w:tcBorders>
                    <w:top w:val="single" w:sz="4" w:space="0" w:color="000000"/>
                    <w:left w:val="single" w:sz="4" w:space="0" w:color="000000"/>
                    <w:bottom w:val="single" w:sz="4" w:space="0" w:color="000000"/>
                    <w:right w:val="single" w:sz="4" w:space="0" w:color="000000"/>
                  </w:tcBorders>
                </w:tcPr>
                <w:p w14:paraId="48706258" w14:textId="5B155694" w:rsidR="00E8672D" w:rsidRPr="000946D6" w:rsidRDefault="00E8672D" w:rsidP="008D4CBD">
                  <w:pPr>
                    <w:jc w:val="center"/>
                  </w:pPr>
                  <w:r>
                    <w:t>9.</w:t>
                  </w:r>
                </w:p>
              </w:tc>
              <w:tc>
                <w:tcPr>
                  <w:tcW w:w="436" w:type="dxa"/>
                  <w:tcBorders>
                    <w:top w:val="single" w:sz="4" w:space="0" w:color="000000"/>
                    <w:left w:val="single" w:sz="4" w:space="0" w:color="000000"/>
                    <w:bottom w:val="single" w:sz="4" w:space="0" w:color="000000"/>
                    <w:right w:val="single" w:sz="4" w:space="0" w:color="000000"/>
                  </w:tcBorders>
                </w:tcPr>
                <w:p w14:paraId="1A7993C7" w14:textId="263673F6" w:rsidR="00E8672D" w:rsidRPr="000946D6" w:rsidRDefault="00E8672D" w:rsidP="008D4CBD">
                  <w:pPr>
                    <w:jc w:val="center"/>
                  </w:pPr>
                  <w:r>
                    <w:t>10.</w:t>
                  </w:r>
                </w:p>
              </w:tc>
              <w:tc>
                <w:tcPr>
                  <w:tcW w:w="436" w:type="dxa"/>
                  <w:tcBorders>
                    <w:top w:val="single" w:sz="4" w:space="0" w:color="000000"/>
                    <w:left w:val="single" w:sz="4" w:space="0" w:color="000000"/>
                    <w:bottom w:val="single" w:sz="4" w:space="0" w:color="000000"/>
                    <w:right w:val="single" w:sz="4" w:space="0" w:color="000000"/>
                  </w:tcBorders>
                </w:tcPr>
                <w:p w14:paraId="4526E98C" w14:textId="5588674E" w:rsidR="00E8672D" w:rsidRPr="000946D6" w:rsidRDefault="00E8672D" w:rsidP="008D4CBD">
                  <w:pPr>
                    <w:jc w:val="center"/>
                  </w:pPr>
                  <w:r>
                    <w:t>11.</w:t>
                  </w:r>
                </w:p>
              </w:tc>
              <w:tc>
                <w:tcPr>
                  <w:tcW w:w="436" w:type="dxa"/>
                  <w:tcBorders>
                    <w:top w:val="single" w:sz="4" w:space="0" w:color="000000"/>
                    <w:left w:val="single" w:sz="4" w:space="0" w:color="000000"/>
                    <w:bottom w:val="single" w:sz="4" w:space="0" w:color="000000"/>
                    <w:right w:val="single" w:sz="4" w:space="0" w:color="000000"/>
                  </w:tcBorders>
                </w:tcPr>
                <w:p w14:paraId="00DA78CE" w14:textId="7376AA4B" w:rsidR="00E8672D" w:rsidRPr="000946D6" w:rsidRDefault="00E8672D" w:rsidP="008D4CBD">
                  <w:pPr>
                    <w:jc w:val="center"/>
                  </w:pPr>
                  <w:r>
                    <w:t>12.</w:t>
                  </w:r>
                </w:p>
              </w:tc>
              <w:tc>
                <w:tcPr>
                  <w:tcW w:w="436" w:type="dxa"/>
                  <w:tcBorders>
                    <w:top w:val="single" w:sz="4" w:space="0" w:color="000000"/>
                    <w:left w:val="single" w:sz="4" w:space="0" w:color="000000"/>
                    <w:bottom w:val="single" w:sz="4" w:space="0" w:color="000000"/>
                    <w:right w:val="single" w:sz="4" w:space="0" w:color="000000"/>
                  </w:tcBorders>
                </w:tcPr>
                <w:p w14:paraId="58591B40" w14:textId="139B6455" w:rsidR="00E8672D" w:rsidRPr="000946D6" w:rsidRDefault="00E8672D" w:rsidP="008D4CBD">
                  <w:pPr>
                    <w:jc w:val="center"/>
                  </w:pPr>
                  <w:r>
                    <w:t>13.</w:t>
                  </w:r>
                </w:p>
              </w:tc>
              <w:tc>
                <w:tcPr>
                  <w:tcW w:w="436" w:type="dxa"/>
                  <w:tcBorders>
                    <w:top w:val="single" w:sz="4" w:space="0" w:color="000000"/>
                    <w:left w:val="single" w:sz="4" w:space="0" w:color="000000"/>
                    <w:bottom w:val="single" w:sz="4" w:space="0" w:color="000000"/>
                    <w:right w:val="single" w:sz="4" w:space="0" w:color="000000"/>
                  </w:tcBorders>
                </w:tcPr>
                <w:p w14:paraId="6D774ABA" w14:textId="19DE2F6D" w:rsidR="00E8672D" w:rsidRPr="000946D6" w:rsidRDefault="00E8672D" w:rsidP="008D4CBD">
                  <w:pPr>
                    <w:jc w:val="center"/>
                  </w:pPr>
                  <w:r>
                    <w:t>14.</w:t>
                  </w:r>
                </w:p>
              </w:tc>
              <w:tc>
                <w:tcPr>
                  <w:tcW w:w="436" w:type="dxa"/>
                  <w:tcBorders>
                    <w:top w:val="single" w:sz="4" w:space="0" w:color="000000"/>
                    <w:left w:val="single" w:sz="4" w:space="0" w:color="000000"/>
                    <w:bottom w:val="single" w:sz="4" w:space="0" w:color="000000"/>
                    <w:right w:val="single" w:sz="4" w:space="0" w:color="000000"/>
                  </w:tcBorders>
                </w:tcPr>
                <w:p w14:paraId="147ABD21" w14:textId="21AC8C44" w:rsidR="00E8672D" w:rsidRPr="000946D6" w:rsidRDefault="00E8672D" w:rsidP="008D4CBD">
                  <w:pPr>
                    <w:jc w:val="center"/>
                  </w:pPr>
                  <w:r>
                    <w:t>15.</w:t>
                  </w:r>
                </w:p>
              </w:tc>
              <w:tc>
                <w:tcPr>
                  <w:tcW w:w="436" w:type="dxa"/>
                  <w:tcBorders>
                    <w:top w:val="single" w:sz="4" w:space="0" w:color="000000"/>
                    <w:left w:val="single" w:sz="4" w:space="0" w:color="000000"/>
                    <w:bottom w:val="single" w:sz="4" w:space="0" w:color="000000"/>
                    <w:right w:val="single" w:sz="4" w:space="0" w:color="000000"/>
                  </w:tcBorders>
                </w:tcPr>
                <w:p w14:paraId="43B662B2" w14:textId="17AE39B6" w:rsidR="00E8672D" w:rsidRPr="000946D6" w:rsidRDefault="00E8672D" w:rsidP="008D4CBD">
                  <w:pPr>
                    <w:jc w:val="center"/>
                  </w:pPr>
                  <w:r>
                    <w:t>16.</w:t>
                  </w:r>
                </w:p>
              </w:tc>
            </w:tr>
            <w:tr w:rsidR="00E8672D" w:rsidRPr="000946D6" w14:paraId="04198305" w14:textId="46F519FC" w:rsidTr="00E8672D">
              <w:trPr>
                <w:jc w:val="center"/>
              </w:trPr>
              <w:tc>
                <w:tcPr>
                  <w:tcW w:w="21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620FCD4E" w:rsidR="00E8672D" w:rsidRDefault="00E8672D" w:rsidP="00405DAE">
                  <w:r>
                    <w:t>Kontroldarbi</w:t>
                  </w:r>
                </w:p>
              </w:tc>
              <w:tc>
                <w:tcPr>
                  <w:tcW w:w="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16C97AC2" w:rsidR="00E8672D" w:rsidRPr="00683A57" w:rsidRDefault="00E8672D" w:rsidP="00405DAE">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287E77DF" w:rsidR="00E8672D" w:rsidRPr="00683A57" w:rsidRDefault="00E8672D" w:rsidP="00405DAE">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11E8BBEF" w:rsidR="00E8672D" w:rsidRPr="00683A57" w:rsidRDefault="00E8672D" w:rsidP="00405DAE">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2CAF599" w:rsidR="00E8672D" w:rsidRPr="00683A57" w:rsidRDefault="00E8672D" w:rsidP="00405DAE">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5BFD49BC"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1F029088"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406F8613"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11776A7C" w14:textId="4A7728A9" w:rsidR="00E8672D" w:rsidRPr="003575ED" w:rsidRDefault="00E8672D" w:rsidP="00405DAE">
                  <w:pPr>
                    <w:jc w:val="center"/>
                  </w:pPr>
                  <w:r>
                    <w:t>+</w:t>
                  </w:r>
                </w:p>
              </w:tc>
              <w:tc>
                <w:tcPr>
                  <w:tcW w:w="436" w:type="dxa"/>
                  <w:tcBorders>
                    <w:top w:val="single" w:sz="4" w:space="0" w:color="000000"/>
                    <w:left w:val="single" w:sz="4" w:space="0" w:color="000000"/>
                    <w:bottom w:val="single" w:sz="4" w:space="0" w:color="000000"/>
                    <w:right w:val="single" w:sz="4" w:space="0" w:color="000000"/>
                  </w:tcBorders>
                </w:tcPr>
                <w:p w14:paraId="43F2B1C9"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509B52AC"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71BF647A"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567E8DE9" w14:textId="585FC079" w:rsidR="00E8672D" w:rsidRPr="003575ED" w:rsidRDefault="00E8672D" w:rsidP="00405DAE">
                  <w:pPr>
                    <w:jc w:val="center"/>
                  </w:pPr>
                  <w:r>
                    <w:t>+</w:t>
                  </w:r>
                </w:p>
              </w:tc>
              <w:tc>
                <w:tcPr>
                  <w:tcW w:w="436" w:type="dxa"/>
                  <w:tcBorders>
                    <w:top w:val="single" w:sz="4" w:space="0" w:color="000000"/>
                    <w:left w:val="single" w:sz="4" w:space="0" w:color="000000"/>
                    <w:bottom w:val="single" w:sz="4" w:space="0" w:color="000000"/>
                    <w:right w:val="single" w:sz="4" w:space="0" w:color="000000"/>
                  </w:tcBorders>
                </w:tcPr>
                <w:p w14:paraId="50170B92"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1F23B768"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383FE2AE" w14:textId="77777777" w:rsidR="00E8672D" w:rsidRPr="003575ED" w:rsidRDefault="00E8672D" w:rsidP="00405DAE">
                  <w:pPr>
                    <w:jc w:val="center"/>
                  </w:pPr>
                </w:p>
              </w:tc>
              <w:tc>
                <w:tcPr>
                  <w:tcW w:w="436" w:type="dxa"/>
                  <w:tcBorders>
                    <w:top w:val="single" w:sz="4" w:space="0" w:color="000000"/>
                    <w:left w:val="single" w:sz="4" w:space="0" w:color="000000"/>
                    <w:bottom w:val="single" w:sz="4" w:space="0" w:color="000000"/>
                    <w:right w:val="single" w:sz="4" w:space="0" w:color="000000"/>
                  </w:tcBorders>
                </w:tcPr>
                <w:p w14:paraId="05E7F525" w14:textId="6C67BD11" w:rsidR="00E8672D" w:rsidRPr="003575ED" w:rsidRDefault="00E8672D" w:rsidP="00405DAE">
                  <w:pPr>
                    <w:jc w:val="center"/>
                  </w:pPr>
                  <w:r>
                    <w:t>+</w:t>
                  </w:r>
                </w:p>
              </w:tc>
            </w:tr>
            <w:tr w:rsidR="00E8672D" w:rsidRPr="000946D6" w14:paraId="082E9E20" w14:textId="2EB44E4E" w:rsidTr="00E8672D">
              <w:trPr>
                <w:jc w:val="center"/>
              </w:trPr>
              <w:tc>
                <w:tcPr>
                  <w:tcW w:w="21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3E78EF7E" w:rsidR="00E8672D" w:rsidRPr="000946D6" w:rsidRDefault="00E8672D" w:rsidP="00E8672D">
                  <w:r>
                    <w:t>Eksāmens</w:t>
                  </w:r>
                </w:p>
              </w:tc>
              <w:tc>
                <w:tcPr>
                  <w:tcW w:w="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E8672D" w:rsidRPr="000946D6" w:rsidRDefault="00E8672D" w:rsidP="00E8672D">
                  <w:pPr>
                    <w:jc w:val="center"/>
                  </w:pPr>
                  <w:r w:rsidRPr="003575ED">
                    <w:t>+</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E8672D" w:rsidRPr="000946D6" w:rsidRDefault="00E8672D" w:rsidP="00E8672D">
                  <w:pPr>
                    <w:jc w:val="center"/>
                  </w:pPr>
                  <w:r w:rsidRPr="003575ED">
                    <w:t>+</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E8672D" w:rsidRPr="000946D6" w:rsidRDefault="00E8672D" w:rsidP="00E8672D">
                  <w:pPr>
                    <w:jc w:val="center"/>
                  </w:pPr>
                  <w:r w:rsidRPr="003575ED">
                    <w:t>+</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E8672D" w:rsidRPr="000946D6"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127F8DD8" w14:textId="401784DC"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427149AC" w14:textId="6150C070"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0F2419CA" w14:textId="71F384B1"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76FE06BD" w14:textId="26366BBE"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562CD336" w14:textId="10D0322A"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10AFA665" w14:textId="1E213C71"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3D8F3A1F" w14:textId="7C1883F4"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3AB59167" w14:textId="538B1DBA"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6297E399" w14:textId="1B004C9A"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780353D9" w14:textId="7587763A"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32B4A1EC" w14:textId="68CF7771" w:rsidR="00E8672D" w:rsidRPr="003575ED" w:rsidRDefault="00E8672D" w:rsidP="00E8672D">
                  <w:pPr>
                    <w:jc w:val="center"/>
                  </w:pPr>
                  <w:r w:rsidRPr="003575ED">
                    <w:t>+</w:t>
                  </w:r>
                </w:p>
              </w:tc>
              <w:tc>
                <w:tcPr>
                  <w:tcW w:w="436" w:type="dxa"/>
                  <w:tcBorders>
                    <w:top w:val="single" w:sz="4" w:space="0" w:color="000000"/>
                    <w:left w:val="single" w:sz="4" w:space="0" w:color="000000"/>
                    <w:bottom w:val="single" w:sz="4" w:space="0" w:color="000000"/>
                    <w:right w:val="single" w:sz="4" w:space="0" w:color="000000"/>
                  </w:tcBorders>
                </w:tcPr>
                <w:p w14:paraId="56B49866" w14:textId="7A262B4D" w:rsidR="00E8672D" w:rsidRPr="003575ED" w:rsidRDefault="00E8672D" w:rsidP="00E8672D">
                  <w:pPr>
                    <w:jc w:val="center"/>
                  </w:pPr>
                  <w:r w:rsidRPr="003575ED">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3840402D" w14:textId="3E5589B4" w:rsidR="00D50E9E" w:rsidRDefault="00D50E9E" w:rsidP="00D50E9E">
            <w:pPr>
              <w:spacing w:after="160" w:line="259" w:lineRule="auto"/>
              <w:ind w:left="34"/>
            </w:pPr>
            <w:r>
              <w:t xml:space="preserve">Kursa struktūra: praktiskie darbi – </w:t>
            </w:r>
            <w:r w:rsidR="00CA0C1D">
              <w:t>32</w:t>
            </w:r>
            <w:r>
              <w:t xml:space="preserve"> stundas.</w:t>
            </w:r>
          </w:p>
          <w:p w14:paraId="31B40F49" w14:textId="77777777" w:rsidR="00D50E9E" w:rsidRDefault="00D50E9E" w:rsidP="00D50E9E">
            <w:pPr>
              <w:spacing w:after="160" w:line="259" w:lineRule="auto"/>
              <w:ind w:left="34"/>
            </w:pPr>
            <w:r>
              <w:t>Praktisko darbu tēmas:</w:t>
            </w:r>
          </w:p>
          <w:p w14:paraId="61A1A2A1" w14:textId="602C7302"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Policija</w:t>
            </w:r>
            <w:proofErr w:type="spellEnd"/>
            <w:r w:rsidRPr="00405DAE">
              <w:rPr>
                <w:lang w:val="en-US"/>
              </w:rPr>
              <w:t xml:space="preserve"> </w:t>
            </w:r>
            <w:proofErr w:type="spellStart"/>
            <w:r w:rsidRPr="00405DAE">
              <w:rPr>
                <w:lang w:val="en-US"/>
              </w:rPr>
              <w:t>Latvijā</w:t>
            </w:r>
            <w:proofErr w:type="spellEnd"/>
            <w:r w:rsidRPr="00405DAE">
              <w:rPr>
                <w:lang w:val="en-US"/>
              </w:rPr>
              <w:t xml:space="preserve">. </w:t>
            </w:r>
            <w:proofErr w:type="spellStart"/>
            <w:r w:rsidRPr="00405DAE">
              <w:rPr>
                <w:lang w:val="en-US"/>
              </w:rPr>
              <w:t>Policijas</w:t>
            </w:r>
            <w:proofErr w:type="spellEnd"/>
            <w:r w:rsidRPr="00405DAE">
              <w:rPr>
                <w:lang w:val="en-US"/>
              </w:rPr>
              <w:t xml:space="preserve"> </w:t>
            </w:r>
            <w:proofErr w:type="spellStart"/>
            <w:r w:rsidRPr="00405DAE">
              <w:rPr>
                <w:lang w:val="en-US"/>
              </w:rPr>
              <w:t>uzdevumi</w:t>
            </w:r>
            <w:proofErr w:type="spellEnd"/>
            <w:r w:rsidRPr="00405DAE">
              <w:rPr>
                <w:lang w:val="en-US"/>
              </w:rPr>
              <w:t xml:space="preserve"> un </w:t>
            </w:r>
            <w:proofErr w:type="spellStart"/>
            <w:r w:rsidRPr="00405DAE">
              <w:rPr>
                <w:lang w:val="en-US"/>
              </w:rPr>
              <w:t>pienākumi</w:t>
            </w:r>
            <w:proofErr w:type="spellEnd"/>
            <w:r w:rsidRPr="00405DAE">
              <w:rPr>
                <w:lang w:val="en-US"/>
              </w:rPr>
              <w:t>.</w:t>
            </w:r>
            <w:r>
              <w:t xml:space="preserve"> </w:t>
            </w:r>
            <w:r w:rsidRPr="00405DAE">
              <w:rPr>
                <w:lang w:val="en-US"/>
              </w:rPr>
              <w:t>(P2)</w:t>
            </w:r>
          </w:p>
          <w:p w14:paraId="10E8EE55"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Ievads</w:t>
            </w:r>
            <w:proofErr w:type="spellEnd"/>
            <w:r w:rsidRPr="00405DAE">
              <w:rPr>
                <w:lang w:val="en-US"/>
              </w:rPr>
              <w:t xml:space="preserve"> </w:t>
            </w:r>
            <w:proofErr w:type="spellStart"/>
            <w:r w:rsidRPr="00405DAE">
              <w:rPr>
                <w:lang w:val="en-US"/>
              </w:rPr>
              <w:t>Latvijas</w:t>
            </w:r>
            <w:proofErr w:type="spellEnd"/>
            <w:r w:rsidRPr="00405DAE">
              <w:rPr>
                <w:lang w:val="en-US"/>
              </w:rPr>
              <w:t xml:space="preserve"> </w:t>
            </w:r>
            <w:proofErr w:type="spellStart"/>
            <w:r w:rsidRPr="00405DAE">
              <w:rPr>
                <w:lang w:val="en-US"/>
              </w:rPr>
              <w:t>tiesību</w:t>
            </w:r>
            <w:proofErr w:type="spellEnd"/>
            <w:r w:rsidRPr="00405DAE">
              <w:rPr>
                <w:lang w:val="en-US"/>
              </w:rPr>
              <w:t xml:space="preserve"> </w:t>
            </w:r>
            <w:proofErr w:type="spellStart"/>
            <w:r w:rsidRPr="00405DAE">
              <w:rPr>
                <w:lang w:val="en-US"/>
              </w:rPr>
              <w:t>sistēmā</w:t>
            </w:r>
            <w:proofErr w:type="spellEnd"/>
            <w:r w:rsidRPr="00405DAE">
              <w:rPr>
                <w:lang w:val="en-US"/>
              </w:rPr>
              <w:t xml:space="preserve">.  </w:t>
            </w:r>
            <w:proofErr w:type="spellStart"/>
            <w:r w:rsidRPr="00405DAE">
              <w:rPr>
                <w:lang w:val="en-US"/>
              </w:rPr>
              <w:t>Latvijas</w:t>
            </w:r>
            <w:proofErr w:type="spellEnd"/>
            <w:r w:rsidRPr="00405DAE">
              <w:rPr>
                <w:lang w:val="en-US"/>
              </w:rPr>
              <w:t xml:space="preserve"> </w:t>
            </w:r>
            <w:proofErr w:type="spellStart"/>
            <w:r w:rsidRPr="00405DAE">
              <w:rPr>
                <w:lang w:val="en-US"/>
              </w:rPr>
              <w:t>muita</w:t>
            </w:r>
            <w:proofErr w:type="spellEnd"/>
            <w:r w:rsidRPr="00405DAE">
              <w:rPr>
                <w:lang w:val="en-US"/>
              </w:rPr>
              <w:t>. (P2)</w:t>
            </w:r>
          </w:p>
          <w:p w14:paraId="530BDF50"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Cilvēktiesības</w:t>
            </w:r>
            <w:proofErr w:type="spellEnd"/>
            <w:r w:rsidRPr="00405DAE">
              <w:rPr>
                <w:lang w:val="en-US"/>
              </w:rPr>
              <w:t>.</w:t>
            </w:r>
            <w:r>
              <w:t xml:space="preserve"> </w:t>
            </w:r>
            <w:r w:rsidRPr="00405DAE">
              <w:rPr>
                <w:lang w:val="en-US"/>
              </w:rPr>
              <w:t>(P2)</w:t>
            </w:r>
          </w:p>
          <w:p w14:paraId="0982CEE4"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Karš</w:t>
            </w:r>
            <w:proofErr w:type="spellEnd"/>
            <w:r w:rsidRPr="00405DAE">
              <w:rPr>
                <w:lang w:val="en-US"/>
              </w:rPr>
              <w:t xml:space="preserve">. </w:t>
            </w:r>
            <w:proofErr w:type="spellStart"/>
            <w:r w:rsidRPr="00405DAE">
              <w:rPr>
                <w:lang w:val="en-US"/>
              </w:rPr>
              <w:t>Bēgļi</w:t>
            </w:r>
            <w:proofErr w:type="spellEnd"/>
            <w:r w:rsidRPr="00405DAE">
              <w:rPr>
                <w:lang w:val="en-US"/>
              </w:rPr>
              <w:t xml:space="preserve">. </w:t>
            </w:r>
            <w:proofErr w:type="spellStart"/>
            <w:r w:rsidRPr="00405DAE">
              <w:rPr>
                <w:lang w:val="en-US"/>
              </w:rPr>
              <w:t>Terorisms</w:t>
            </w:r>
            <w:proofErr w:type="spellEnd"/>
            <w:r w:rsidRPr="00405DAE">
              <w:rPr>
                <w:lang w:val="en-US"/>
              </w:rPr>
              <w:t>.</w:t>
            </w:r>
            <w:r>
              <w:t xml:space="preserve"> </w:t>
            </w:r>
            <w:r w:rsidRPr="00405DAE">
              <w:rPr>
                <w:lang w:val="en-US"/>
              </w:rPr>
              <w:t>(P2)</w:t>
            </w:r>
          </w:p>
          <w:p w14:paraId="7A47B799"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Ārkārtas</w:t>
            </w:r>
            <w:proofErr w:type="spellEnd"/>
            <w:r w:rsidRPr="00405DAE">
              <w:rPr>
                <w:lang w:val="en-US"/>
              </w:rPr>
              <w:t xml:space="preserve"> </w:t>
            </w:r>
            <w:proofErr w:type="spellStart"/>
            <w:r w:rsidRPr="00405DAE">
              <w:rPr>
                <w:lang w:val="en-US"/>
              </w:rPr>
              <w:t>situācijas</w:t>
            </w:r>
            <w:proofErr w:type="spellEnd"/>
            <w:r w:rsidRPr="00405DAE">
              <w:rPr>
                <w:lang w:val="en-US"/>
              </w:rPr>
              <w:t xml:space="preserve">. Dabas </w:t>
            </w:r>
            <w:proofErr w:type="spellStart"/>
            <w:r w:rsidRPr="00405DAE">
              <w:rPr>
                <w:lang w:val="en-US"/>
              </w:rPr>
              <w:t>katastrofas</w:t>
            </w:r>
            <w:proofErr w:type="spellEnd"/>
            <w:r w:rsidRPr="00405DAE">
              <w:rPr>
                <w:lang w:val="en-US"/>
              </w:rPr>
              <w:t xml:space="preserve">. Vides </w:t>
            </w:r>
            <w:proofErr w:type="spellStart"/>
            <w:r w:rsidRPr="00405DAE">
              <w:rPr>
                <w:lang w:val="en-US"/>
              </w:rPr>
              <w:t>aizsardzība</w:t>
            </w:r>
            <w:proofErr w:type="spellEnd"/>
            <w:r w:rsidRPr="00405DAE">
              <w:rPr>
                <w:lang w:val="en-US"/>
              </w:rPr>
              <w:t>. (P2)</w:t>
            </w:r>
          </w:p>
          <w:p w14:paraId="2C5B6052" w14:textId="77777777" w:rsidR="00405DAE" w:rsidRPr="00405DAE" w:rsidRDefault="00405DAE" w:rsidP="003A7F52">
            <w:pPr>
              <w:pStyle w:val="ListParagraph"/>
              <w:numPr>
                <w:ilvl w:val="0"/>
                <w:numId w:val="9"/>
              </w:numPr>
              <w:spacing w:after="105"/>
              <w:ind w:left="311" w:hanging="311"/>
              <w:jc w:val="both"/>
              <w:textAlignment w:val="baseline"/>
            </w:pPr>
            <w:proofErr w:type="spellStart"/>
            <w:r w:rsidRPr="00405DAE">
              <w:rPr>
                <w:lang w:val="en-US"/>
              </w:rPr>
              <w:lastRenderedPageBreak/>
              <w:t>Psiholoģija</w:t>
            </w:r>
            <w:proofErr w:type="spellEnd"/>
            <w:r w:rsidRPr="00405DAE">
              <w:rPr>
                <w:lang w:val="en-US"/>
              </w:rPr>
              <w:t xml:space="preserve">. </w:t>
            </w:r>
            <w:proofErr w:type="spellStart"/>
            <w:r w:rsidRPr="00405DAE">
              <w:rPr>
                <w:lang w:val="en-US"/>
              </w:rPr>
              <w:t>Pūļa</w:t>
            </w:r>
            <w:proofErr w:type="spellEnd"/>
            <w:r w:rsidRPr="00405DAE">
              <w:rPr>
                <w:lang w:val="en-US"/>
              </w:rPr>
              <w:t xml:space="preserve"> </w:t>
            </w:r>
            <w:proofErr w:type="spellStart"/>
            <w:r w:rsidRPr="00405DAE">
              <w:rPr>
                <w:lang w:val="en-US"/>
              </w:rPr>
              <w:t>kontrole</w:t>
            </w:r>
            <w:proofErr w:type="spellEnd"/>
            <w:r w:rsidRPr="00405DAE">
              <w:rPr>
                <w:lang w:val="en-US"/>
              </w:rPr>
              <w:t xml:space="preserve"> – </w:t>
            </w:r>
            <w:proofErr w:type="spellStart"/>
            <w:r w:rsidRPr="00405DAE">
              <w:rPr>
                <w:lang w:val="en-US"/>
              </w:rPr>
              <w:t>ārkārtas</w:t>
            </w:r>
            <w:proofErr w:type="spellEnd"/>
            <w:r w:rsidRPr="00405DAE">
              <w:rPr>
                <w:lang w:val="en-US"/>
              </w:rPr>
              <w:t xml:space="preserve"> </w:t>
            </w:r>
            <w:proofErr w:type="spellStart"/>
            <w:r w:rsidRPr="00405DAE">
              <w:rPr>
                <w:lang w:val="en-US"/>
              </w:rPr>
              <w:t>situācijas</w:t>
            </w:r>
            <w:proofErr w:type="spellEnd"/>
            <w:r w:rsidRPr="00405DAE">
              <w:rPr>
                <w:lang w:val="en-US"/>
              </w:rPr>
              <w:t>.</w:t>
            </w:r>
            <w:r>
              <w:t xml:space="preserve"> </w:t>
            </w:r>
            <w:r w:rsidRPr="00405DAE">
              <w:t>Noziedznieka psiholoģiskā portreta veidošana.</w:t>
            </w:r>
            <w:r>
              <w:t xml:space="preserve"> </w:t>
            </w:r>
            <w:r w:rsidRPr="00405DAE">
              <w:t>(P2)</w:t>
            </w:r>
          </w:p>
          <w:p w14:paraId="488AE774"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Upuri</w:t>
            </w:r>
            <w:proofErr w:type="spellEnd"/>
            <w:r w:rsidRPr="00405DAE">
              <w:rPr>
                <w:lang w:val="en-US"/>
              </w:rPr>
              <w:t xml:space="preserve"> un </w:t>
            </w:r>
            <w:proofErr w:type="spellStart"/>
            <w:r w:rsidRPr="00405DAE">
              <w:rPr>
                <w:lang w:val="en-US"/>
              </w:rPr>
              <w:t>ievainotie</w:t>
            </w:r>
            <w:proofErr w:type="spellEnd"/>
            <w:r>
              <w:rPr>
                <w:lang w:val="en-US"/>
              </w:rPr>
              <w:t>.</w:t>
            </w:r>
            <w:r w:rsidRPr="00405DAE">
              <w:rPr>
                <w:lang w:val="en-US"/>
              </w:rPr>
              <w:t xml:space="preserve"> </w:t>
            </w:r>
            <w:proofErr w:type="spellStart"/>
            <w:r w:rsidRPr="00405DAE">
              <w:rPr>
                <w:lang w:val="en-US"/>
              </w:rPr>
              <w:t>Pirmā</w:t>
            </w:r>
            <w:proofErr w:type="spellEnd"/>
            <w:r w:rsidRPr="00405DAE">
              <w:rPr>
                <w:lang w:val="en-US"/>
              </w:rPr>
              <w:t xml:space="preserve"> </w:t>
            </w:r>
            <w:proofErr w:type="spellStart"/>
            <w:r w:rsidRPr="00405DAE">
              <w:rPr>
                <w:lang w:val="en-US"/>
              </w:rPr>
              <w:t>palīdzība</w:t>
            </w:r>
            <w:proofErr w:type="spellEnd"/>
            <w:r w:rsidRPr="00405DAE">
              <w:rPr>
                <w:lang w:val="en-US"/>
              </w:rPr>
              <w:t>.</w:t>
            </w:r>
            <w:r>
              <w:t xml:space="preserve"> </w:t>
            </w:r>
            <w:r w:rsidRPr="00405DAE">
              <w:rPr>
                <w:lang w:val="en-US"/>
              </w:rPr>
              <w:t>(P2)</w:t>
            </w:r>
          </w:p>
          <w:p w14:paraId="13DE39CA"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Noziegums</w:t>
            </w:r>
            <w:proofErr w:type="spellEnd"/>
            <w:r w:rsidRPr="00405DAE">
              <w:rPr>
                <w:lang w:val="en-US"/>
              </w:rPr>
              <w:t xml:space="preserve">. </w:t>
            </w:r>
            <w:proofErr w:type="spellStart"/>
            <w:r w:rsidRPr="00405DAE">
              <w:rPr>
                <w:lang w:val="en-US"/>
              </w:rPr>
              <w:t>Noziegumu</w:t>
            </w:r>
            <w:proofErr w:type="spellEnd"/>
            <w:r w:rsidRPr="00405DAE">
              <w:rPr>
                <w:lang w:val="en-US"/>
              </w:rPr>
              <w:t xml:space="preserve"> </w:t>
            </w:r>
            <w:proofErr w:type="spellStart"/>
            <w:r w:rsidRPr="00405DAE">
              <w:rPr>
                <w:lang w:val="en-US"/>
              </w:rPr>
              <w:t>veidi</w:t>
            </w:r>
            <w:proofErr w:type="spellEnd"/>
            <w:r w:rsidRPr="00405DAE">
              <w:rPr>
                <w:lang w:val="en-US"/>
              </w:rPr>
              <w:t xml:space="preserve"> un </w:t>
            </w:r>
            <w:proofErr w:type="spellStart"/>
            <w:r w:rsidRPr="00405DAE">
              <w:rPr>
                <w:lang w:val="en-US"/>
              </w:rPr>
              <w:t>motīvi</w:t>
            </w:r>
            <w:proofErr w:type="spellEnd"/>
            <w:r w:rsidRPr="00405DAE">
              <w:rPr>
                <w:lang w:val="en-US"/>
              </w:rPr>
              <w:t>.</w:t>
            </w:r>
            <w:r>
              <w:t xml:space="preserve"> </w:t>
            </w:r>
            <w:r w:rsidRPr="00405DAE">
              <w:rPr>
                <w:lang w:val="en-US"/>
              </w:rPr>
              <w:t>(P2)</w:t>
            </w:r>
          </w:p>
          <w:p w14:paraId="4F5BBC65"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Noziedznieki</w:t>
            </w:r>
            <w:proofErr w:type="spellEnd"/>
            <w:r w:rsidRPr="00405DAE">
              <w:rPr>
                <w:lang w:val="en-US"/>
              </w:rPr>
              <w:t>.</w:t>
            </w:r>
            <w:r>
              <w:t xml:space="preserve"> </w:t>
            </w:r>
            <w:proofErr w:type="spellStart"/>
            <w:r w:rsidRPr="00405DAE">
              <w:rPr>
                <w:lang w:val="en-US"/>
              </w:rPr>
              <w:t>Noziegums</w:t>
            </w:r>
            <w:proofErr w:type="spellEnd"/>
            <w:r w:rsidRPr="00405DAE">
              <w:rPr>
                <w:lang w:val="en-US"/>
              </w:rPr>
              <w:t xml:space="preserve"> un sods. (P</w:t>
            </w:r>
            <w:r>
              <w:rPr>
                <w:lang w:val="en-US"/>
              </w:rPr>
              <w:t>2</w:t>
            </w:r>
            <w:r w:rsidRPr="00405DAE">
              <w:rPr>
                <w:lang w:val="en-US"/>
              </w:rPr>
              <w:t>)</w:t>
            </w:r>
          </w:p>
          <w:p w14:paraId="0D574982" w14:textId="77777777" w:rsidR="00405DAE" w:rsidRDefault="00405DAE" w:rsidP="00405DAE">
            <w:pPr>
              <w:pStyle w:val="ListParagraph"/>
              <w:numPr>
                <w:ilvl w:val="0"/>
                <w:numId w:val="9"/>
              </w:numPr>
              <w:spacing w:after="105"/>
              <w:ind w:left="311" w:hanging="311"/>
              <w:textAlignment w:val="baseline"/>
              <w:rPr>
                <w:lang w:val="en-US"/>
              </w:rPr>
            </w:pPr>
            <w:r w:rsidRPr="00405DAE">
              <w:rPr>
                <w:lang w:val="en-US"/>
              </w:rPr>
              <w:t xml:space="preserve">Drošības </w:t>
            </w:r>
            <w:proofErr w:type="spellStart"/>
            <w:r w:rsidRPr="00405DAE">
              <w:rPr>
                <w:lang w:val="en-US"/>
              </w:rPr>
              <w:t>jēdziens</w:t>
            </w:r>
            <w:proofErr w:type="spellEnd"/>
            <w:r w:rsidRPr="00405DAE">
              <w:rPr>
                <w:lang w:val="en-US"/>
              </w:rPr>
              <w:t>.</w:t>
            </w:r>
            <w:r>
              <w:t xml:space="preserve"> </w:t>
            </w:r>
            <w:r w:rsidRPr="00405DAE">
              <w:rPr>
                <w:lang w:val="en-US"/>
              </w:rPr>
              <w:t xml:space="preserve"> </w:t>
            </w:r>
            <w:proofErr w:type="spellStart"/>
            <w:r w:rsidRPr="00405DAE">
              <w:rPr>
                <w:lang w:val="en-US"/>
              </w:rPr>
              <w:t>Ceļu</w:t>
            </w:r>
            <w:proofErr w:type="spellEnd"/>
            <w:r w:rsidRPr="00405DAE">
              <w:rPr>
                <w:lang w:val="en-US"/>
              </w:rPr>
              <w:t xml:space="preserve"> </w:t>
            </w:r>
            <w:proofErr w:type="spellStart"/>
            <w:r w:rsidRPr="00405DAE">
              <w:rPr>
                <w:lang w:val="en-US"/>
              </w:rPr>
              <w:t>satiksme</w:t>
            </w:r>
            <w:proofErr w:type="spellEnd"/>
            <w:r w:rsidRPr="00405DAE">
              <w:rPr>
                <w:lang w:val="en-US"/>
              </w:rPr>
              <w:t xml:space="preserve">: </w:t>
            </w:r>
            <w:proofErr w:type="spellStart"/>
            <w:r w:rsidRPr="00405DAE">
              <w:rPr>
                <w:lang w:val="en-US"/>
              </w:rPr>
              <w:t>avārijas</w:t>
            </w:r>
            <w:proofErr w:type="spellEnd"/>
            <w:r w:rsidRPr="00405DAE">
              <w:rPr>
                <w:lang w:val="en-US"/>
              </w:rPr>
              <w:t xml:space="preserve">, </w:t>
            </w:r>
            <w:proofErr w:type="spellStart"/>
            <w:r w:rsidRPr="00405DAE">
              <w:rPr>
                <w:lang w:val="en-US"/>
              </w:rPr>
              <w:t>ceļu</w:t>
            </w:r>
            <w:proofErr w:type="spellEnd"/>
            <w:r w:rsidRPr="00405DAE">
              <w:rPr>
                <w:lang w:val="en-US"/>
              </w:rPr>
              <w:t xml:space="preserve"> </w:t>
            </w:r>
            <w:proofErr w:type="spellStart"/>
            <w:r w:rsidRPr="00405DAE">
              <w:rPr>
                <w:lang w:val="en-US"/>
              </w:rPr>
              <w:t>satiksmes</w:t>
            </w:r>
            <w:proofErr w:type="spellEnd"/>
            <w:r w:rsidRPr="00405DAE">
              <w:rPr>
                <w:lang w:val="en-US"/>
              </w:rPr>
              <w:t xml:space="preserve"> </w:t>
            </w:r>
            <w:proofErr w:type="spellStart"/>
            <w:r w:rsidRPr="00405DAE">
              <w:rPr>
                <w:lang w:val="en-US"/>
              </w:rPr>
              <w:t>regulēšana</w:t>
            </w:r>
            <w:proofErr w:type="spellEnd"/>
            <w:r w:rsidRPr="00405DAE">
              <w:rPr>
                <w:lang w:val="en-US"/>
              </w:rPr>
              <w:t xml:space="preserve"> un </w:t>
            </w:r>
            <w:proofErr w:type="spellStart"/>
            <w:r w:rsidRPr="00405DAE">
              <w:rPr>
                <w:lang w:val="en-US"/>
              </w:rPr>
              <w:t>pārkāpumi</w:t>
            </w:r>
            <w:proofErr w:type="spellEnd"/>
            <w:r w:rsidRPr="00405DAE">
              <w:rPr>
                <w:lang w:val="en-US"/>
              </w:rPr>
              <w:t>.</w:t>
            </w:r>
            <w:r>
              <w:t xml:space="preserve"> </w:t>
            </w:r>
            <w:r w:rsidRPr="00405DAE">
              <w:rPr>
                <w:lang w:val="en-US"/>
              </w:rPr>
              <w:t>(P</w:t>
            </w:r>
            <w:r>
              <w:rPr>
                <w:lang w:val="en-US"/>
              </w:rPr>
              <w:t>2</w:t>
            </w:r>
            <w:r w:rsidRPr="00405DAE">
              <w:rPr>
                <w:lang w:val="en-US"/>
              </w:rPr>
              <w:t>)</w:t>
            </w:r>
          </w:p>
          <w:p w14:paraId="68ABB965" w14:textId="77777777" w:rsidR="00405DAE" w:rsidRDefault="00405DAE" w:rsidP="00405DAE">
            <w:pPr>
              <w:pStyle w:val="ListParagraph"/>
              <w:numPr>
                <w:ilvl w:val="0"/>
                <w:numId w:val="9"/>
              </w:numPr>
              <w:spacing w:after="105"/>
              <w:ind w:left="311" w:hanging="311"/>
              <w:textAlignment w:val="baseline"/>
              <w:rPr>
                <w:lang w:val="en-US"/>
              </w:rPr>
            </w:pPr>
            <w:r w:rsidRPr="00405DAE">
              <w:rPr>
                <w:lang w:val="en-US"/>
              </w:rPr>
              <w:t xml:space="preserve">Transports. </w:t>
            </w:r>
            <w:proofErr w:type="spellStart"/>
            <w:r w:rsidRPr="00405DAE">
              <w:rPr>
                <w:lang w:val="en-US"/>
              </w:rPr>
              <w:t>Mašīna</w:t>
            </w:r>
            <w:proofErr w:type="spellEnd"/>
            <w:r w:rsidRPr="00405DAE">
              <w:rPr>
                <w:lang w:val="en-US"/>
              </w:rPr>
              <w:t xml:space="preserve"> un </w:t>
            </w:r>
            <w:proofErr w:type="spellStart"/>
            <w:r w:rsidRPr="00405DAE">
              <w:rPr>
                <w:lang w:val="en-US"/>
              </w:rPr>
              <w:t>tās</w:t>
            </w:r>
            <w:proofErr w:type="spellEnd"/>
            <w:r w:rsidRPr="00405DAE">
              <w:rPr>
                <w:lang w:val="en-US"/>
              </w:rPr>
              <w:t xml:space="preserve"> </w:t>
            </w:r>
            <w:proofErr w:type="spellStart"/>
            <w:r w:rsidRPr="00405DAE">
              <w:rPr>
                <w:lang w:val="en-US"/>
              </w:rPr>
              <w:t>rezerves</w:t>
            </w:r>
            <w:proofErr w:type="spellEnd"/>
            <w:r w:rsidRPr="00405DAE">
              <w:rPr>
                <w:lang w:val="en-US"/>
              </w:rPr>
              <w:t xml:space="preserve"> </w:t>
            </w:r>
            <w:proofErr w:type="spellStart"/>
            <w:r w:rsidRPr="00405DAE">
              <w:rPr>
                <w:lang w:val="en-US"/>
              </w:rPr>
              <w:t>daļas</w:t>
            </w:r>
            <w:proofErr w:type="spellEnd"/>
            <w:r w:rsidRPr="00405DAE">
              <w:rPr>
                <w:lang w:val="en-US"/>
              </w:rPr>
              <w:t xml:space="preserve">. </w:t>
            </w:r>
            <w:proofErr w:type="spellStart"/>
            <w:r w:rsidRPr="00405DAE">
              <w:rPr>
                <w:lang w:val="en-US"/>
              </w:rPr>
              <w:t>Militārais</w:t>
            </w:r>
            <w:proofErr w:type="spellEnd"/>
            <w:r w:rsidRPr="00405DAE">
              <w:rPr>
                <w:lang w:val="en-US"/>
              </w:rPr>
              <w:t xml:space="preserve"> transports</w:t>
            </w:r>
            <w:r>
              <w:rPr>
                <w:lang w:val="en-US"/>
              </w:rPr>
              <w:t>.</w:t>
            </w:r>
            <w:r>
              <w:t xml:space="preserve"> </w:t>
            </w:r>
            <w:r w:rsidRPr="00405DAE">
              <w:rPr>
                <w:lang w:val="en-US"/>
              </w:rPr>
              <w:t>(P2)</w:t>
            </w:r>
          </w:p>
          <w:p w14:paraId="1EF4483C"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Ķermeņa</w:t>
            </w:r>
            <w:proofErr w:type="spellEnd"/>
            <w:r w:rsidRPr="00405DAE">
              <w:rPr>
                <w:lang w:val="en-US"/>
              </w:rPr>
              <w:t xml:space="preserve"> </w:t>
            </w:r>
            <w:proofErr w:type="spellStart"/>
            <w:r w:rsidRPr="00405DAE">
              <w:rPr>
                <w:lang w:val="en-US"/>
              </w:rPr>
              <w:t>daļas</w:t>
            </w:r>
            <w:proofErr w:type="spellEnd"/>
            <w:r w:rsidRPr="00405DAE">
              <w:rPr>
                <w:lang w:val="en-US"/>
              </w:rPr>
              <w:t>.</w:t>
            </w:r>
            <w:r>
              <w:t xml:space="preserve"> </w:t>
            </w:r>
            <w:proofErr w:type="spellStart"/>
            <w:r w:rsidRPr="00405DAE">
              <w:rPr>
                <w:lang w:val="en-US"/>
              </w:rPr>
              <w:t>Apģērbs</w:t>
            </w:r>
            <w:proofErr w:type="spellEnd"/>
            <w:r w:rsidRPr="00405DAE">
              <w:rPr>
                <w:lang w:val="en-US"/>
              </w:rPr>
              <w:t xml:space="preserve">. </w:t>
            </w:r>
            <w:proofErr w:type="spellStart"/>
            <w:r w:rsidRPr="00405DAE">
              <w:rPr>
                <w:lang w:val="en-US"/>
              </w:rPr>
              <w:t>Policijas</w:t>
            </w:r>
            <w:proofErr w:type="spellEnd"/>
            <w:r w:rsidRPr="00405DAE">
              <w:rPr>
                <w:lang w:val="en-US"/>
              </w:rPr>
              <w:t xml:space="preserve"> </w:t>
            </w:r>
            <w:proofErr w:type="spellStart"/>
            <w:r w:rsidRPr="00405DAE">
              <w:rPr>
                <w:lang w:val="en-US"/>
              </w:rPr>
              <w:t>formas</w:t>
            </w:r>
            <w:proofErr w:type="spellEnd"/>
            <w:r w:rsidRPr="00405DAE">
              <w:rPr>
                <w:lang w:val="en-US"/>
              </w:rPr>
              <w:t xml:space="preserve"> </w:t>
            </w:r>
            <w:proofErr w:type="spellStart"/>
            <w:r w:rsidRPr="00405DAE">
              <w:rPr>
                <w:lang w:val="en-US"/>
              </w:rPr>
              <w:t>tērpi</w:t>
            </w:r>
            <w:proofErr w:type="spellEnd"/>
            <w:r w:rsidRPr="00405DAE">
              <w:rPr>
                <w:lang w:val="en-US"/>
              </w:rPr>
              <w:t>.</w:t>
            </w:r>
            <w:r>
              <w:t xml:space="preserve"> </w:t>
            </w:r>
            <w:r w:rsidRPr="00405DAE">
              <w:rPr>
                <w:lang w:val="en-US"/>
              </w:rPr>
              <w:t>(P</w:t>
            </w:r>
            <w:r>
              <w:rPr>
                <w:lang w:val="en-US"/>
              </w:rPr>
              <w:t>2</w:t>
            </w:r>
            <w:r w:rsidRPr="00405DAE">
              <w:rPr>
                <w:lang w:val="en-US"/>
              </w:rPr>
              <w:t>)</w:t>
            </w:r>
          </w:p>
          <w:p w14:paraId="1C83F8E5" w14:textId="77777777" w:rsid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Telefonsarunas</w:t>
            </w:r>
            <w:proofErr w:type="spellEnd"/>
            <w:r w:rsidRPr="00405DAE">
              <w:rPr>
                <w:lang w:val="en-US"/>
              </w:rPr>
              <w:t xml:space="preserve"> </w:t>
            </w:r>
            <w:proofErr w:type="spellStart"/>
            <w:r w:rsidRPr="00405DAE">
              <w:rPr>
                <w:lang w:val="en-US"/>
              </w:rPr>
              <w:t>angļu</w:t>
            </w:r>
            <w:proofErr w:type="spellEnd"/>
            <w:r w:rsidRPr="00405DAE">
              <w:rPr>
                <w:lang w:val="en-US"/>
              </w:rPr>
              <w:t xml:space="preserve"> </w:t>
            </w:r>
            <w:proofErr w:type="spellStart"/>
            <w:r w:rsidRPr="00405DAE">
              <w:rPr>
                <w:lang w:val="en-US"/>
              </w:rPr>
              <w:t>valodā</w:t>
            </w:r>
            <w:proofErr w:type="spellEnd"/>
            <w:r w:rsidRPr="00405DAE">
              <w:rPr>
                <w:lang w:val="en-US"/>
              </w:rPr>
              <w:t>.</w:t>
            </w:r>
            <w:r>
              <w:t xml:space="preserve"> </w:t>
            </w:r>
            <w:r w:rsidRPr="00405DAE">
              <w:rPr>
                <w:lang w:val="en-US"/>
              </w:rPr>
              <w:t>(P2)</w:t>
            </w:r>
          </w:p>
          <w:p w14:paraId="0DF02D88" w14:textId="77777777" w:rsidR="00405DAE" w:rsidRPr="00405DAE" w:rsidRDefault="00405DAE" w:rsidP="00405DAE">
            <w:pPr>
              <w:pStyle w:val="ListParagraph"/>
              <w:numPr>
                <w:ilvl w:val="0"/>
                <w:numId w:val="9"/>
              </w:numPr>
              <w:spacing w:after="105"/>
              <w:ind w:left="311" w:hanging="311"/>
              <w:textAlignment w:val="baseline"/>
              <w:rPr>
                <w:lang w:val="en-US"/>
              </w:rPr>
            </w:pPr>
            <w:proofErr w:type="spellStart"/>
            <w:r w:rsidRPr="00405DAE">
              <w:rPr>
                <w:lang w:val="en-US"/>
              </w:rPr>
              <w:t>Juridiskie</w:t>
            </w:r>
            <w:proofErr w:type="spellEnd"/>
            <w:r w:rsidRPr="00405DAE">
              <w:rPr>
                <w:lang w:val="en-US"/>
              </w:rPr>
              <w:t xml:space="preserve"> </w:t>
            </w:r>
            <w:proofErr w:type="spellStart"/>
            <w:r w:rsidRPr="00405DAE">
              <w:rPr>
                <w:lang w:val="en-US"/>
              </w:rPr>
              <w:t>dokumenti</w:t>
            </w:r>
            <w:proofErr w:type="spellEnd"/>
            <w:r w:rsidRPr="00405DAE">
              <w:rPr>
                <w:lang w:val="en-US"/>
              </w:rPr>
              <w:t>.</w:t>
            </w:r>
            <w:r>
              <w:t xml:space="preserve"> </w:t>
            </w:r>
            <w:r w:rsidRPr="00405DAE">
              <w:rPr>
                <w:lang w:val="en-US"/>
              </w:rPr>
              <w:t>(P2)</w:t>
            </w:r>
          </w:p>
          <w:p w14:paraId="520F60B2" w14:textId="77777777" w:rsidR="00405DAE" w:rsidRDefault="00405DAE" w:rsidP="00405DAE">
            <w:pPr>
              <w:pStyle w:val="ListParagraph"/>
              <w:numPr>
                <w:ilvl w:val="0"/>
                <w:numId w:val="9"/>
              </w:numPr>
              <w:spacing w:after="105"/>
              <w:ind w:left="311" w:hanging="311"/>
              <w:textAlignment w:val="baseline"/>
              <w:rPr>
                <w:lang w:val="en-US"/>
              </w:rPr>
            </w:pPr>
            <w:r w:rsidRPr="00405DAE">
              <w:rPr>
                <w:lang w:val="en-US"/>
              </w:rPr>
              <w:t xml:space="preserve">E-pasta </w:t>
            </w:r>
            <w:proofErr w:type="spellStart"/>
            <w:r w:rsidRPr="00405DAE">
              <w:rPr>
                <w:lang w:val="en-US"/>
              </w:rPr>
              <w:t>korespondence</w:t>
            </w:r>
            <w:proofErr w:type="spellEnd"/>
            <w:r w:rsidRPr="00405DAE">
              <w:rPr>
                <w:lang w:val="en-US"/>
              </w:rPr>
              <w:t xml:space="preserve"> </w:t>
            </w:r>
            <w:proofErr w:type="spellStart"/>
            <w:r w:rsidRPr="00405DAE">
              <w:rPr>
                <w:lang w:val="en-US"/>
              </w:rPr>
              <w:t>angļu</w:t>
            </w:r>
            <w:proofErr w:type="spellEnd"/>
            <w:r w:rsidRPr="00405DAE">
              <w:rPr>
                <w:lang w:val="en-US"/>
              </w:rPr>
              <w:t xml:space="preserve"> </w:t>
            </w:r>
            <w:proofErr w:type="spellStart"/>
            <w:r w:rsidRPr="00405DAE">
              <w:rPr>
                <w:lang w:val="en-US"/>
              </w:rPr>
              <w:t>valodā</w:t>
            </w:r>
            <w:proofErr w:type="spellEnd"/>
            <w:r w:rsidRPr="00405DAE">
              <w:rPr>
                <w:lang w:val="en-US"/>
              </w:rPr>
              <w:t>.</w:t>
            </w:r>
            <w:r>
              <w:t xml:space="preserve"> </w:t>
            </w:r>
            <w:r w:rsidRPr="00405DAE">
              <w:rPr>
                <w:lang w:val="en-US"/>
              </w:rPr>
              <w:t>(P2)</w:t>
            </w:r>
          </w:p>
          <w:p w14:paraId="5043212C" w14:textId="0C02A812" w:rsidR="00C71C0C" w:rsidRPr="000946D6" w:rsidRDefault="00405DAE" w:rsidP="00405DAE">
            <w:pPr>
              <w:pStyle w:val="ListParagraph"/>
              <w:numPr>
                <w:ilvl w:val="0"/>
                <w:numId w:val="9"/>
              </w:numPr>
              <w:spacing w:after="105"/>
              <w:ind w:left="311" w:hanging="311"/>
              <w:textAlignment w:val="baseline"/>
            </w:pPr>
            <w:proofErr w:type="spellStart"/>
            <w:r w:rsidRPr="00405DAE">
              <w:rPr>
                <w:lang w:val="en-US"/>
              </w:rPr>
              <w:t>Interpols</w:t>
            </w:r>
            <w:proofErr w:type="spellEnd"/>
            <w:r w:rsidRPr="00405DAE">
              <w:rPr>
                <w:lang w:val="en-US"/>
              </w:rPr>
              <w:t xml:space="preserve">. </w:t>
            </w:r>
            <w:proofErr w:type="spellStart"/>
            <w:r w:rsidRPr="00405DAE">
              <w:rPr>
                <w:lang w:val="en-US"/>
              </w:rPr>
              <w:t>Starptautiskā</w:t>
            </w:r>
            <w:proofErr w:type="spellEnd"/>
            <w:r w:rsidRPr="00405DAE">
              <w:rPr>
                <w:lang w:val="en-US"/>
              </w:rPr>
              <w:t xml:space="preserve"> </w:t>
            </w:r>
            <w:proofErr w:type="spellStart"/>
            <w:r w:rsidRPr="00405DAE">
              <w:rPr>
                <w:lang w:val="en-US"/>
              </w:rPr>
              <w:t>sadarbība</w:t>
            </w:r>
            <w:proofErr w:type="spellEnd"/>
            <w:r>
              <w:rPr>
                <w:lang w:val="en-US"/>
              </w:rPr>
              <w:t>.</w:t>
            </w:r>
            <w:r>
              <w:t xml:space="preserve"> </w:t>
            </w:r>
            <w:r w:rsidRPr="00405DAE">
              <w:rPr>
                <w:lang w:val="en-US"/>
              </w:rPr>
              <w:t>(P2)</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4572398A" w14:textId="443FAE06" w:rsidR="00CA0C1D" w:rsidRPr="00CA0C1D" w:rsidRDefault="00CA0C1D" w:rsidP="00CA0C1D">
            <w:pPr>
              <w:pStyle w:val="ListParagraph"/>
              <w:spacing w:after="160" w:line="259" w:lineRule="auto"/>
              <w:ind w:left="164"/>
              <w:rPr>
                <w:bCs/>
                <w:iCs/>
                <w:color w:val="auto"/>
                <w:lang w:val="en-US"/>
              </w:rPr>
            </w:pPr>
            <w:r w:rsidRPr="00CA0C1D">
              <w:rPr>
                <w:bCs/>
                <w:iCs/>
                <w:color w:val="auto"/>
                <w:lang w:val="en-US"/>
              </w:rPr>
              <w:t xml:space="preserve">1. Cotton D., </w:t>
            </w:r>
            <w:proofErr w:type="spellStart"/>
            <w:r w:rsidRPr="00CA0C1D">
              <w:rPr>
                <w:bCs/>
                <w:iCs/>
                <w:color w:val="auto"/>
                <w:lang w:val="en-US"/>
              </w:rPr>
              <w:t>Faklvey</w:t>
            </w:r>
            <w:proofErr w:type="spellEnd"/>
            <w:r w:rsidRPr="00CA0C1D">
              <w:rPr>
                <w:bCs/>
                <w:iCs/>
                <w:color w:val="auto"/>
                <w:lang w:val="en-US"/>
              </w:rPr>
              <w:t xml:space="preserve"> D. Language leader: Advanced. Coursebook. Pearson Longman, 2008.</w:t>
            </w:r>
          </w:p>
          <w:p w14:paraId="3723723A" w14:textId="31CDEE67" w:rsidR="00CA0C1D" w:rsidRDefault="00CA0C1D" w:rsidP="00526BDA">
            <w:pPr>
              <w:pStyle w:val="ListParagraph"/>
              <w:spacing w:after="160" w:line="259" w:lineRule="auto"/>
              <w:ind w:left="164"/>
              <w:rPr>
                <w:bCs/>
                <w:iCs/>
                <w:color w:val="auto"/>
                <w:lang w:val="en-US"/>
              </w:rPr>
            </w:pPr>
            <w:r w:rsidRPr="00CA0C1D">
              <w:rPr>
                <w:bCs/>
                <w:iCs/>
                <w:color w:val="auto"/>
                <w:lang w:val="en-US"/>
              </w:rPr>
              <w:t xml:space="preserve">2. Cotton D., </w:t>
            </w:r>
            <w:proofErr w:type="spellStart"/>
            <w:r w:rsidRPr="00CA0C1D">
              <w:rPr>
                <w:bCs/>
                <w:iCs/>
                <w:color w:val="auto"/>
                <w:lang w:val="en-US"/>
              </w:rPr>
              <w:t>Faklvey</w:t>
            </w:r>
            <w:proofErr w:type="spellEnd"/>
            <w:r w:rsidRPr="00CA0C1D">
              <w:rPr>
                <w:bCs/>
                <w:iCs/>
                <w:color w:val="auto"/>
                <w:lang w:val="en-US"/>
              </w:rPr>
              <w:t xml:space="preserve"> D. Language leader: Upper Intermediate. Coursebook. Pearson Longman, 2008.</w:t>
            </w:r>
          </w:p>
          <w:p w14:paraId="2657F21C" w14:textId="3F658473" w:rsidR="00026C21" w:rsidRPr="00B5076A" w:rsidRDefault="00526BDA" w:rsidP="00526BDA">
            <w:pPr>
              <w:pStyle w:val="ListParagraph"/>
              <w:spacing w:after="160" w:line="259" w:lineRule="auto"/>
              <w:ind w:left="164"/>
              <w:rPr>
                <w:color w:val="auto"/>
              </w:rPr>
            </w:pPr>
            <w:r>
              <w:rPr>
                <w:bCs/>
                <w:iCs/>
                <w:color w:val="auto"/>
                <w:lang w:val="en-US"/>
              </w:rPr>
              <w:t xml:space="preserve">3. </w:t>
            </w:r>
            <w:r w:rsidR="00CA0C1D" w:rsidRPr="00CA0C1D">
              <w:rPr>
                <w:bCs/>
                <w:iCs/>
                <w:color w:val="auto"/>
                <w:lang w:val="en-US"/>
              </w:rPr>
              <w:t>McKay, William R., Charlton, Helen E. Legal English: How to Understand and Master the Language of Law. Pearson Education, 2005.</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0043AD1A" w14:textId="77777777" w:rsidR="00526BDA" w:rsidRDefault="00CA0C1D" w:rsidP="00526BDA">
            <w:pPr>
              <w:pStyle w:val="ListParagraph"/>
              <w:numPr>
                <w:ilvl w:val="0"/>
                <w:numId w:val="5"/>
              </w:numPr>
              <w:spacing w:after="160" w:line="259" w:lineRule="auto"/>
              <w:rPr>
                <w:color w:val="auto"/>
                <w:shd w:val="clear" w:color="auto" w:fill="FFFFFF"/>
              </w:rPr>
            </w:pPr>
            <w:proofErr w:type="spellStart"/>
            <w:r w:rsidRPr="00CA0C1D">
              <w:rPr>
                <w:color w:val="auto"/>
                <w:shd w:val="clear" w:color="auto" w:fill="FFFFFF"/>
              </w:rPr>
              <w:t>Dialogues</w:t>
            </w:r>
            <w:proofErr w:type="spellEnd"/>
            <w:r w:rsidRPr="00CA0C1D">
              <w:rPr>
                <w:color w:val="auto"/>
                <w:shd w:val="clear" w:color="auto" w:fill="FFFFFF"/>
              </w:rPr>
              <w:t xml:space="preserve"> </w:t>
            </w:r>
            <w:proofErr w:type="spellStart"/>
            <w:r w:rsidRPr="00CA0C1D">
              <w:rPr>
                <w:color w:val="auto"/>
                <w:shd w:val="clear" w:color="auto" w:fill="FFFFFF"/>
              </w:rPr>
              <w:t>and</w:t>
            </w:r>
            <w:proofErr w:type="spellEnd"/>
            <w:r w:rsidRPr="00CA0C1D">
              <w:rPr>
                <w:color w:val="auto"/>
                <w:shd w:val="clear" w:color="auto" w:fill="FFFFFF"/>
              </w:rPr>
              <w:t xml:space="preserve"> </w:t>
            </w:r>
            <w:proofErr w:type="spellStart"/>
            <w:r w:rsidRPr="00CA0C1D">
              <w:rPr>
                <w:color w:val="auto"/>
                <w:shd w:val="clear" w:color="auto" w:fill="FFFFFF"/>
              </w:rPr>
              <w:t>Texts</w:t>
            </w:r>
            <w:proofErr w:type="spellEnd"/>
            <w:r w:rsidRPr="00CA0C1D">
              <w:rPr>
                <w:color w:val="auto"/>
                <w:shd w:val="clear" w:color="auto" w:fill="FFFFFF"/>
              </w:rPr>
              <w:t xml:space="preserve"> </w:t>
            </w:r>
            <w:proofErr w:type="spellStart"/>
            <w:r w:rsidRPr="00CA0C1D">
              <w:rPr>
                <w:color w:val="auto"/>
                <w:shd w:val="clear" w:color="auto" w:fill="FFFFFF"/>
              </w:rPr>
              <w:t>for</w:t>
            </w:r>
            <w:proofErr w:type="spellEnd"/>
            <w:r w:rsidRPr="00CA0C1D">
              <w:rPr>
                <w:color w:val="auto"/>
                <w:shd w:val="clear" w:color="auto" w:fill="FFFFFF"/>
              </w:rPr>
              <w:t xml:space="preserve"> </w:t>
            </w:r>
            <w:proofErr w:type="spellStart"/>
            <w:r w:rsidRPr="00CA0C1D">
              <w:rPr>
                <w:color w:val="auto"/>
                <w:shd w:val="clear" w:color="auto" w:fill="FFFFFF"/>
              </w:rPr>
              <w:t>Police</w:t>
            </w:r>
            <w:proofErr w:type="spellEnd"/>
            <w:r w:rsidRPr="00CA0C1D">
              <w:rPr>
                <w:color w:val="auto"/>
                <w:shd w:val="clear" w:color="auto" w:fill="FFFFFF"/>
              </w:rPr>
              <w:t xml:space="preserve"> </w:t>
            </w:r>
            <w:proofErr w:type="spellStart"/>
            <w:r w:rsidRPr="00CA0C1D">
              <w:rPr>
                <w:color w:val="auto"/>
                <w:shd w:val="clear" w:color="auto" w:fill="FFFFFF"/>
              </w:rPr>
              <w:t>College</w:t>
            </w:r>
            <w:proofErr w:type="spellEnd"/>
            <w:r w:rsidRPr="00CA0C1D">
              <w:rPr>
                <w:color w:val="auto"/>
                <w:shd w:val="clear" w:color="auto" w:fill="FFFFFF"/>
              </w:rPr>
              <w:t xml:space="preserve"> Students. Rīga: LPA, 2003.</w:t>
            </w:r>
          </w:p>
          <w:p w14:paraId="131F6C0D" w14:textId="77777777" w:rsidR="00526BDA" w:rsidRPr="00526BDA" w:rsidRDefault="00526BDA" w:rsidP="00CA0C1D">
            <w:pPr>
              <w:pStyle w:val="ListParagraph"/>
              <w:numPr>
                <w:ilvl w:val="0"/>
                <w:numId w:val="5"/>
              </w:numPr>
              <w:spacing w:after="160" w:line="259" w:lineRule="auto"/>
              <w:rPr>
                <w:color w:val="auto"/>
                <w:shd w:val="clear" w:color="auto" w:fill="FFFFFF"/>
              </w:rPr>
            </w:pPr>
            <w:r w:rsidRPr="00CA0C1D">
              <w:rPr>
                <w:bCs/>
                <w:iCs/>
                <w:color w:val="auto"/>
                <w:lang w:val="en-US"/>
              </w:rPr>
              <w:t xml:space="preserve">English for Police College Students. </w:t>
            </w:r>
            <w:proofErr w:type="spellStart"/>
            <w:r w:rsidRPr="00CA0C1D">
              <w:rPr>
                <w:bCs/>
                <w:iCs/>
                <w:color w:val="auto"/>
                <w:lang w:val="en-US"/>
              </w:rPr>
              <w:t>Rīga</w:t>
            </w:r>
            <w:proofErr w:type="spellEnd"/>
            <w:r w:rsidRPr="00CA0C1D">
              <w:rPr>
                <w:bCs/>
                <w:iCs/>
                <w:color w:val="auto"/>
                <w:lang w:val="en-US"/>
              </w:rPr>
              <w:t>: LPA, 2005.</w:t>
            </w:r>
          </w:p>
          <w:p w14:paraId="2B2BF29A" w14:textId="00F005E9" w:rsidR="00CA0C1D" w:rsidRPr="00CA0C1D" w:rsidRDefault="00CA0C1D" w:rsidP="00CA0C1D">
            <w:pPr>
              <w:pStyle w:val="ListParagraph"/>
              <w:numPr>
                <w:ilvl w:val="0"/>
                <w:numId w:val="5"/>
              </w:numPr>
              <w:spacing w:after="160" w:line="259" w:lineRule="auto"/>
              <w:rPr>
                <w:color w:val="auto"/>
                <w:shd w:val="clear" w:color="auto" w:fill="FFFFFF"/>
              </w:rPr>
            </w:pPr>
            <w:proofErr w:type="spellStart"/>
            <w:r w:rsidRPr="00CA0C1D">
              <w:rPr>
                <w:color w:val="auto"/>
                <w:shd w:val="clear" w:color="auto" w:fill="FFFFFF"/>
              </w:rPr>
              <w:t>Redman</w:t>
            </w:r>
            <w:proofErr w:type="spellEnd"/>
            <w:r w:rsidRPr="00CA0C1D">
              <w:rPr>
                <w:color w:val="auto"/>
                <w:shd w:val="clear" w:color="auto" w:fill="FFFFFF"/>
              </w:rPr>
              <w:t xml:space="preserve">, S. </w:t>
            </w:r>
            <w:proofErr w:type="spellStart"/>
            <w:r w:rsidRPr="00CA0C1D">
              <w:rPr>
                <w:color w:val="auto"/>
                <w:shd w:val="clear" w:color="auto" w:fill="FFFFFF"/>
              </w:rPr>
              <w:t>English</w:t>
            </w:r>
            <w:proofErr w:type="spellEnd"/>
            <w:r w:rsidRPr="00CA0C1D">
              <w:rPr>
                <w:color w:val="auto"/>
                <w:shd w:val="clear" w:color="auto" w:fill="FFFFFF"/>
              </w:rPr>
              <w:t xml:space="preserve"> </w:t>
            </w:r>
            <w:proofErr w:type="spellStart"/>
            <w:r w:rsidRPr="00CA0C1D">
              <w:rPr>
                <w:color w:val="auto"/>
                <w:shd w:val="clear" w:color="auto" w:fill="FFFFFF"/>
              </w:rPr>
              <w:t>Vocabulary</w:t>
            </w:r>
            <w:proofErr w:type="spellEnd"/>
            <w:r w:rsidRPr="00CA0C1D">
              <w:rPr>
                <w:color w:val="auto"/>
                <w:shd w:val="clear" w:color="auto" w:fill="FFFFFF"/>
              </w:rPr>
              <w:t xml:space="preserve"> </w:t>
            </w:r>
            <w:proofErr w:type="spellStart"/>
            <w:r w:rsidRPr="00CA0C1D">
              <w:rPr>
                <w:color w:val="auto"/>
                <w:shd w:val="clear" w:color="auto" w:fill="FFFFFF"/>
              </w:rPr>
              <w:t>in</w:t>
            </w:r>
            <w:proofErr w:type="spellEnd"/>
            <w:r w:rsidRPr="00CA0C1D">
              <w:rPr>
                <w:color w:val="auto"/>
                <w:shd w:val="clear" w:color="auto" w:fill="FFFFFF"/>
              </w:rPr>
              <w:t xml:space="preserve"> </w:t>
            </w:r>
            <w:proofErr w:type="spellStart"/>
            <w:r w:rsidRPr="00CA0C1D">
              <w:rPr>
                <w:color w:val="auto"/>
                <w:shd w:val="clear" w:color="auto" w:fill="FFFFFF"/>
              </w:rPr>
              <w:t>Use</w:t>
            </w:r>
            <w:proofErr w:type="spellEnd"/>
            <w:r w:rsidRPr="00CA0C1D">
              <w:rPr>
                <w:color w:val="auto"/>
                <w:shd w:val="clear" w:color="auto" w:fill="FFFFFF"/>
              </w:rPr>
              <w:t xml:space="preserve">. </w:t>
            </w:r>
            <w:proofErr w:type="spellStart"/>
            <w:r w:rsidRPr="00CA0C1D">
              <w:rPr>
                <w:color w:val="auto"/>
                <w:shd w:val="clear" w:color="auto" w:fill="FFFFFF"/>
              </w:rPr>
              <w:t>Cambridge</w:t>
            </w:r>
            <w:proofErr w:type="spellEnd"/>
            <w:r w:rsidRPr="00CA0C1D">
              <w:rPr>
                <w:color w:val="auto"/>
                <w:shd w:val="clear" w:color="auto" w:fill="FFFFFF"/>
              </w:rPr>
              <w:t xml:space="preserve">: </w:t>
            </w:r>
            <w:proofErr w:type="spellStart"/>
            <w:r w:rsidRPr="00CA0C1D">
              <w:rPr>
                <w:color w:val="auto"/>
                <w:shd w:val="clear" w:color="auto" w:fill="FFFFFF"/>
              </w:rPr>
              <w:t>Cambridge</w:t>
            </w:r>
            <w:proofErr w:type="spellEnd"/>
            <w:r w:rsidRPr="00CA0C1D">
              <w:rPr>
                <w:color w:val="auto"/>
                <w:shd w:val="clear" w:color="auto" w:fill="FFFFFF"/>
              </w:rPr>
              <w:t xml:space="preserve"> </w:t>
            </w:r>
            <w:proofErr w:type="spellStart"/>
            <w:r w:rsidRPr="00CA0C1D">
              <w:rPr>
                <w:color w:val="auto"/>
                <w:shd w:val="clear" w:color="auto" w:fill="FFFFFF"/>
              </w:rPr>
              <w:t>University</w:t>
            </w:r>
            <w:proofErr w:type="spellEnd"/>
            <w:r w:rsidRPr="00CA0C1D">
              <w:rPr>
                <w:color w:val="auto"/>
                <w:shd w:val="clear" w:color="auto" w:fill="FFFFFF"/>
              </w:rPr>
              <w:t xml:space="preserve"> </w:t>
            </w:r>
            <w:proofErr w:type="spellStart"/>
            <w:r w:rsidRPr="00CA0C1D">
              <w:rPr>
                <w:color w:val="auto"/>
                <w:shd w:val="clear" w:color="auto" w:fill="FFFFFF"/>
              </w:rPr>
              <w:t>Press</w:t>
            </w:r>
            <w:proofErr w:type="spellEnd"/>
            <w:r w:rsidRPr="00CA0C1D">
              <w:rPr>
                <w:color w:val="auto"/>
                <w:shd w:val="clear" w:color="auto" w:fill="FFFFFF"/>
              </w:rPr>
              <w:t>, 1997.</w:t>
            </w:r>
          </w:p>
          <w:p w14:paraId="6657D29E" w14:textId="5C8B567C" w:rsidR="00026C21" w:rsidRPr="00CA0C1D" w:rsidRDefault="00CA0C1D" w:rsidP="00CA0C1D">
            <w:pPr>
              <w:pStyle w:val="ListParagraph"/>
              <w:numPr>
                <w:ilvl w:val="0"/>
                <w:numId w:val="5"/>
              </w:numPr>
              <w:spacing w:after="160" w:line="259" w:lineRule="auto"/>
              <w:rPr>
                <w:color w:val="auto"/>
                <w:shd w:val="clear" w:color="auto" w:fill="FFFFFF"/>
                <w:lang w:val="en-US"/>
              </w:rPr>
            </w:pPr>
            <w:proofErr w:type="spellStart"/>
            <w:r w:rsidRPr="00CA0C1D">
              <w:rPr>
                <w:color w:val="auto"/>
                <w:shd w:val="clear" w:color="auto" w:fill="FFFFFF"/>
              </w:rPr>
              <w:t>Texts</w:t>
            </w:r>
            <w:proofErr w:type="spellEnd"/>
            <w:r w:rsidRPr="00CA0C1D">
              <w:rPr>
                <w:color w:val="auto"/>
                <w:shd w:val="clear" w:color="auto" w:fill="FFFFFF"/>
              </w:rPr>
              <w:t xml:space="preserve"> </w:t>
            </w:r>
            <w:proofErr w:type="spellStart"/>
            <w:r w:rsidRPr="00CA0C1D">
              <w:rPr>
                <w:color w:val="auto"/>
                <w:shd w:val="clear" w:color="auto" w:fill="FFFFFF"/>
              </w:rPr>
              <w:t>for</w:t>
            </w:r>
            <w:proofErr w:type="spellEnd"/>
            <w:r w:rsidRPr="00CA0C1D">
              <w:rPr>
                <w:color w:val="auto"/>
                <w:shd w:val="clear" w:color="auto" w:fill="FFFFFF"/>
              </w:rPr>
              <w:t xml:space="preserve"> </w:t>
            </w:r>
            <w:proofErr w:type="spellStart"/>
            <w:r w:rsidRPr="00CA0C1D">
              <w:rPr>
                <w:color w:val="auto"/>
                <w:shd w:val="clear" w:color="auto" w:fill="FFFFFF"/>
              </w:rPr>
              <w:t>Reading</w:t>
            </w:r>
            <w:proofErr w:type="spellEnd"/>
            <w:r w:rsidRPr="00CA0C1D">
              <w:rPr>
                <w:color w:val="auto"/>
                <w:shd w:val="clear" w:color="auto" w:fill="FFFFFF"/>
              </w:rPr>
              <w:t xml:space="preserve"> </w:t>
            </w:r>
            <w:proofErr w:type="spellStart"/>
            <w:r w:rsidRPr="00CA0C1D">
              <w:rPr>
                <w:color w:val="auto"/>
                <w:shd w:val="clear" w:color="auto" w:fill="FFFFFF"/>
              </w:rPr>
              <w:t>and</w:t>
            </w:r>
            <w:proofErr w:type="spellEnd"/>
            <w:r w:rsidRPr="00CA0C1D">
              <w:rPr>
                <w:color w:val="auto"/>
                <w:shd w:val="clear" w:color="auto" w:fill="FFFFFF"/>
              </w:rPr>
              <w:t xml:space="preserve"> </w:t>
            </w:r>
            <w:proofErr w:type="spellStart"/>
            <w:r w:rsidRPr="00CA0C1D">
              <w:rPr>
                <w:color w:val="auto"/>
                <w:shd w:val="clear" w:color="auto" w:fill="FFFFFF"/>
              </w:rPr>
              <w:t>Listening</w:t>
            </w:r>
            <w:proofErr w:type="spellEnd"/>
            <w:r w:rsidRPr="00CA0C1D">
              <w:rPr>
                <w:color w:val="auto"/>
                <w:shd w:val="clear" w:color="auto" w:fill="FFFFFF"/>
              </w:rPr>
              <w:t>. Rīga: LPA, 1999.</w:t>
            </w:r>
          </w:p>
        </w:tc>
      </w:tr>
      <w:tr w:rsidR="000946D6" w:rsidRPr="000946D6" w14:paraId="427703E9" w14:textId="77777777" w:rsidTr="001A6313">
        <w:trPr>
          <w:jc w:val="center"/>
        </w:trPr>
        <w:tc>
          <w:tcPr>
            <w:tcW w:w="9582" w:type="dxa"/>
            <w:gridSpan w:val="2"/>
          </w:tcPr>
          <w:p w14:paraId="46C9B023" w14:textId="77777777" w:rsidR="008D4CBD" w:rsidRPr="00CA0C1D" w:rsidRDefault="008D4CBD" w:rsidP="008D4CBD">
            <w:pPr>
              <w:pStyle w:val="Nosaukumi"/>
            </w:pPr>
            <w:r w:rsidRPr="00CA0C1D">
              <w:t>Periodika un citi informācijas avoti</w:t>
            </w:r>
          </w:p>
        </w:tc>
      </w:tr>
      <w:tr w:rsidR="000946D6" w:rsidRPr="000946D6" w14:paraId="597F7525" w14:textId="77777777" w:rsidTr="001A6313">
        <w:trPr>
          <w:jc w:val="center"/>
        </w:trPr>
        <w:tc>
          <w:tcPr>
            <w:tcW w:w="9582" w:type="dxa"/>
            <w:gridSpan w:val="2"/>
          </w:tcPr>
          <w:p w14:paraId="6ADDC946" w14:textId="2A4D95C4" w:rsidR="00CA0C1D" w:rsidRPr="00CA0C1D" w:rsidRDefault="00CA0C1D" w:rsidP="00CA0C1D">
            <w:pPr>
              <w:spacing w:after="160" w:line="259" w:lineRule="auto"/>
              <w:ind w:left="34"/>
              <w:rPr>
                <w:shd w:val="clear" w:color="auto" w:fill="FFFFFF"/>
              </w:rPr>
            </w:pPr>
            <w:r w:rsidRPr="00CA0C1D">
              <w:rPr>
                <w:shd w:val="clear" w:color="auto" w:fill="FFFFFF"/>
              </w:rPr>
              <w:t>Aktuāli laikrakstu un žurnālu raksti par apgūstamo tematu.</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0AF3123F" w:rsidR="008D4CBD" w:rsidRPr="000946D6" w:rsidRDefault="00E8672D" w:rsidP="003A7F52">
            <w:pPr>
              <w:jc w:val="both"/>
            </w:pPr>
            <w:r>
              <w:t>Īsā cikl</w:t>
            </w:r>
            <w:r w:rsidRPr="00040A4F">
              <w:t xml:space="preserve">a </w:t>
            </w:r>
            <w:r w:rsidR="00AD322B" w:rsidRPr="000946D6">
              <w:t>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1BDB156B" w:rsidR="008D4CBD" w:rsidRPr="000946D6" w:rsidRDefault="008D4CBD" w:rsidP="008D4CBD">
            <w:r w:rsidRPr="000946D6">
              <w:t xml:space="preserve">Kurss tiek docēts </w:t>
            </w:r>
            <w:r w:rsidR="00CA0C1D">
              <w:t>angļu</w:t>
            </w:r>
            <w:r w:rsidRPr="000946D6">
              <w:t xml:space="preserve"> valodā.</w:t>
            </w:r>
          </w:p>
        </w:tc>
      </w:tr>
    </w:tbl>
    <w:p w14:paraId="01C50CB2" w14:textId="77777777" w:rsidR="001B4907" w:rsidRPr="000946D6" w:rsidRDefault="001B4907" w:rsidP="001B4907"/>
    <w:p w14:paraId="7F84B59E" w14:textId="77777777" w:rsidR="001B4907" w:rsidRPr="000946D6" w:rsidRDefault="001B4907" w:rsidP="001B4907"/>
    <w:p w14:paraId="21386E02" w14:textId="77777777" w:rsidR="00360579" w:rsidRPr="000946D6" w:rsidRDefault="00360579"/>
    <w:sectPr w:rsidR="00360579" w:rsidRPr="000946D6" w:rsidSect="004203E5">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F2F7A" w14:textId="77777777" w:rsidR="004203E5" w:rsidRDefault="004203E5" w:rsidP="001B4907">
      <w:r>
        <w:separator/>
      </w:r>
    </w:p>
  </w:endnote>
  <w:endnote w:type="continuationSeparator" w:id="0">
    <w:p w14:paraId="44FA9803" w14:textId="77777777" w:rsidR="004203E5" w:rsidRDefault="004203E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2449F" w14:textId="77777777" w:rsidR="004203E5" w:rsidRDefault="004203E5" w:rsidP="001B4907">
      <w:r>
        <w:separator/>
      </w:r>
    </w:p>
  </w:footnote>
  <w:footnote w:type="continuationSeparator" w:id="0">
    <w:p w14:paraId="649A4E12" w14:textId="77777777" w:rsidR="004203E5" w:rsidRDefault="004203E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000000" w:rsidRDefault="00000000" w:rsidP="007534EA">
    <w:pPr>
      <w:pStyle w:val="Header"/>
    </w:pPr>
  </w:p>
  <w:p w14:paraId="0476ADCC" w14:textId="77777777" w:rsidR="00000000" w:rsidRPr="007B1FB4" w:rsidRDefault="00000000" w:rsidP="007534EA">
    <w:pPr>
      <w:pStyle w:val="Header"/>
    </w:pPr>
  </w:p>
  <w:p w14:paraId="57F6203B"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9C4558"/>
    <w:multiLevelType w:val="hybridMultilevel"/>
    <w:tmpl w:val="25A693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E75A3"/>
    <w:multiLevelType w:val="hybridMultilevel"/>
    <w:tmpl w:val="244A6F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466321"/>
    <w:multiLevelType w:val="hybridMultilevel"/>
    <w:tmpl w:val="244A6F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71A920CE"/>
    <w:multiLevelType w:val="hybridMultilevel"/>
    <w:tmpl w:val="0AB2B8B8"/>
    <w:lvl w:ilvl="0" w:tplc="ABD8F956">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9"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0" w15:restartNumberingAfterBreak="0">
    <w:nsid w:val="7E0846CB"/>
    <w:multiLevelType w:val="hybridMultilevel"/>
    <w:tmpl w:val="244A6F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87506825">
    <w:abstractNumId w:val="4"/>
  </w:num>
  <w:num w:numId="2" w16cid:durableId="1971477887">
    <w:abstractNumId w:val="7"/>
  </w:num>
  <w:num w:numId="3" w16cid:durableId="1459184038">
    <w:abstractNumId w:val="9"/>
  </w:num>
  <w:num w:numId="4" w16cid:durableId="1276791919">
    <w:abstractNumId w:val="6"/>
  </w:num>
  <w:num w:numId="5" w16cid:durableId="1372342261">
    <w:abstractNumId w:val="2"/>
  </w:num>
  <w:num w:numId="6" w16cid:durableId="289632955">
    <w:abstractNumId w:val="1"/>
  </w:num>
  <w:num w:numId="7" w16cid:durableId="199825332">
    <w:abstractNumId w:val="10"/>
  </w:num>
  <w:num w:numId="8" w16cid:durableId="2120761737">
    <w:abstractNumId w:val="5"/>
  </w:num>
  <w:num w:numId="9" w16cid:durableId="1310400060">
    <w:abstractNumId w:val="3"/>
  </w:num>
  <w:num w:numId="10" w16cid:durableId="211636804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5697E"/>
    <w:rsid w:val="000946D6"/>
    <w:rsid w:val="000F2AB5"/>
    <w:rsid w:val="00115433"/>
    <w:rsid w:val="00126738"/>
    <w:rsid w:val="00153A53"/>
    <w:rsid w:val="00192B02"/>
    <w:rsid w:val="001B4907"/>
    <w:rsid w:val="001D35A4"/>
    <w:rsid w:val="00244E4B"/>
    <w:rsid w:val="002A15C1"/>
    <w:rsid w:val="002C4C31"/>
    <w:rsid w:val="002F3DD9"/>
    <w:rsid w:val="0031479C"/>
    <w:rsid w:val="00317E78"/>
    <w:rsid w:val="003448BD"/>
    <w:rsid w:val="00360579"/>
    <w:rsid w:val="003665E6"/>
    <w:rsid w:val="00371430"/>
    <w:rsid w:val="003922B0"/>
    <w:rsid w:val="003A7F52"/>
    <w:rsid w:val="003C2FFF"/>
    <w:rsid w:val="003D1A68"/>
    <w:rsid w:val="003E46DC"/>
    <w:rsid w:val="00405DAE"/>
    <w:rsid w:val="004203E5"/>
    <w:rsid w:val="004D723D"/>
    <w:rsid w:val="004D79FB"/>
    <w:rsid w:val="005135E3"/>
    <w:rsid w:val="00526BDA"/>
    <w:rsid w:val="0056659C"/>
    <w:rsid w:val="005A5E08"/>
    <w:rsid w:val="005E3754"/>
    <w:rsid w:val="005F6C42"/>
    <w:rsid w:val="00612290"/>
    <w:rsid w:val="006214C8"/>
    <w:rsid w:val="006477D9"/>
    <w:rsid w:val="006B3790"/>
    <w:rsid w:val="006D6BE0"/>
    <w:rsid w:val="007005A3"/>
    <w:rsid w:val="00703E20"/>
    <w:rsid w:val="007753BA"/>
    <w:rsid w:val="00791E37"/>
    <w:rsid w:val="008271D2"/>
    <w:rsid w:val="0086185A"/>
    <w:rsid w:val="00875ADC"/>
    <w:rsid w:val="00877E76"/>
    <w:rsid w:val="00894773"/>
    <w:rsid w:val="00897803"/>
    <w:rsid w:val="008D4CBD"/>
    <w:rsid w:val="008F5EB7"/>
    <w:rsid w:val="0093216F"/>
    <w:rsid w:val="00935CDC"/>
    <w:rsid w:val="009626B2"/>
    <w:rsid w:val="009E42B8"/>
    <w:rsid w:val="00A206E5"/>
    <w:rsid w:val="00A65099"/>
    <w:rsid w:val="00A728D7"/>
    <w:rsid w:val="00A77ECC"/>
    <w:rsid w:val="00AD322B"/>
    <w:rsid w:val="00AD4E43"/>
    <w:rsid w:val="00AE3E66"/>
    <w:rsid w:val="00B13E94"/>
    <w:rsid w:val="00B3702E"/>
    <w:rsid w:val="00B3757A"/>
    <w:rsid w:val="00B5076A"/>
    <w:rsid w:val="00BA0492"/>
    <w:rsid w:val="00BC05DC"/>
    <w:rsid w:val="00C54FBF"/>
    <w:rsid w:val="00C71C0C"/>
    <w:rsid w:val="00CA0C1D"/>
    <w:rsid w:val="00D50E9E"/>
    <w:rsid w:val="00D641E3"/>
    <w:rsid w:val="00D67BC0"/>
    <w:rsid w:val="00D876B2"/>
    <w:rsid w:val="00DD643A"/>
    <w:rsid w:val="00E8672D"/>
    <w:rsid w:val="00EB03E9"/>
    <w:rsid w:val="00EE30FB"/>
    <w:rsid w:val="00F04F8C"/>
    <w:rsid w:val="00F129BD"/>
    <w:rsid w:val="00F434D2"/>
    <w:rsid w:val="00F75FDA"/>
    <w:rsid w:val="00F915D3"/>
    <w:rsid w:val="00F95089"/>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1407</TotalTime>
  <Pages>3</Pages>
  <Words>3374</Words>
  <Characters>1924</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31</cp:revision>
  <dcterms:created xsi:type="dcterms:W3CDTF">2020-02-12T16:18:00Z</dcterms:created>
  <dcterms:modified xsi:type="dcterms:W3CDTF">2024-04-03T08:19:00Z</dcterms:modified>
</cp:coreProperties>
</file>