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B4907" w:rsidRPr="002A4E71" w:rsidRDefault="001B4907" w:rsidP="001B4907">
      <w:pPr>
        <w:pStyle w:val="Header"/>
        <w:jc w:val="center"/>
        <w:rPr>
          <w:b/>
        </w:rPr>
      </w:pPr>
      <w:r w:rsidRPr="002A4E71">
        <w:rPr>
          <w:b/>
        </w:rPr>
        <w:t>DAUGAVPILS UNIVERSITĀTES</w:t>
      </w:r>
    </w:p>
    <w:p w:rsidR="001B4907" w:rsidRPr="002A4E71" w:rsidRDefault="001B4907" w:rsidP="001B4907">
      <w:pPr>
        <w:jc w:val="center"/>
        <w:rPr>
          <w:b/>
          <w:lang w:val="de-DE"/>
        </w:rPr>
      </w:pPr>
      <w:r w:rsidRPr="002A4E71">
        <w:rPr>
          <w:b/>
        </w:rPr>
        <w:t>STUDIJU KURSA APRAKSTS</w:t>
      </w:r>
    </w:p>
    <w:p w:rsidR="001B4907" w:rsidRPr="0043752A" w:rsidRDefault="001B4907" w:rsidP="001B4907"/>
    <w:tbl>
      <w:tblPr>
        <w:tblStyle w:val="TableGrid"/>
        <w:tblW w:w="10481" w:type="dxa"/>
        <w:jc w:val="center"/>
        <w:tblLook w:val="04A0" w:firstRow="1" w:lastRow="0" w:firstColumn="1" w:lastColumn="0" w:noHBand="0" w:noVBand="1"/>
      </w:tblPr>
      <w:tblGrid>
        <w:gridCol w:w="5582"/>
        <w:gridCol w:w="4899"/>
      </w:tblGrid>
      <w:tr w:rsidR="001B4907" w:rsidRPr="0043752A" w:rsidTr="0067034C">
        <w:trPr>
          <w:jc w:val="center"/>
        </w:trPr>
        <w:tc>
          <w:tcPr>
            <w:tcW w:w="5582" w:type="dxa"/>
          </w:tcPr>
          <w:p w:rsidR="001B4907" w:rsidRPr="0043752A" w:rsidRDefault="001B4907" w:rsidP="00061C79">
            <w:pPr>
              <w:pStyle w:val="Nosaukumi"/>
            </w:pPr>
            <w:r w:rsidRPr="0043752A">
              <w:br w:type="page"/>
            </w:r>
            <w:r w:rsidRPr="0043752A">
              <w:br w:type="page"/>
            </w:r>
            <w:r w:rsidRPr="0043752A">
              <w:br w:type="page"/>
            </w:r>
            <w:r w:rsidRPr="0043752A">
              <w:br w:type="page"/>
              <w:t>Studiju kursa nosaukums</w:t>
            </w:r>
          </w:p>
        </w:tc>
        <w:tc>
          <w:tcPr>
            <w:tcW w:w="4899" w:type="dxa"/>
          </w:tcPr>
          <w:p w:rsidR="001B4907" w:rsidRPr="0043752A" w:rsidRDefault="006A1518" w:rsidP="00061C79">
            <w:pPr>
              <w:jc w:val="both"/>
              <w:rPr>
                <w:rFonts w:eastAsia="Times New Roman"/>
                <w:b/>
                <w:bCs w:val="0"/>
                <w:i/>
                <w:lang w:eastAsia="lv-LV"/>
              </w:rPr>
            </w:pPr>
            <w:r w:rsidRPr="0043752A">
              <w:rPr>
                <w:b/>
                <w:bCs w:val="0"/>
                <w:i/>
              </w:rPr>
              <w:t>Darba psiholoģija un pedagoģija</w:t>
            </w:r>
          </w:p>
        </w:tc>
      </w:tr>
      <w:tr w:rsidR="001B4907" w:rsidRPr="0043752A" w:rsidTr="0067034C">
        <w:trPr>
          <w:jc w:val="center"/>
        </w:trPr>
        <w:tc>
          <w:tcPr>
            <w:tcW w:w="5582" w:type="dxa"/>
          </w:tcPr>
          <w:p w:rsidR="001B4907" w:rsidRPr="0043752A" w:rsidRDefault="001B4907" w:rsidP="00061C79">
            <w:pPr>
              <w:pStyle w:val="Nosaukumi"/>
            </w:pPr>
            <w:r w:rsidRPr="0043752A">
              <w:t>Studiju kursa kods (DUIS)</w:t>
            </w:r>
          </w:p>
        </w:tc>
        <w:tc>
          <w:tcPr>
            <w:tcW w:w="4899" w:type="dxa"/>
            <w:vAlign w:val="center"/>
          </w:tcPr>
          <w:p w:rsidR="001B4907" w:rsidRPr="0043752A" w:rsidRDefault="00040444" w:rsidP="00061C79">
            <w:pPr>
              <w:rPr>
                <w:lang w:eastAsia="lv-LV"/>
              </w:rPr>
            </w:pPr>
            <w:r w:rsidRPr="0043752A">
              <w:rPr>
                <w:rFonts w:eastAsia="Times New Roman"/>
                <w:color w:val="000000"/>
              </w:rPr>
              <w:t>Psih6038</w:t>
            </w:r>
          </w:p>
        </w:tc>
      </w:tr>
      <w:tr w:rsidR="001B4907" w:rsidRPr="0043752A" w:rsidTr="0067034C">
        <w:trPr>
          <w:jc w:val="center"/>
        </w:trPr>
        <w:tc>
          <w:tcPr>
            <w:tcW w:w="5582" w:type="dxa"/>
          </w:tcPr>
          <w:p w:rsidR="001B4907" w:rsidRPr="0043752A" w:rsidRDefault="001B4907" w:rsidP="00061C79">
            <w:pPr>
              <w:pStyle w:val="Nosaukumi"/>
            </w:pPr>
            <w:r w:rsidRPr="0043752A">
              <w:t>Zinātnes nozare</w:t>
            </w:r>
          </w:p>
        </w:tc>
        <w:tc>
          <w:tcPr>
            <w:tcW w:w="4899" w:type="dxa"/>
          </w:tcPr>
          <w:p w:rsidR="001B4907" w:rsidRPr="0043752A" w:rsidRDefault="00040444" w:rsidP="00061C79">
            <w:pPr>
              <w:snapToGrid w:val="0"/>
            </w:pPr>
            <w:r w:rsidRPr="0043752A">
              <w:t>Psihologija</w:t>
            </w:r>
          </w:p>
        </w:tc>
      </w:tr>
      <w:tr w:rsidR="001B4907" w:rsidRPr="0043752A" w:rsidTr="0067034C">
        <w:trPr>
          <w:jc w:val="center"/>
        </w:trPr>
        <w:tc>
          <w:tcPr>
            <w:tcW w:w="5582" w:type="dxa"/>
          </w:tcPr>
          <w:p w:rsidR="001B4907" w:rsidRPr="0043752A" w:rsidRDefault="001B4907" w:rsidP="00061C79">
            <w:pPr>
              <w:pStyle w:val="Nosaukumi"/>
            </w:pPr>
            <w:r w:rsidRPr="0043752A">
              <w:t>Kursa līmenis</w:t>
            </w:r>
          </w:p>
        </w:tc>
        <w:tc>
          <w:tcPr>
            <w:tcW w:w="4899" w:type="dxa"/>
            <w:shd w:val="clear" w:color="auto" w:fill="auto"/>
          </w:tcPr>
          <w:p w:rsidR="001B4907" w:rsidRPr="0043752A" w:rsidRDefault="001B4907" w:rsidP="00061C79">
            <w:pPr>
              <w:rPr>
                <w:lang w:eastAsia="lv-LV"/>
              </w:rPr>
            </w:pPr>
          </w:p>
        </w:tc>
      </w:tr>
      <w:tr w:rsidR="001B4907" w:rsidRPr="0043752A" w:rsidTr="0067034C">
        <w:trPr>
          <w:jc w:val="center"/>
        </w:trPr>
        <w:tc>
          <w:tcPr>
            <w:tcW w:w="5582" w:type="dxa"/>
          </w:tcPr>
          <w:p w:rsidR="001B4907" w:rsidRPr="0043752A" w:rsidRDefault="001B4907" w:rsidP="00061C79">
            <w:pPr>
              <w:pStyle w:val="Nosaukumi"/>
              <w:rPr>
                <w:u w:val="single"/>
              </w:rPr>
            </w:pPr>
            <w:r w:rsidRPr="0043752A">
              <w:t>Kredītpunkti</w:t>
            </w:r>
          </w:p>
        </w:tc>
        <w:tc>
          <w:tcPr>
            <w:tcW w:w="4899" w:type="dxa"/>
            <w:vAlign w:val="center"/>
          </w:tcPr>
          <w:p w:rsidR="001B4907" w:rsidRPr="0043752A" w:rsidRDefault="006A1518" w:rsidP="00061C79">
            <w:pPr>
              <w:rPr>
                <w:lang w:eastAsia="lv-LV"/>
              </w:rPr>
            </w:pPr>
            <w:r w:rsidRPr="0043752A">
              <w:rPr>
                <w:lang w:eastAsia="lv-LV"/>
              </w:rPr>
              <w:t>2</w:t>
            </w:r>
          </w:p>
        </w:tc>
      </w:tr>
      <w:tr w:rsidR="001B4907" w:rsidRPr="0043752A" w:rsidTr="0067034C">
        <w:trPr>
          <w:jc w:val="center"/>
        </w:trPr>
        <w:tc>
          <w:tcPr>
            <w:tcW w:w="5582" w:type="dxa"/>
          </w:tcPr>
          <w:p w:rsidR="001B4907" w:rsidRPr="0043752A" w:rsidRDefault="001B4907" w:rsidP="00061C79">
            <w:pPr>
              <w:pStyle w:val="Nosaukumi"/>
              <w:rPr>
                <w:u w:val="single"/>
              </w:rPr>
            </w:pPr>
            <w:r w:rsidRPr="0043752A">
              <w:t>ECTS kredītpunkti</w:t>
            </w:r>
          </w:p>
        </w:tc>
        <w:tc>
          <w:tcPr>
            <w:tcW w:w="4899" w:type="dxa"/>
          </w:tcPr>
          <w:p w:rsidR="001B4907" w:rsidRPr="0043752A" w:rsidRDefault="006A1518" w:rsidP="00061C79">
            <w:r w:rsidRPr="0043752A">
              <w:t>3</w:t>
            </w:r>
          </w:p>
        </w:tc>
      </w:tr>
      <w:tr w:rsidR="001B4907" w:rsidRPr="0043752A" w:rsidTr="0067034C">
        <w:trPr>
          <w:jc w:val="center"/>
        </w:trPr>
        <w:tc>
          <w:tcPr>
            <w:tcW w:w="5582" w:type="dxa"/>
          </w:tcPr>
          <w:p w:rsidR="001B4907" w:rsidRPr="0043752A" w:rsidRDefault="001B4907" w:rsidP="00061C79">
            <w:pPr>
              <w:pStyle w:val="Nosaukumi"/>
            </w:pPr>
            <w:r w:rsidRPr="0043752A">
              <w:t>Kopējais kontaktstundu skaits</w:t>
            </w:r>
          </w:p>
        </w:tc>
        <w:tc>
          <w:tcPr>
            <w:tcW w:w="4899" w:type="dxa"/>
            <w:vAlign w:val="center"/>
          </w:tcPr>
          <w:p w:rsidR="001B4907" w:rsidRPr="0043752A" w:rsidRDefault="006A1518" w:rsidP="00061C79">
            <w:pPr>
              <w:rPr>
                <w:lang w:eastAsia="lv-LV"/>
              </w:rPr>
            </w:pPr>
            <w:r w:rsidRPr="0043752A">
              <w:rPr>
                <w:lang w:eastAsia="lv-LV"/>
              </w:rPr>
              <w:t>32</w:t>
            </w:r>
          </w:p>
        </w:tc>
      </w:tr>
      <w:tr w:rsidR="001B4907" w:rsidRPr="0043752A" w:rsidTr="0067034C">
        <w:trPr>
          <w:jc w:val="center"/>
        </w:trPr>
        <w:tc>
          <w:tcPr>
            <w:tcW w:w="5582" w:type="dxa"/>
          </w:tcPr>
          <w:p w:rsidR="001B4907" w:rsidRPr="0043752A" w:rsidRDefault="001B4907" w:rsidP="00061C79">
            <w:pPr>
              <w:pStyle w:val="Nosaukumi2"/>
            </w:pPr>
            <w:r w:rsidRPr="0043752A">
              <w:t>Lekciju stundu skaits</w:t>
            </w:r>
          </w:p>
        </w:tc>
        <w:tc>
          <w:tcPr>
            <w:tcW w:w="4899" w:type="dxa"/>
          </w:tcPr>
          <w:p w:rsidR="001B4907" w:rsidRPr="0043752A" w:rsidRDefault="006A1518" w:rsidP="00061C79">
            <w:r w:rsidRPr="0043752A">
              <w:t>16</w:t>
            </w:r>
          </w:p>
        </w:tc>
      </w:tr>
      <w:tr w:rsidR="001B4907" w:rsidRPr="0043752A" w:rsidTr="0067034C">
        <w:trPr>
          <w:jc w:val="center"/>
        </w:trPr>
        <w:tc>
          <w:tcPr>
            <w:tcW w:w="5582" w:type="dxa"/>
          </w:tcPr>
          <w:p w:rsidR="001B4907" w:rsidRPr="0043752A" w:rsidRDefault="001B4907" w:rsidP="00061C79">
            <w:pPr>
              <w:pStyle w:val="Nosaukumi2"/>
            </w:pPr>
            <w:r w:rsidRPr="0043752A">
              <w:t>Semināru stundu skaits</w:t>
            </w:r>
          </w:p>
        </w:tc>
        <w:tc>
          <w:tcPr>
            <w:tcW w:w="4899" w:type="dxa"/>
          </w:tcPr>
          <w:p w:rsidR="001B4907" w:rsidRPr="0043752A" w:rsidRDefault="006A1518" w:rsidP="00061C79">
            <w:r w:rsidRPr="0043752A">
              <w:t>16</w:t>
            </w:r>
          </w:p>
        </w:tc>
      </w:tr>
      <w:tr w:rsidR="001B4907" w:rsidRPr="0043752A" w:rsidTr="0067034C">
        <w:trPr>
          <w:jc w:val="center"/>
        </w:trPr>
        <w:tc>
          <w:tcPr>
            <w:tcW w:w="5582" w:type="dxa"/>
          </w:tcPr>
          <w:p w:rsidR="001B4907" w:rsidRPr="0043752A" w:rsidRDefault="001B4907" w:rsidP="00061C79">
            <w:pPr>
              <w:pStyle w:val="Nosaukumi2"/>
            </w:pPr>
            <w:r w:rsidRPr="0043752A">
              <w:t>Praktisko darbu stundu skaits</w:t>
            </w:r>
          </w:p>
        </w:tc>
        <w:tc>
          <w:tcPr>
            <w:tcW w:w="4899" w:type="dxa"/>
          </w:tcPr>
          <w:p w:rsidR="001B4907" w:rsidRPr="0043752A" w:rsidRDefault="00245416" w:rsidP="00061C79">
            <w:r w:rsidRPr="0043752A">
              <w:t>-</w:t>
            </w:r>
          </w:p>
        </w:tc>
      </w:tr>
      <w:tr w:rsidR="001B4907" w:rsidRPr="0043752A" w:rsidTr="0067034C">
        <w:trPr>
          <w:jc w:val="center"/>
        </w:trPr>
        <w:tc>
          <w:tcPr>
            <w:tcW w:w="5582" w:type="dxa"/>
          </w:tcPr>
          <w:p w:rsidR="001B4907" w:rsidRPr="0043752A" w:rsidRDefault="001B4907" w:rsidP="00061C79">
            <w:pPr>
              <w:pStyle w:val="Nosaukumi2"/>
            </w:pPr>
            <w:r w:rsidRPr="0043752A">
              <w:t>Laboratorijas darbu stundu skaits</w:t>
            </w:r>
          </w:p>
        </w:tc>
        <w:tc>
          <w:tcPr>
            <w:tcW w:w="4899" w:type="dxa"/>
          </w:tcPr>
          <w:p w:rsidR="001B4907" w:rsidRPr="0043752A" w:rsidRDefault="00245416" w:rsidP="00061C79">
            <w:r w:rsidRPr="0043752A">
              <w:t>-</w:t>
            </w:r>
          </w:p>
        </w:tc>
      </w:tr>
      <w:tr w:rsidR="001B4907" w:rsidRPr="0043752A" w:rsidTr="0067034C">
        <w:trPr>
          <w:jc w:val="center"/>
        </w:trPr>
        <w:tc>
          <w:tcPr>
            <w:tcW w:w="5582" w:type="dxa"/>
          </w:tcPr>
          <w:p w:rsidR="001B4907" w:rsidRPr="0043752A" w:rsidRDefault="001B4907" w:rsidP="00061C79">
            <w:pPr>
              <w:pStyle w:val="Nosaukumi2"/>
              <w:rPr>
                <w:lang w:eastAsia="lv-LV"/>
              </w:rPr>
            </w:pPr>
            <w:r w:rsidRPr="0043752A">
              <w:rPr>
                <w:lang w:eastAsia="lv-LV"/>
              </w:rPr>
              <w:t>Studējošā patstāvīgā darba stundu skaits</w:t>
            </w:r>
          </w:p>
        </w:tc>
        <w:tc>
          <w:tcPr>
            <w:tcW w:w="4899" w:type="dxa"/>
            <w:vAlign w:val="center"/>
          </w:tcPr>
          <w:p w:rsidR="001B4907" w:rsidRPr="0043752A" w:rsidRDefault="00245416" w:rsidP="00061C79">
            <w:pPr>
              <w:rPr>
                <w:lang w:eastAsia="lv-LV"/>
              </w:rPr>
            </w:pPr>
            <w:r w:rsidRPr="0043752A">
              <w:rPr>
                <w:lang w:eastAsia="lv-LV"/>
              </w:rPr>
              <w:t>48</w:t>
            </w:r>
          </w:p>
        </w:tc>
      </w:tr>
      <w:tr w:rsidR="001B4907" w:rsidRPr="0043752A" w:rsidTr="0067034C">
        <w:trPr>
          <w:jc w:val="center"/>
        </w:trPr>
        <w:tc>
          <w:tcPr>
            <w:tcW w:w="10481" w:type="dxa"/>
            <w:gridSpan w:val="2"/>
          </w:tcPr>
          <w:p w:rsidR="001B4907" w:rsidRPr="0043752A" w:rsidRDefault="001B4907" w:rsidP="00061C79">
            <w:pPr>
              <w:pStyle w:val="Nosaukumi"/>
            </w:pPr>
            <w:r w:rsidRPr="0043752A">
              <w:t>Kursa autors(-i)</w:t>
            </w:r>
          </w:p>
        </w:tc>
      </w:tr>
      <w:tr w:rsidR="008D4CBD" w:rsidRPr="0043752A" w:rsidTr="0067034C">
        <w:trPr>
          <w:jc w:val="center"/>
        </w:trPr>
        <w:tc>
          <w:tcPr>
            <w:tcW w:w="10481" w:type="dxa"/>
            <w:gridSpan w:val="2"/>
          </w:tcPr>
          <w:p w:rsidR="008D4CBD" w:rsidRPr="00D851E5" w:rsidRDefault="00543831" w:rsidP="00D851E5">
            <w:pPr>
              <w:autoSpaceDE/>
              <w:autoSpaceDN/>
              <w:adjustRightInd/>
              <w:rPr>
                <w:rFonts w:eastAsia="Times New Roman"/>
                <w:bCs w:val="0"/>
                <w:iCs w:val="0"/>
              </w:rPr>
            </w:pPr>
            <w:r w:rsidRPr="0043752A">
              <w:rPr>
                <w:rFonts w:eastAsia="Times New Roman"/>
                <w:bCs w:val="0"/>
                <w:iCs w:val="0"/>
              </w:rPr>
              <w:t xml:space="preserve">Tatjana Uzole, </w:t>
            </w:r>
            <w:r w:rsidR="007753F7">
              <w:rPr>
                <w:rFonts w:eastAsia="Times New Roman"/>
                <w:bCs w:val="0"/>
                <w:iCs w:val="0"/>
              </w:rPr>
              <w:t>Dr. psyh.</w:t>
            </w:r>
            <w:r w:rsidRPr="0043752A">
              <w:rPr>
                <w:rFonts w:eastAsia="Times New Roman"/>
                <w:bCs w:val="0"/>
                <w:iCs w:val="0"/>
              </w:rPr>
              <w:t>, docente</w:t>
            </w:r>
          </w:p>
        </w:tc>
      </w:tr>
      <w:tr w:rsidR="008D4CBD" w:rsidRPr="0043752A" w:rsidTr="0067034C">
        <w:trPr>
          <w:jc w:val="center"/>
        </w:trPr>
        <w:tc>
          <w:tcPr>
            <w:tcW w:w="10481" w:type="dxa"/>
            <w:gridSpan w:val="2"/>
          </w:tcPr>
          <w:p w:rsidR="008D4CBD" w:rsidRPr="0043752A" w:rsidRDefault="008D4CBD" w:rsidP="008D4CBD">
            <w:pPr>
              <w:pStyle w:val="Nosaukumi"/>
            </w:pPr>
            <w:r w:rsidRPr="0043752A">
              <w:t>Kursa docētājs(-i)</w:t>
            </w:r>
          </w:p>
        </w:tc>
      </w:tr>
      <w:tr w:rsidR="008D4CBD" w:rsidRPr="0043752A" w:rsidTr="0067034C">
        <w:trPr>
          <w:jc w:val="center"/>
        </w:trPr>
        <w:tc>
          <w:tcPr>
            <w:tcW w:w="10481" w:type="dxa"/>
            <w:gridSpan w:val="2"/>
          </w:tcPr>
          <w:p w:rsidR="008D4CBD" w:rsidRPr="00D851E5" w:rsidRDefault="00543831" w:rsidP="00D851E5">
            <w:pPr>
              <w:autoSpaceDE/>
              <w:autoSpaceDN/>
              <w:adjustRightInd/>
              <w:rPr>
                <w:rFonts w:eastAsia="Times New Roman"/>
                <w:bCs w:val="0"/>
                <w:iCs w:val="0"/>
              </w:rPr>
            </w:pPr>
            <w:r w:rsidRPr="0043752A">
              <w:rPr>
                <w:rFonts w:eastAsia="Times New Roman"/>
                <w:bCs w:val="0"/>
                <w:iCs w:val="0"/>
              </w:rPr>
              <w:t xml:space="preserve">Tatjana Uzole, </w:t>
            </w:r>
            <w:r w:rsidR="007753F7">
              <w:rPr>
                <w:rFonts w:eastAsia="Times New Roman"/>
                <w:bCs w:val="0"/>
                <w:iCs w:val="0"/>
              </w:rPr>
              <w:t>Dr. psyh.</w:t>
            </w:r>
            <w:r w:rsidR="007753F7" w:rsidRPr="0043752A">
              <w:rPr>
                <w:rFonts w:eastAsia="Times New Roman"/>
                <w:bCs w:val="0"/>
                <w:iCs w:val="0"/>
              </w:rPr>
              <w:t>,</w:t>
            </w:r>
            <w:r w:rsidRPr="0043752A">
              <w:rPr>
                <w:rFonts w:eastAsia="Times New Roman"/>
                <w:bCs w:val="0"/>
                <w:iCs w:val="0"/>
              </w:rPr>
              <w:t>, docente</w:t>
            </w:r>
          </w:p>
        </w:tc>
      </w:tr>
      <w:tr w:rsidR="008D4CBD" w:rsidRPr="0043752A" w:rsidTr="0067034C">
        <w:trPr>
          <w:jc w:val="center"/>
        </w:trPr>
        <w:tc>
          <w:tcPr>
            <w:tcW w:w="10481" w:type="dxa"/>
            <w:gridSpan w:val="2"/>
          </w:tcPr>
          <w:p w:rsidR="008D4CBD" w:rsidRPr="0043752A" w:rsidRDefault="008D4CBD" w:rsidP="008D4CBD">
            <w:pPr>
              <w:pStyle w:val="Nosaukumi"/>
            </w:pPr>
            <w:r w:rsidRPr="0043752A">
              <w:t>Priekšzināšanas</w:t>
            </w:r>
          </w:p>
        </w:tc>
      </w:tr>
      <w:tr w:rsidR="008D4CBD" w:rsidRPr="0043752A" w:rsidTr="0067034C">
        <w:trPr>
          <w:jc w:val="center"/>
        </w:trPr>
        <w:tc>
          <w:tcPr>
            <w:tcW w:w="10481" w:type="dxa"/>
            <w:gridSpan w:val="2"/>
          </w:tcPr>
          <w:p w:rsidR="008D4CBD" w:rsidRPr="0043752A" w:rsidRDefault="00083B26" w:rsidP="008D4CBD">
            <w:pPr>
              <w:snapToGrid w:val="0"/>
            </w:pPr>
            <w:r w:rsidRPr="0043752A">
              <w:rPr>
                <w:color w:val="000000"/>
              </w:rPr>
              <w:t>Vispārīgā psiholoģija</w:t>
            </w:r>
          </w:p>
        </w:tc>
      </w:tr>
      <w:tr w:rsidR="008D4CBD" w:rsidRPr="0043752A" w:rsidTr="0067034C">
        <w:trPr>
          <w:jc w:val="center"/>
        </w:trPr>
        <w:tc>
          <w:tcPr>
            <w:tcW w:w="10481" w:type="dxa"/>
            <w:gridSpan w:val="2"/>
          </w:tcPr>
          <w:p w:rsidR="008D4CBD" w:rsidRPr="0043752A" w:rsidRDefault="008D4CBD" w:rsidP="008D4CBD">
            <w:pPr>
              <w:pStyle w:val="Nosaukumi"/>
            </w:pPr>
            <w:r w:rsidRPr="0043752A">
              <w:t xml:space="preserve">Studiju kursa anotācija </w:t>
            </w:r>
          </w:p>
        </w:tc>
      </w:tr>
      <w:tr w:rsidR="008D4CBD" w:rsidRPr="0043752A" w:rsidTr="0067034C">
        <w:trPr>
          <w:trHeight w:val="1119"/>
          <w:jc w:val="center"/>
        </w:trPr>
        <w:tc>
          <w:tcPr>
            <w:tcW w:w="10481" w:type="dxa"/>
            <w:gridSpan w:val="2"/>
          </w:tcPr>
          <w:p w:rsidR="008D4CBD" w:rsidRPr="00D851E5" w:rsidRDefault="008D4CBD" w:rsidP="00026C21">
            <w:pPr>
              <w:snapToGrid w:val="0"/>
            </w:pPr>
            <w:r w:rsidRPr="00D851E5">
              <w:t xml:space="preserve">KURSA MĒRĶIS: </w:t>
            </w:r>
          </w:p>
          <w:p w:rsidR="008D4CBD" w:rsidRPr="00D851E5" w:rsidRDefault="001E72A6" w:rsidP="00083B26">
            <w:pPr>
              <w:snapToGrid w:val="0"/>
            </w:pPr>
            <w:r w:rsidRPr="00D851E5">
              <w:t xml:space="preserve">Iepazīstināt </w:t>
            </w:r>
            <w:r w:rsidR="00083B26" w:rsidRPr="00D851E5">
              <w:t xml:space="preserve"> ar  psiholoģiskajiem  un pedagoģiskajiem aspektiem mūsdienu darba organizācijās, </w:t>
            </w:r>
            <w:r w:rsidRPr="00D851E5">
              <w:t>fokusēties uz labvēlīgas darba vides veidošanas nosacījumiem un</w:t>
            </w:r>
            <w:r w:rsidR="00083B26" w:rsidRPr="00D851E5">
              <w:t xml:space="preserve"> prasmēm veikt pozitīvas intervences darba vidē.</w:t>
            </w:r>
          </w:p>
          <w:p w:rsidR="008D4CBD" w:rsidRPr="00D851E5" w:rsidRDefault="008D4CBD" w:rsidP="00026C21">
            <w:pPr>
              <w:suppressAutoHyphens/>
              <w:autoSpaceDE/>
              <w:autoSpaceDN/>
              <w:adjustRightInd/>
              <w:jc w:val="both"/>
            </w:pPr>
            <w:r w:rsidRPr="00D851E5">
              <w:t xml:space="preserve">KURSA UZDEVUMI: </w:t>
            </w:r>
          </w:p>
          <w:p w:rsidR="001E72A6" w:rsidRPr="00D851E5" w:rsidRDefault="00B41864" w:rsidP="003B0799">
            <w:pPr>
              <w:pStyle w:val="ListParagraph"/>
              <w:numPr>
                <w:ilvl w:val="0"/>
                <w:numId w:val="3"/>
              </w:numPr>
              <w:suppressAutoHyphens/>
              <w:snapToGrid w:val="0"/>
              <w:rPr>
                <w:color w:val="auto"/>
              </w:rPr>
            </w:pPr>
            <w:r w:rsidRPr="00D851E5">
              <w:rPr>
                <w:color w:val="auto"/>
              </w:rPr>
              <w:t>V</w:t>
            </w:r>
            <w:r w:rsidR="00975AF9" w:rsidRPr="00D851E5">
              <w:rPr>
                <w:color w:val="auto"/>
              </w:rPr>
              <w:t>eidot izpratni par cilvēka un cilvēku grupas uzvedību konk</w:t>
            </w:r>
            <w:r w:rsidRPr="00D851E5">
              <w:rPr>
                <w:color w:val="auto"/>
              </w:rPr>
              <w:t>rētas darba vides apstākļos.</w:t>
            </w:r>
            <w:r w:rsidR="00975AF9" w:rsidRPr="00D851E5">
              <w:rPr>
                <w:color w:val="auto"/>
              </w:rPr>
              <w:t xml:space="preserve"> </w:t>
            </w:r>
          </w:p>
          <w:p w:rsidR="00B41864" w:rsidRPr="00D851E5" w:rsidRDefault="00B41864" w:rsidP="003B0799">
            <w:pPr>
              <w:pStyle w:val="ListParagraph"/>
              <w:numPr>
                <w:ilvl w:val="0"/>
                <w:numId w:val="3"/>
              </w:numPr>
              <w:suppressAutoHyphens/>
              <w:snapToGrid w:val="0"/>
              <w:rPr>
                <w:color w:val="auto"/>
              </w:rPr>
            </w:pPr>
            <w:r w:rsidRPr="00D851E5">
              <w:rPr>
                <w:color w:val="auto"/>
              </w:rPr>
              <w:t xml:space="preserve">Analizēt vadītāja personības   un vadības stila ietekmi uz </w:t>
            </w:r>
            <w:r w:rsidR="00FA40D7" w:rsidRPr="00D851E5">
              <w:rPr>
                <w:color w:val="auto"/>
              </w:rPr>
              <w:t>darbiniekiem</w:t>
            </w:r>
            <w:r w:rsidRPr="00D851E5">
              <w:rPr>
                <w:color w:val="auto"/>
              </w:rPr>
              <w:t xml:space="preserve"> u  darba procesu.</w:t>
            </w:r>
          </w:p>
          <w:p w:rsidR="001E72A6" w:rsidRPr="0043752A" w:rsidRDefault="00FA40D7" w:rsidP="003B0799">
            <w:pPr>
              <w:pStyle w:val="ListParagraph"/>
              <w:numPr>
                <w:ilvl w:val="0"/>
                <w:numId w:val="3"/>
              </w:numPr>
              <w:suppressAutoHyphens/>
              <w:snapToGrid w:val="0"/>
            </w:pPr>
            <w:r w:rsidRPr="00D851E5">
              <w:rPr>
                <w:color w:val="auto"/>
              </w:rPr>
              <w:t>R</w:t>
            </w:r>
            <w:r w:rsidR="00B41864" w:rsidRPr="00D851E5">
              <w:rPr>
                <w:color w:val="auto"/>
              </w:rPr>
              <w:t>aksturot</w:t>
            </w:r>
            <w:r w:rsidR="00975AF9" w:rsidRPr="00D851E5">
              <w:rPr>
                <w:color w:val="auto"/>
              </w:rPr>
              <w:t xml:space="preserve"> likumsakarīb</w:t>
            </w:r>
            <w:r w:rsidR="00B41864" w:rsidRPr="00D851E5">
              <w:rPr>
                <w:color w:val="auto"/>
              </w:rPr>
              <w:t>as</w:t>
            </w:r>
            <w:r w:rsidR="00975AF9" w:rsidRPr="00D851E5">
              <w:rPr>
                <w:color w:val="auto"/>
              </w:rPr>
              <w:t xml:space="preserve"> </w:t>
            </w:r>
            <w:r w:rsidR="00975AF9" w:rsidRPr="0043752A">
              <w:t xml:space="preserve">saskarsmē un </w:t>
            </w:r>
            <w:r w:rsidRPr="0043752A">
              <w:t>apspriest efektīv</w:t>
            </w:r>
            <w:r w:rsidR="002D6D3C" w:rsidRPr="0043752A">
              <w:t>āko</w:t>
            </w:r>
            <w:r w:rsidRPr="0043752A">
              <w:t xml:space="preserve">s </w:t>
            </w:r>
            <w:r w:rsidR="00975AF9" w:rsidRPr="0043752A">
              <w:t>paņēmien</w:t>
            </w:r>
            <w:r w:rsidRPr="0043752A">
              <w:t xml:space="preserve">us, kas nodrošina </w:t>
            </w:r>
            <w:r w:rsidR="00975AF9" w:rsidRPr="0043752A">
              <w:t xml:space="preserve"> </w:t>
            </w:r>
            <w:r w:rsidRPr="0043752A">
              <w:t>mijiedarbību</w:t>
            </w:r>
            <w:r w:rsidR="00975AF9" w:rsidRPr="0043752A">
              <w:t xml:space="preserve"> ar darbiniekiem</w:t>
            </w:r>
            <w:r w:rsidRPr="0043752A">
              <w:t>.</w:t>
            </w:r>
            <w:r w:rsidR="00975AF9" w:rsidRPr="0043752A">
              <w:t xml:space="preserve"> </w:t>
            </w:r>
          </w:p>
          <w:p w:rsidR="00FA40D7" w:rsidRPr="0043752A" w:rsidRDefault="00FA40D7" w:rsidP="003B0799">
            <w:pPr>
              <w:pStyle w:val="ListParagraph"/>
              <w:numPr>
                <w:ilvl w:val="0"/>
                <w:numId w:val="3"/>
              </w:numPr>
              <w:suppressAutoHyphens/>
              <w:snapToGrid w:val="0"/>
            </w:pPr>
            <w:r w:rsidRPr="0043752A">
              <w:t>Sniegt studējoš</w:t>
            </w:r>
            <w:r w:rsidR="002D6D3C" w:rsidRPr="0043752A">
              <w:t>aj</w:t>
            </w:r>
            <w:r w:rsidRPr="0043752A">
              <w:t>iem jaunākās zināšanas par darba kultūru</w:t>
            </w:r>
            <w:r w:rsidR="00975AF9" w:rsidRPr="0043752A">
              <w:t>, psiholoģiskā klimata uzlabošanu darba vidē.</w:t>
            </w:r>
          </w:p>
          <w:p w:rsidR="00B41864" w:rsidRPr="0043752A" w:rsidRDefault="00B41864" w:rsidP="003B0799">
            <w:pPr>
              <w:pStyle w:val="ListParagraph"/>
              <w:numPr>
                <w:ilvl w:val="0"/>
                <w:numId w:val="3"/>
              </w:numPr>
              <w:suppressAutoHyphens/>
              <w:snapToGrid w:val="0"/>
            </w:pPr>
            <w:r w:rsidRPr="0043752A">
              <w:t>Attīstīt studējošo kompetenci organizēt un vadīt sapulces</w:t>
            </w:r>
            <w:r w:rsidR="00FA40D7" w:rsidRPr="0043752A">
              <w:t>,</w:t>
            </w:r>
            <w:r w:rsidRPr="0043752A">
              <w:t xml:space="preserve"> ka</w:t>
            </w:r>
            <w:r w:rsidR="00FA40D7" w:rsidRPr="0043752A">
              <w:t>s balstītas uz</w:t>
            </w:r>
            <w:r w:rsidRPr="0043752A">
              <w:t xml:space="preserve"> psiholoģijas būtiskāka</w:t>
            </w:r>
            <w:r w:rsidR="002D6D3C" w:rsidRPr="0043752A">
              <w:t>jā</w:t>
            </w:r>
            <w:r w:rsidRPr="0043752A">
              <w:t>m atziņām</w:t>
            </w:r>
            <w:r w:rsidR="00FA40D7" w:rsidRPr="0043752A">
              <w:t>.</w:t>
            </w:r>
            <w:r w:rsidRPr="0043752A">
              <w:t xml:space="preserve"> </w:t>
            </w:r>
          </w:p>
          <w:p w:rsidR="00B41864" w:rsidRPr="0043752A" w:rsidRDefault="00FA40D7" w:rsidP="003B0799">
            <w:pPr>
              <w:pStyle w:val="ListParagraph"/>
              <w:numPr>
                <w:ilvl w:val="0"/>
                <w:numId w:val="3"/>
              </w:numPr>
              <w:suppressAutoHyphens/>
              <w:snapToGrid w:val="0"/>
            </w:pPr>
            <w:r w:rsidRPr="0043752A">
              <w:t>Mudināt klausītājus profesionālai izaugsmei</w:t>
            </w:r>
            <w:r w:rsidR="00304376" w:rsidRPr="0043752A">
              <w:t>.</w:t>
            </w:r>
          </w:p>
          <w:p w:rsidR="00B41864" w:rsidRPr="0043752A" w:rsidRDefault="00B41864" w:rsidP="00B41864">
            <w:pPr>
              <w:suppressAutoHyphens/>
              <w:snapToGrid w:val="0"/>
            </w:pPr>
          </w:p>
        </w:tc>
      </w:tr>
      <w:tr w:rsidR="008D4CBD" w:rsidRPr="0043752A" w:rsidTr="0067034C">
        <w:trPr>
          <w:jc w:val="center"/>
        </w:trPr>
        <w:tc>
          <w:tcPr>
            <w:tcW w:w="10481" w:type="dxa"/>
            <w:gridSpan w:val="2"/>
          </w:tcPr>
          <w:p w:rsidR="008D4CBD" w:rsidRPr="0043752A" w:rsidRDefault="008D4CBD" w:rsidP="008D4CBD">
            <w:pPr>
              <w:pStyle w:val="Nosaukumi"/>
            </w:pPr>
            <w:r w:rsidRPr="0043752A">
              <w:t>Studiju kursa kalendārais plāns</w:t>
            </w:r>
          </w:p>
        </w:tc>
      </w:tr>
      <w:tr w:rsidR="008D4CBD" w:rsidRPr="0043752A" w:rsidTr="0067034C">
        <w:trPr>
          <w:jc w:val="center"/>
        </w:trPr>
        <w:tc>
          <w:tcPr>
            <w:tcW w:w="10481" w:type="dxa"/>
            <w:gridSpan w:val="2"/>
            <w:shd w:val="clear" w:color="auto" w:fill="FFFFFF" w:themeFill="background1"/>
          </w:tcPr>
          <w:p w:rsidR="00026C21" w:rsidRPr="00D851E5" w:rsidRDefault="00FA40D7" w:rsidP="00604847">
            <w:pPr>
              <w:jc w:val="both"/>
              <w:rPr>
                <w:i/>
                <w:lang w:eastAsia="ko-KR"/>
              </w:rPr>
            </w:pPr>
            <w:r w:rsidRPr="00D851E5">
              <w:rPr>
                <w:i/>
                <w:lang w:eastAsia="ko-KR"/>
              </w:rPr>
              <w:t>L16, S16</w:t>
            </w:r>
          </w:p>
          <w:p w:rsidR="00306D93" w:rsidRPr="00D851E5" w:rsidRDefault="00604847" w:rsidP="003B0799">
            <w:pPr>
              <w:pStyle w:val="ListParagraph"/>
              <w:numPr>
                <w:ilvl w:val="0"/>
                <w:numId w:val="2"/>
              </w:numPr>
              <w:jc w:val="both"/>
              <w:rPr>
                <w:color w:val="auto"/>
                <w:lang w:eastAsia="ko-KR"/>
              </w:rPr>
            </w:pPr>
            <w:r w:rsidRPr="00D851E5">
              <w:rPr>
                <w:color w:val="auto"/>
                <w:lang w:eastAsia="ko-KR"/>
              </w:rPr>
              <w:t>Darba psiholoģijas un pedagoģijas</w:t>
            </w:r>
            <w:r w:rsidRPr="00D851E5">
              <w:rPr>
                <w:color w:val="auto"/>
              </w:rPr>
              <w:t xml:space="preserve"> priekšmets un problemātika. Lietišķās zinātnes nozīm</w:t>
            </w:r>
            <w:r w:rsidR="002D6D3C" w:rsidRPr="00D851E5">
              <w:rPr>
                <w:color w:val="auto"/>
              </w:rPr>
              <w:t>e</w:t>
            </w:r>
            <w:r w:rsidRPr="00D851E5">
              <w:rPr>
                <w:color w:val="auto"/>
              </w:rPr>
              <w:t xml:space="preserve"> mūsdienu </w:t>
            </w:r>
            <w:r w:rsidR="001F34BC" w:rsidRPr="00D851E5">
              <w:rPr>
                <w:color w:val="auto"/>
              </w:rPr>
              <w:t xml:space="preserve">darba </w:t>
            </w:r>
            <w:r w:rsidR="004B000E" w:rsidRPr="00D851E5">
              <w:rPr>
                <w:color w:val="auto"/>
              </w:rPr>
              <w:t>procesa organizācijā</w:t>
            </w:r>
            <w:r w:rsidR="001F34BC" w:rsidRPr="00D851E5">
              <w:rPr>
                <w:color w:val="auto"/>
              </w:rPr>
              <w:t>.L</w:t>
            </w:r>
            <w:r w:rsidR="0075487B" w:rsidRPr="00D851E5">
              <w:rPr>
                <w:color w:val="auto"/>
              </w:rPr>
              <w:t>2</w:t>
            </w:r>
            <w:r w:rsidRPr="00D851E5">
              <w:rPr>
                <w:color w:val="auto"/>
                <w:lang w:eastAsia="ko-KR"/>
              </w:rPr>
              <w:t xml:space="preserve"> </w:t>
            </w:r>
          </w:p>
          <w:p w:rsidR="00604847" w:rsidRPr="00D851E5" w:rsidRDefault="00FC5F04" w:rsidP="003B0799">
            <w:pPr>
              <w:pStyle w:val="ListParagraph"/>
              <w:numPr>
                <w:ilvl w:val="0"/>
                <w:numId w:val="2"/>
              </w:numPr>
              <w:jc w:val="both"/>
              <w:rPr>
                <w:color w:val="auto"/>
              </w:rPr>
            </w:pPr>
            <w:r w:rsidRPr="00D851E5">
              <w:rPr>
                <w:color w:val="auto"/>
              </w:rPr>
              <w:t xml:space="preserve">Vara. Līderis un vadītājs. </w:t>
            </w:r>
            <w:r w:rsidR="001F34BC" w:rsidRPr="00D851E5">
              <w:rPr>
                <w:color w:val="auto"/>
              </w:rPr>
              <w:t xml:space="preserve"> </w:t>
            </w:r>
            <w:r w:rsidR="00AD747B" w:rsidRPr="00D851E5">
              <w:rPr>
                <w:color w:val="auto"/>
              </w:rPr>
              <w:t>Līderības teorijas.</w:t>
            </w:r>
            <w:r w:rsidR="00604847" w:rsidRPr="00D851E5">
              <w:rPr>
                <w:color w:val="auto"/>
              </w:rPr>
              <w:t xml:space="preserve"> </w:t>
            </w:r>
            <w:r w:rsidR="00AD747B" w:rsidRPr="00D851E5">
              <w:rPr>
                <w:color w:val="auto"/>
              </w:rPr>
              <w:t>Vadības stili.</w:t>
            </w:r>
            <w:r w:rsidR="001F34BC" w:rsidRPr="00D851E5">
              <w:rPr>
                <w:color w:val="auto"/>
              </w:rPr>
              <w:t xml:space="preserve"> L2, S1</w:t>
            </w:r>
          </w:p>
          <w:p w:rsidR="00604847" w:rsidRPr="00D851E5" w:rsidRDefault="00604847" w:rsidP="003B0799">
            <w:pPr>
              <w:pStyle w:val="ListParagraph"/>
              <w:numPr>
                <w:ilvl w:val="0"/>
                <w:numId w:val="2"/>
              </w:numPr>
              <w:jc w:val="both"/>
              <w:rPr>
                <w:color w:val="auto"/>
                <w:lang w:eastAsia="ko-KR"/>
              </w:rPr>
            </w:pPr>
            <w:r w:rsidRPr="00D851E5">
              <w:rPr>
                <w:color w:val="auto"/>
              </w:rPr>
              <w:t>Darbinieku vajadzību un motivāciju teoriju raksturojums. Refleksija par iegūto darba pieredzi.</w:t>
            </w:r>
            <w:r w:rsidR="001F34BC" w:rsidRPr="00D851E5">
              <w:rPr>
                <w:color w:val="auto"/>
              </w:rPr>
              <w:t xml:space="preserve"> L2, S2</w:t>
            </w:r>
            <w:r w:rsidR="002F163C" w:rsidRPr="00D851E5">
              <w:rPr>
                <w:color w:val="auto"/>
              </w:rPr>
              <w:t>, Pd 1</w:t>
            </w:r>
          </w:p>
          <w:p w:rsidR="00AD747B" w:rsidRPr="00D851E5" w:rsidRDefault="001F34BC" w:rsidP="003B0799">
            <w:pPr>
              <w:pStyle w:val="ListParagraph"/>
              <w:numPr>
                <w:ilvl w:val="0"/>
                <w:numId w:val="2"/>
              </w:numPr>
              <w:jc w:val="both"/>
              <w:rPr>
                <w:color w:val="auto"/>
                <w:lang w:eastAsia="ko-KR"/>
              </w:rPr>
            </w:pPr>
            <w:r w:rsidRPr="00D851E5">
              <w:rPr>
                <w:color w:val="auto"/>
              </w:rPr>
              <w:t xml:space="preserve">Veselas un neveselas organizācijas. </w:t>
            </w:r>
            <w:r w:rsidR="00FC3A6E" w:rsidRPr="00D851E5">
              <w:rPr>
                <w:color w:val="auto"/>
              </w:rPr>
              <w:t>Psiholoģiskie kritēriji</w:t>
            </w:r>
            <w:r w:rsidR="00061C79" w:rsidRPr="00D851E5">
              <w:rPr>
                <w:color w:val="auto"/>
              </w:rPr>
              <w:t>.</w:t>
            </w:r>
            <w:r w:rsidR="002F163C" w:rsidRPr="00D851E5">
              <w:rPr>
                <w:color w:val="auto"/>
              </w:rPr>
              <w:t xml:space="preserve"> </w:t>
            </w:r>
            <w:r w:rsidR="00AE5C01" w:rsidRPr="00D851E5">
              <w:rPr>
                <w:bCs/>
                <w:color w:val="auto"/>
                <w:kern w:val="36"/>
              </w:rPr>
              <w:t>Morālā psiholoģiskā klimata veidošana un uzturēšana komandā. Labvēlīgs klimats</w:t>
            </w:r>
            <w:r w:rsidR="00FC3A6E" w:rsidRPr="00D851E5">
              <w:rPr>
                <w:bCs/>
                <w:color w:val="auto"/>
                <w:kern w:val="36"/>
              </w:rPr>
              <w:t>.</w:t>
            </w:r>
            <w:r w:rsidR="00AE5C01" w:rsidRPr="00D851E5">
              <w:rPr>
                <w:b/>
                <w:bCs/>
                <w:color w:val="auto"/>
                <w:kern w:val="36"/>
              </w:rPr>
              <w:t xml:space="preserve"> </w:t>
            </w:r>
            <w:r w:rsidR="00AE5C01" w:rsidRPr="00D851E5">
              <w:rPr>
                <w:color w:val="auto"/>
              </w:rPr>
              <w:t xml:space="preserve"> </w:t>
            </w:r>
            <w:r w:rsidRPr="00D851E5">
              <w:rPr>
                <w:color w:val="auto"/>
              </w:rPr>
              <w:t>S2</w:t>
            </w:r>
            <w:r w:rsidR="002F163C" w:rsidRPr="00D851E5">
              <w:rPr>
                <w:color w:val="auto"/>
              </w:rPr>
              <w:t>, Pd 2</w:t>
            </w:r>
          </w:p>
          <w:p w:rsidR="00FA40D7" w:rsidRPr="00D851E5" w:rsidRDefault="00FA40D7" w:rsidP="003B0799">
            <w:pPr>
              <w:pStyle w:val="ListParagraph"/>
              <w:numPr>
                <w:ilvl w:val="0"/>
                <w:numId w:val="2"/>
              </w:numPr>
              <w:shd w:val="clear" w:color="auto" w:fill="FFFFFF" w:themeFill="background1"/>
              <w:jc w:val="both"/>
              <w:rPr>
                <w:color w:val="auto"/>
              </w:rPr>
            </w:pPr>
            <w:r w:rsidRPr="00D851E5">
              <w:rPr>
                <w:color w:val="auto"/>
              </w:rPr>
              <w:t>Atti</w:t>
            </w:r>
            <w:r w:rsidR="001F34BC" w:rsidRPr="00D851E5">
              <w:rPr>
                <w:color w:val="auto"/>
              </w:rPr>
              <w:t>e</w:t>
            </w:r>
            <w:r w:rsidRPr="00D851E5">
              <w:rPr>
                <w:color w:val="auto"/>
              </w:rPr>
              <w:t>cības darbā.</w:t>
            </w:r>
            <w:r w:rsidR="001F34BC" w:rsidRPr="00D851E5">
              <w:rPr>
                <w:color w:val="auto"/>
              </w:rPr>
              <w:t xml:space="preserve"> </w:t>
            </w:r>
            <w:r w:rsidRPr="00D851E5">
              <w:rPr>
                <w:color w:val="auto"/>
              </w:rPr>
              <w:t>Saskarsme</w:t>
            </w:r>
            <w:r w:rsidR="001F34BC" w:rsidRPr="00D851E5">
              <w:rPr>
                <w:color w:val="auto"/>
              </w:rPr>
              <w:t xml:space="preserve">s </w:t>
            </w:r>
            <w:r w:rsidR="00EB24C3" w:rsidRPr="00D851E5">
              <w:rPr>
                <w:color w:val="auto"/>
              </w:rPr>
              <w:t>šķēršļi</w:t>
            </w:r>
            <w:r w:rsidR="001F34BC" w:rsidRPr="00D851E5">
              <w:rPr>
                <w:color w:val="auto"/>
              </w:rPr>
              <w:t xml:space="preserve"> un fenomeni.</w:t>
            </w:r>
            <w:r w:rsidRPr="00D851E5">
              <w:rPr>
                <w:color w:val="auto"/>
              </w:rPr>
              <w:t xml:space="preserve"> </w:t>
            </w:r>
            <w:r w:rsidR="001F34BC" w:rsidRPr="00D851E5">
              <w:rPr>
                <w:color w:val="auto"/>
              </w:rPr>
              <w:t xml:space="preserve">Verbālā un </w:t>
            </w:r>
            <w:r w:rsidR="00873B7F" w:rsidRPr="00D851E5">
              <w:rPr>
                <w:color w:val="auto"/>
              </w:rPr>
              <w:t>neverbālā</w:t>
            </w:r>
            <w:r w:rsidR="001F34BC" w:rsidRPr="00D851E5">
              <w:rPr>
                <w:color w:val="auto"/>
              </w:rPr>
              <w:t xml:space="preserve"> saskarsme. L2,S2</w:t>
            </w:r>
            <w:r w:rsidR="002F163C" w:rsidRPr="00D851E5">
              <w:rPr>
                <w:color w:val="auto"/>
              </w:rPr>
              <w:t>, Pd 3</w:t>
            </w:r>
          </w:p>
          <w:p w:rsidR="00AD747B" w:rsidRPr="00D851E5" w:rsidRDefault="00AD747B" w:rsidP="00AE5C01">
            <w:pPr>
              <w:shd w:val="clear" w:color="auto" w:fill="FFFFFF" w:themeFill="background1"/>
              <w:jc w:val="both"/>
              <w:rPr>
                <w:shd w:val="clear" w:color="auto" w:fill="FFFF00"/>
                <w:lang w:eastAsia="ar-SA"/>
              </w:rPr>
            </w:pPr>
          </w:p>
          <w:p w:rsidR="00AD747B" w:rsidRPr="00D851E5" w:rsidRDefault="00AD747B" w:rsidP="00AD747B">
            <w:pPr>
              <w:shd w:val="clear" w:color="auto" w:fill="FFFFFF" w:themeFill="background1"/>
              <w:jc w:val="both"/>
              <w:rPr>
                <w:lang w:eastAsia="lv-LV"/>
              </w:rPr>
            </w:pPr>
          </w:p>
          <w:p w:rsidR="0075487B" w:rsidRPr="00D851E5" w:rsidRDefault="00FC3A6E" w:rsidP="003B0799">
            <w:pPr>
              <w:pStyle w:val="ListParagraph"/>
              <w:numPr>
                <w:ilvl w:val="0"/>
                <w:numId w:val="2"/>
              </w:numPr>
              <w:shd w:val="clear" w:color="auto" w:fill="FFFFFF" w:themeFill="background1"/>
              <w:jc w:val="both"/>
              <w:rPr>
                <w:color w:val="auto"/>
              </w:rPr>
            </w:pPr>
            <w:r w:rsidRPr="00D851E5">
              <w:rPr>
                <w:color w:val="auto"/>
              </w:rPr>
              <w:lastRenderedPageBreak/>
              <w:t>Konfliktu psiholoģija. Konflikti profesionālajā darbībā. Konflikta struk</w:t>
            </w:r>
            <w:r w:rsidR="0075487B" w:rsidRPr="00D851E5">
              <w:rPr>
                <w:color w:val="auto"/>
              </w:rPr>
              <w:t>tūra, veidi un dinamika (</w:t>
            </w:r>
            <w:r w:rsidRPr="00D851E5">
              <w:rPr>
                <w:color w:val="auto"/>
              </w:rPr>
              <w:t>pēc Doiča u</w:t>
            </w:r>
            <w:r w:rsidR="002D6D3C" w:rsidRPr="00D851E5">
              <w:rPr>
                <w:color w:val="auto"/>
              </w:rPr>
              <w:t>. c.</w:t>
            </w:r>
            <w:r w:rsidRPr="00D851E5">
              <w:rPr>
                <w:color w:val="auto"/>
              </w:rPr>
              <w:t>) Konfliktu risināšanas metodes: konkurence, sadarbība, pielāgošan</w:t>
            </w:r>
            <w:r w:rsidR="002D6D3C" w:rsidRPr="00D851E5">
              <w:rPr>
                <w:color w:val="auto"/>
              </w:rPr>
              <w:t>ā</w:t>
            </w:r>
            <w:r w:rsidRPr="00D851E5">
              <w:rPr>
                <w:color w:val="auto"/>
              </w:rPr>
              <w:t>s, izvairīšanās, kompromiss. Konflikta funkcionālās un disfunkcionālās sekas. L2, S2</w:t>
            </w:r>
          </w:p>
          <w:p w:rsidR="001F34BC" w:rsidRPr="00D851E5" w:rsidRDefault="001F34BC" w:rsidP="003B0799">
            <w:pPr>
              <w:pStyle w:val="ListParagraph"/>
              <w:numPr>
                <w:ilvl w:val="0"/>
                <w:numId w:val="2"/>
              </w:numPr>
              <w:shd w:val="clear" w:color="auto" w:fill="FFFFFF" w:themeFill="background1"/>
              <w:jc w:val="both"/>
              <w:rPr>
                <w:color w:val="auto"/>
              </w:rPr>
            </w:pPr>
            <w:r w:rsidRPr="00D851E5">
              <w:rPr>
                <w:color w:val="auto"/>
              </w:rPr>
              <w:t>Psiholoģiskais terors darbā: mobings un bosings. Cēlo</w:t>
            </w:r>
            <w:r w:rsidR="002D6D3C" w:rsidRPr="00D851E5">
              <w:rPr>
                <w:color w:val="auto"/>
              </w:rPr>
              <w:t>ņ</w:t>
            </w:r>
            <w:r w:rsidRPr="00D851E5">
              <w:rPr>
                <w:color w:val="auto"/>
              </w:rPr>
              <w:t>i un dinamika.  Psiholoģiskā drošība darba vietā. Mobinga un bosinga profilakse</w:t>
            </w:r>
            <w:r w:rsidR="0081706D" w:rsidRPr="00D851E5">
              <w:rPr>
                <w:color w:val="auto"/>
              </w:rPr>
              <w:t>.</w:t>
            </w:r>
            <w:r w:rsidRPr="00D851E5">
              <w:rPr>
                <w:color w:val="auto"/>
              </w:rPr>
              <w:t xml:space="preserve"> S2</w:t>
            </w:r>
            <w:r w:rsidR="002F163C" w:rsidRPr="00D851E5">
              <w:rPr>
                <w:color w:val="auto"/>
              </w:rPr>
              <w:t>, Pd 4</w:t>
            </w:r>
          </w:p>
          <w:p w:rsidR="00FC3A6E" w:rsidRPr="00D851E5" w:rsidRDefault="00FC3A6E" w:rsidP="00061C79">
            <w:pPr>
              <w:shd w:val="clear" w:color="auto" w:fill="FFFFFF" w:themeFill="background1"/>
              <w:jc w:val="both"/>
              <w:rPr>
                <w:lang w:eastAsia="ko-KR"/>
              </w:rPr>
            </w:pPr>
            <w:r w:rsidRPr="00D851E5">
              <w:t>9</w:t>
            </w:r>
            <w:r w:rsidR="00AD747B" w:rsidRPr="00D851E5">
              <w:t xml:space="preserve">. </w:t>
            </w:r>
            <w:r w:rsidR="00873B7F" w:rsidRPr="00D851E5">
              <w:t xml:space="preserve"> </w:t>
            </w:r>
            <w:r w:rsidR="00AE5C01" w:rsidRPr="00D851E5">
              <w:t>P</w:t>
            </w:r>
            <w:r w:rsidR="00AD747B" w:rsidRPr="00D851E5">
              <w:t>rofesionāl</w:t>
            </w:r>
            <w:r w:rsidR="002D6D3C" w:rsidRPr="00D851E5">
              <w:t>ais</w:t>
            </w:r>
            <w:r w:rsidR="00AD747B" w:rsidRPr="00D851E5">
              <w:t xml:space="preserve"> stress, izdegšana un profilakses iespējas</w:t>
            </w:r>
            <w:r w:rsidRPr="00D851E5">
              <w:t xml:space="preserve">. </w:t>
            </w:r>
            <w:r w:rsidRPr="00D851E5">
              <w:rPr>
                <w:lang w:eastAsia="ko-KR"/>
              </w:rPr>
              <w:t xml:space="preserve">Psiholoģiskā labklājība darbā. </w:t>
            </w:r>
            <w:r w:rsidRPr="00D851E5">
              <w:t>L2, S2</w:t>
            </w:r>
          </w:p>
          <w:p w:rsidR="00FC3A6E" w:rsidRPr="00D851E5" w:rsidRDefault="00D73C73" w:rsidP="00061C79">
            <w:pPr>
              <w:jc w:val="both"/>
              <w:rPr>
                <w:lang w:eastAsia="ko-KR"/>
              </w:rPr>
            </w:pPr>
            <w:r w:rsidRPr="00D851E5">
              <w:rPr>
                <w:lang w:eastAsia="ko-KR"/>
              </w:rPr>
              <w:t>10.</w:t>
            </w:r>
            <w:r w:rsidR="0081706D" w:rsidRPr="00D851E5">
              <w:rPr>
                <w:lang w:eastAsia="ko-KR"/>
              </w:rPr>
              <w:t xml:space="preserve"> </w:t>
            </w:r>
            <w:r w:rsidR="00FC3A6E" w:rsidRPr="00D851E5">
              <w:rPr>
                <w:lang w:eastAsia="ko-KR"/>
              </w:rPr>
              <w:t xml:space="preserve">Jauno </w:t>
            </w:r>
            <w:r w:rsidR="002D6D3C" w:rsidRPr="00D851E5">
              <w:rPr>
                <w:lang w:eastAsia="ko-KR"/>
              </w:rPr>
              <w:t>d</w:t>
            </w:r>
            <w:r w:rsidR="00AD747B" w:rsidRPr="00D851E5">
              <w:rPr>
                <w:lang w:eastAsia="ko-KR"/>
              </w:rPr>
              <w:t>arbinieku adaptācija</w:t>
            </w:r>
            <w:r w:rsidR="00873B7F" w:rsidRPr="00D851E5">
              <w:rPr>
                <w:lang w:eastAsia="ko-KR"/>
              </w:rPr>
              <w:t>.</w:t>
            </w:r>
            <w:r w:rsidR="00FC3A6E" w:rsidRPr="00D851E5">
              <w:rPr>
                <w:lang w:eastAsia="ko-KR"/>
              </w:rPr>
              <w:t xml:space="preserve"> S2</w:t>
            </w:r>
          </w:p>
          <w:p w:rsidR="0075487B" w:rsidRPr="00D851E5" w:rsidRDefault="00FC3A6E" w:rsidP="00306D93">
            <w:pPr>
              <w:shd w:val="clear" w:color="auto" w:fill="FFFFFF"/>
              <w:autoSpaceDE/>
              <w:autoSpaceDN/>
              <w:adjustRightInd/>
              <w:outlineLvl w:val="0"/>
              <w:rPr>
                <w:rFonts w:eastAsia="Times New Roman"/>
                <w:iCs w:val="0"/>
                <w:kern w:val="36"/>
                <w:lang w:eastAsia="ru-RU"/>
              </w:rPr>
            </w:pPr>
            <w:r w:rsidRPr="00D851E5">
              <w:rPr>
                <w:rFonts w:eastAsia="Times New Roman"/>
                <w:iCs w:val="0"/>
                <w:kern w:val="36"/>
                <w:lang w:eastAsia="ru-RU"/>
              </w:rPr>
              <w:t>1</w:t>
            </w:r>
            <w:r w:rsidR="0075487B" w:rsidRPr="00D851E5">
              <w:rPr>
                <w:rFonts w:eastAsia="Times New Roman"/>
                <w:iCs w:val="0"/>
                <w:kern w:val="36"/>
                <w:lang w:eastAsia="ru-RU"/>
              </w:rPr>
              <w:t>1</w:t>
            </w:r>
            <w:r w:rsidR="00604847" w:rsidRPr="00D851E5">
              <w:rPr>
                <w:rFonts w:eastAsia="Times New Roman"/>
                <w:iCs w:val="0"/>
                <w:kern w:val="36"/>
                <w:lang w:eastAsia="ru-RU"/>
              </w:rPr>
              <w:t>.</w:t>
            </w:r>
            <w:r w:rsidR="0081706D" w:rsidRPr="00D851E5">
              <w:rPr>
                <w:rFonts w:eastAsia="Times New Roman"/>
                <w:iCs w:val="0"/>
                <w:kern w:val="36"/>
                <w:lang w:eastAsia="ru-RU"/>
              </w:rPr>
              <w:t xml:space="preserve"> </w:t>
            </w:r>
            <w:r w:rsidR="00306D93" w:rsidRPr="00D851E5">
              <w:rPr>
                <w:rFonts w:eastAsia="Times New Roman"/>
                <w:iCs w:val="0"/>
                <w:kern w:val="36"/>
                <w:lang w:eastAsia="ru-RU"/>
              </w:rPr>
              <w:t>Pozitīvās psiholoģijas intervences darbā</w:t>
            </w:r>
            <w:r w:rsidR="0075487B" w:rsidRPr="00D851E5">
              <w:rPr>
                <w:rFonts w:eastAsia="Times New Roman"/>
                <w:iCs w:val="0"/>
                <w:kern w:val="36"/>
                <w:lang w:eastAsia="ru-RU"/>
              </w:rPr>
              <w:t>.</w:t>
            </w:r>
            <w:r w:rsidR="00061C79" w:rsidRPr="00D851E5">
              <w:rPr>
                <w:rFonts w:eastAsia="Times New Roman"/>
                <w:iCs w:val="0"/>
                <w:kern w:val="36"/>
                <w:lang w:eastAsia="ru-RU"/>
              </w:rPr>
              <w:t>L2</w:t>
            </w:r>
          </w:p>
          <w:p w:rsidR="0075487B" w:rsidRPr="00D851E5" w:rsidRDefault="0075487B" w:rsidP="00F87EE3">
            <w:pPr>
              <w:pStyle w:val="Heading1"/>
              <w:shd w:val="clear" w:color="auto" w:fill="FFFFFF"/>
              <w:spacing w:before="0" w:after="300"/>
              <w:rPr>
                <w:rFonts w:ascii="Times New Roman" w:eastAsia="Times New Roman" w:hAnsi="Times New Roman" w:cs="Times New Roman"/>
                <w:iCs w:val="0"/>
                <w:color w:val="auto"/>
                <w:kern w:val="36"/>
                <w:sz w:val="24"/>
                <w:szCs w:val="24"/>
                <w:lang w:eastAsia="ru-RU"/>
              </w:rPr>
            </w:pPr>
            <w:r w:rsidRPr="00D851E5">
              <w:rPr>
                <w:rFonts w:ascii="Times New Roman" w:hAnsi="Times New Roman" w:cs="Times New Roman"/>
                <w:color w:val="auto"/>
                <w:kern w:val="36"/>
                <w:sz w:val="24"/>
                <w:szCs w:val="24"/>
                <w:lang w:eastAsia="ru-RU"/>
              </w:rPr>
              <w:t>12.</w:t>
            </w:r>
            <w:r w:rsidR="0081706D" w:rsidRPr="00D851E5">
              <w:rPr>
                <w:rFonts w:ascii="Times New Roman" w:hAnsi="Times New Roman" w:cs="Times New Roman"/>
                <w:color w:val="auto"/>
                <w:kern w:val="36"/>
                <w:sz w:val="24"/>
                <w:szCs w:val="24"/>
                <w:lang w:eastAsia="ru-RU"/>
              </w:rPr>
              <w:t xml:space="preserve"> </w:t>
            </w:r>
            <w:r w:rsidRPr="00D851E5">
              <w:rPr>
                <w:rFonts w:ascii="Times New Roman" w:hAnsi="Times New Roman" w:cs="Times New Roman"/>
                <w:color w:val="auto"/>
                <w:kern w:val="36"/>
                <w:sz w:val="24"/>
                <w:szCs w:val="24"/>
                <w:lang w:eastAsia="ru-RU"/>
              </w:rPr>
              <w:t>Sapulce</w:t>
            </w:r>
            <w:r w:rsidR="002F163C" w:rsidRPr="00D851E5">
              <w:rPr>
                <w:rFonts w:ascii="Times New Roman" w:hAnsi="Times New Roman" w:cs="Times New Roman"/>
                <w:color w:val="auto"/>
                <w:kern w:val="36"/>
                <w:sz w:val="24"/>
                <w:szCs w:val="24"/>
                <w:lang w:eastAsia="ru-RU"/>
              </w:rPr>
              <w:t>s</w:t>
            </w:r>
            <w:r w:rsidRPr="00D851E5">
              <w:rPr>
                <w:rFonts w:ascii="Times New Roman" w:hAnsi="Times New Roman" w:cs="Times New Roman"/>
                <w:color w:val="auto"/>
                <w:kern w:val="36"/>
                <w:sz w:val="24"/>
                <w:szCs w:val="24"/>
                <w:lang w:eastAsia="ru-RU"/>
              </w:rPr>
              <w:t xml:space="preserve"> vadīšana</w:t>
            </w:r>
            <w:r w:rsidR="00061C79" w:rsidRPr="00D851E5">
              <w:rPr>
                <w:rFonts w:ascii="Times New Roman" w:hAnsi="Times New Roman" w:cs="Times New Roman"/>
                <w:color w:val="auto"/>
                <w:kern w:val="36"/>
                <w:sz w:val="24"/>
                <w:szCs w:val="24"/>
                <w:lang w:eastAsia="ru-RU"/>
              </w:rPr>
              <w:t>.</w:t>
            </w:r>
            <w:r w:rsidRPr="00D851E5">
              <w:rPr>
                <w:rFonts w:ascii="Times New Roman" w:hAnsi="Times New Roman" w:cs="Times New Roman"/>
                <w:color w:val="auto"/>
                <w:kern w:val="36"/>
                <w:sz w:val="24"/>
                <w:szCs w:val="24"/>
                <w:lang w:eastAsia="ru-RU"/>
              </w:rPr>
              <w:t xml:space="preserve"> </w:t>
            </w:r>
            <w:r w:rsidR="00F87EE3" w:rsidRPr="00D851E5">
              <w:rPr>
                <w:rFonts w:ascii="Times New Roman" w:eastAsia="Times New Roman" w:hAnsi="Times New Roman" w:cs="Times New Roman"/>
                <w:iCs w:val="0"/>
                <w:color w:val="auto"/>
                <w:kern w:val="36"/>
                <w:sz w:val="24"/>
                <w:szCs w:val="24"/>
                <w:lang w:eastAsia="ru-RU"/>
              </w:rPr>
              <w:t>Efektīvu darbinieku sapulču vadīšanas</w:t>
            </w:r>
            <w:r w:rsidR="00061C79" w:rsidRPr="00D851E5">
              <w:rPr>
                <w:rFonts w:ascii="Times New Roman" w:eastAsia="Times New Roman" w:hAnsi="Times New Roman" w:cs="Times New Roman"/>
                <w:iCs w:val="0"/>
                <w:color w:val="auto"/>
                <w:kern w:val="36"/>
                <w:sz w:val="24"/>
                <w:szCs w:val="24"/>
                <w:lang w:eastAsia="ru-RU"/>
              </w:rPr>
              <w:t xml:space="preserve"> principi un paņēmieni</w:t>
            </w:r>
            <w:r w:rsidR="00F87EE3" w:rsidRPr="00D851E5">
              <w:rPr>
                <w:rFonts w:ascii="Times New Roman" w:eastAsia="Times New Roman" w:hAnsi="Times New Roman" w:cs="Times New Roman"/>
                <w:iCs w:val="0"/>
                <w:color w:val="auto"/>
                <w:kern w:val="36"/>
                <w:sz w:val="24"/>
                <w:szCs w:val="24"/>
                <w:lang w:eastAsia="ru-RU"/>
              </w:rPr>
              <w:t xml:space="preserve">. </w:t>
            </w:r>
            <w:r w:rsidRPr="00D851E5">
              <w:rPr>
                <w:rFonts w:ascii="Times New Roman" w:hAnsi="Times New Roman" w:cs="Times New Roman"/>
                <w:color w:val="auto"/>
                <w:kern w:val="36"/>
                <w:sz w:val="24"/>
                <w:szCs w:val="24"/>
                <w:lang w:eastAsia="ru-RU"/>
              </w:rPr>
              <w:t>L2, S2</w:t>
            </w:r>
          </w:p>
          <w:p w:rsidR="00061C79" w:rsidRPr="00D851E5" w:rsidRDefault="00061C79" w:rsidP="00061C79">
            <w:pPr>
              <w:rPr>
                <w:i/>
              </w:rPr>
            </w:pPr>
            <w:r w:rsidRPr="00D851E5">
              <w:rPr>
                <w:i/>
              </w:rPr>
              <w:t>L -  lekcija</w:t>
            </w:r>
          </w:p>
          <w:p w:rsidR="00061C79" w:rsidRPr="00D851E5" w:rsidRDefault="00061C79" w:rsidP="00061C79">
            <w:pPr>
              <w:rPr>
                <w:i/>
              </w:rPr>
            </w:pPr>
            <w:r w:rsidRPr="00D851E5">
              <w:rPr>
                <w:i/>
              </w:rPr>
              <w:t>S - seminārs</w:t>
            </w:r>
          </w:p>
          <w:p w:rsidR="008D4CBD" w:rsidRPr="00D851E5" w:rsidRDefault="008D4CBD" w:rsidP="00026C21">
            <w:pPr>
              <w:ind w:left="34"/>
              <w:jc w:val="both"/>
              <w:rPr>
                <w:i/>
                <w:lang w:eastAsia="ko-KR"/>
              </w:rPr>
            </w:pPr>
            <w:r w:rsidRPr="00D851E5">
              <w:rPr>
                <w:i/>
                <w:lang w:eastAsia="ko-KR"/>
              </w:rPr>
              <w:t>P – praktiskie darbi</w:t>
            </w:r>
          </w:p>
          <w:p w:rsidR="00026C21" w:rsidRPr="00D851E5" w:rsidRDefault="00026C21" w:rsidP="00026C21">
            <w:pPr>
              <w:ind w:left="34"/>
              <w:jc w:val="both"/>
              <w:rPr>
                <w:i/>
                <w:lang w:eastAsia="ko-KR"/>
              </w:rPr>
            </w:pPr>
            <w:r w:rsidRPr="00D851E5">
              <w:rPr>
                <w:i/>
                <w:lang w:eastAsia="ko-KR"/>
              </w:rPr>
              <w:t>Ld – laboratorijas darbi</w:t>
            </w:r>
          </w:p>
          <w:p w:rsidR="008D4CBD" w:rsidRPr="00D851E5" w:rsidRDefault="008D4CBD" w:rsidP="00026C21">
            <w:pPr>
              <w:spacing w:after="160" w:line="259" w:lineRule="auto"/>
              <w:ind w:left="34"/>
            </w:pPr>
            <w:r w:rsidRPr="00D851E5">
              <w:rPr>
                <w:i/>
                <w:lang w:eastAsia="ko-KR"/>
              </w:rPr>
              <w:t>Pd – patstāvīgais darbs</w:t>
            </w:r>
          </w:p>
        </w:tc>
      </w:tr>
      <w:tr w:rsidR="008D4CBD" w:rsidRPr="0043752A" w:rsidTr="0067034C">
        <w:trPr>
          <w:jc w:val="center"/>
        </w:trPr>
        <w:tc>
          <w:tcPr>
            <w:tcW w:w="10481" w:type="dxa"/>
            <w:gridSpan w:val="2"/>
          </w:tcPr>
          <w:p w:rsidR="008D4CBD" w:rsidRPr="00D851E5" w:rsidRDefault="008D4CBD" w:rsidP="008D4CBD">
            <w:pPr>
              <w:pStyle w:val="Nosaukumi"/>
            </w:pPr>
            <w:r w:rsidRPr="00D851E5">
              <w:lastRenderedPageBreak/>
              <w:t>Studiju rezultāti</w:t>
            </w:r>
          </w:p>
        </w:tc>
      </w:tr>
      <w:tr w:rsidR="008D4CBD" w:rsidRPr="0043752A" w:rsidTr="0067034C">
        <w:trPr>
          <w:jc w:val="center"/>
        </w:trPr>
        <w:tc>
          <w:tcPr>
            <w:tcW w:w="10481" w:type="dxa"/>
            <w:gridSpan w:val="2"/>
          </w:tcPr>
          <w:p w:rsidR="008D4CBD" w:rsidRPr="00D851E5" w:rsidRDefault="00026C21" w:rsidP="00026C21">
            <w:pPr>
              <w:pStyle w:val="ListParagraph"/>
              <w:spacing w:after="160" w:line="259" w:lineRule="auto"/>
              <w:ind w:left="20"/>
              <w:rPr>
                <w:color w:val="auto"/>
              </w:rPr>
            </w:pPr>
            <w:r w:rsidRPr="00D851E5">
              <w:rPr>
                <w:color w:val="auto"/>
              </w:rPr>
              <w:t>ZINĀŠANAS:</w:t>
            </w:r>
          </w:p>
          <w:p w:rsidR="00026C21" w:rsidRPr="00D851E5" w:rsidRDefault="00975AF9" w:rsidP="001F34BC">
            <w:pPr>
              <w:suppressAutoHyphens/>
              <w:autoSpaceDE/>
              <w:autoSpaceDN/>
              <w:adjustRightInd/>
              <w:spacing w:line="100" w:lineRule="atLeast"/>
              <w:ind w:right="208"/>
              <w:jc w:val="both"/>
              <w:rPr>
                <w:rFonts w:eastAsia="Times New Roman"/>
                <w:bCs w:val="0"/>
                <w:iCs w:val="0"/>
                <w:lang w:eastAsia="ar-SA"/>
              </w:rPr>
            </w:pPr>
            <w:r w:rsidRPr="00D851E5">
              <w:rPr>
                <w:rFonts w:eastAsia="Times New Roman"/>
                <w:bCs w:val="0"/>
                <w:iCs w:val="0"/>
                <w:lang w:eastAsia="ar-SA"/>
              </w:rPr>
              <w:t>Studējošie padziļina</w:t>
            </w:r>
            <w:r w:rsidR="004209FC" w:rsidRPr="00D851E5">
              <w:rPr>
                <w:rFonts w:eastAsia="Times New Roman"/>
                <w:bCs w:val="0"/>
                <w:iCs w:val="0"/>
                <w:lang w:eastAsia="ar-SA"/>
              </w:rPr>
              <w:t xml:space="preserve"> zināšanas un izpratni par darba psiholoģijas un pedagoģijas </w:t>
            </w:r>
            <w:r w:rsidRPr="00D851E5">
              <w:rPr>
                <w:rFonts w:eastAsia="Times New Roman"/>
                <w:bCs w:val="0"/>
                <w:iCs w:val="0"/>
                <w:lang w:eastAsia="ar-SA"/>
              </w:rPr>
              <w:t xml:space="preserve"> jautājumiem:</w:t>
            </w:r>
          </w:p>
          <w:p w:rsidR="004209FC" w:rsidRPr="00D851E5" w:rsidRDefault="00975AF9" w:rsidP="004209FC">
            <w:pPr>
              <w:suppressAutoHyphens/>
              <w:autoSpaceDE/>
              <w:autoSpaceDN/>
              <w:adjustRightInd/>
              <w:spacing w:line="100" w:lineRule="atLeast"/>
              <w:ind w:right="208"/>
              <w:jc w:val="both"/>
              <w:rPr>
                <w:rFonts w:eastAsia="Times New Roman"/>
                <w:bCs w:val="0"/>
                <w:iCs w:val="0"/>
                <w:lang w:eastAsia="ar-SA"/>
              </w:rPr>
            </w:pPr>
            <w:r w:rsidRPr="00D851E5">
              <w:t>1</w:t>
            </w:r>
            <w:r w:rsidR="00026C21" w:rsidRPr="00D851E5">
              <w:t>.</w:t>
            </w:r>
            <w:r w:rsidR="004209FC" w:rsidRPr="00D851E5">
              <w:rPr>
                <w:rFonts w:eastAsia="Times New Roman"/>
                <w:bCs w:val="0"/>
                <w:iCs w:val="0"/>
                <w:lang w:eastAsia="ar-SA"/>
              </w:rPr>
              <w:t xml:space="preserve"> </w:t>
            </w:r>
            <w:r w:rsidR="00162280" w:rsidRPr="00D851E5">
              <w:rPr>
                <w:rFonts w:eastAsia="Times New Roman"/>
                <w:bCs w:val="0"/>
                <w:iCs w:val="0"/>
                <w:lang w:eastAsia="ar-SA"/>
              </w:rPr>
              <w:t>S</w:t>
            </w:r>
            <w:r w:rsidR="004209FC" w:rsidRPr="00D851E5">
              <w:rPr>
                <w:rFonts w:eastAsia="Times New Roman"/>
                <w:bCs w:val="0"/>
                <w:iCs w:val="0"/>
                <w:lang w:eastAsia="ar-SA"/>
              </w:rPr>
              <w:t>pēj analizēt un izvērtēt konkrēta cilvēka vai darba grupas  uzvedību un psiholoģiskos riskus.</w:t>
            </w:r>
          </w:p>
          <w:p w:rsidR="00975AF9" w:rsidRPr="00D851E5" w:rsidRDefault="00975AF9" w:rsidP="004209FC">
            <w:pPr>
              <w:suppressAutoHyphens/>
              <w:autoSpaceDE/>
              <w:autoSpaceDN/>
              <w:adjustRightInd/>
              <w:spacing w:line="100" w:lineRule="atLeast"/>
              <w:ind w:right="208"/>
              <w:jc w:val="both"/>
              <w:rPr>
                <w:rFonts w:eastAsia="Times New Roman"/>
                <w:bCs w:val="0"/>
                <w:iCs w:val="0"/>
                <w:lang w:eastAsia="ar-SA"/>
              </w:rPr>
            </w:pPr>
            <w:r w:rsidRPr="00D851E5">
              <w:rPr>
                <w:rFonts w:eastAsia="Times New Roman"/>
                <w:bCs w:val="0"/>
                <w:iCs w:val="0"/>
                <w:lang w:eastAsia="ar-SA"/>
              </w:rPr>
              <w:t xml:space="preserve">2. </w:t>
            </w:r>
            <w:r w:rsidR="00162280" w:rsidRPr="00D851E5">
              <w:rPr>
                <w:rFonts w:eastAsia="Times New Roman"/>
                <w:bCs w:val="0"/>
                <w:iCs w:val="0"/>
                <w:lang w:eastAsia="ar-SA"/>
              </w:rPr>
              <w:t>R</w:t>
            </w:r>
            <w:r w:rsidRPr="00D851E5">
              <w:rPr>
                <w:rFonts w:eastAsia="Times New Roman"/>
                <w:bCs w:val="0"/>
                <w:iCs w:val="0"/>
                <w:lang w:eastAsia="ar-SA"/>
              </w:rPr>
              <w:t>aksturo  efektīvu vadības stilu un līdera ietekm</w:t>
            </w:r>
            <w:r w:rsidR="002D6D3C" w:rsidRPr="00D851E5">
              <w:rPr>
                <w:rFonts w:eastAsia="Times New Roman"/>
                <w:bCs w:val="0"/>
                <w:iCs w:val="0"/>
                <w:lang w:eastAsia="ar-SA"/>
              </w:rPr>
              <w:t>i</w:t>
            </w:r>
            <w:r w:rsidRPr="00D851E5">
              <w:rPr>
                <w:rFonts w:eastAsia="Times New Roman"/>
                <w:bCs w:val="0"/>
                <w:iCs w:val="0"/>
                <w:lang w:eastAsia="ar-SA"/>
              </w:rPr>
              <w:t xml:space="preserve"> uz organizācijas kultūru</w:t>
            </w:r>
            <w:r w:rsidR="001F34BC" w:rsidRPr="00D851E5">
              <w:rPr>
                <w:rFonts w:eastAsia="Times New Roman"/>
                <w:bCs w:val="0"/>
                <w:iCs w:val="0"/>
                <w:lang w:eastAsia="ar-SA"/>
              </w:rPr>
              <w:t>.</w:t>
            </w:r>
          </w:p>
          <w:p w:rsidR="00026C21" w:rsidRPr="00D851E5" w:rsidRDefault="00975AF9" w:rsidP="001F34BC">
            <w:pPr>
              <w:suppressAutoHyphens/>
              <w:autoSpaceDE/>
              <w:autoSpaceDN/>
              <w:adjustRightInd/>
              <w:spacing w:line="100" w:lineRule="atLeast"/>
              <w:ind w:right="208"/>
              <w:jc w:val="both"/>
              <w:rPr>
                <w:rFonts w:eastAsia="Times New Roman"/>
                <w:bCs w:val="0"/>
                <w:iCs w:val="0"/>
                <w:lang w:eastAsia="ar-SA"/>
              </w:rPr>
            </w:pPr>
            <w:r w:rsidRPr="00D851E5">
              <w:t>3.</w:t>
            </w:r>
            <w:r w:rsidR="002D6D3C" w:rsidRPr="00D851E5">
              <w:t xml:space="preserve"> </w:t>
            </w:r>
            <w:r w:rsidR="00162280" w:rsidRPr="00D851E5">
              <w:t>At</w:t>
            </w:r>
            <w:r w:rsidRPr="00D851E5">
              <w:t>šķir talantu vadības, darbinieku attīstības un</w:t>
            </w:r>
            <w:r w:rsidR="00604847" w:rsidRPr="00D851E5">
              <w:t xml:space="preserve"> motivācijas sistēmu veidošanas </w:t>
            </w:r>
            <w:r w:rsidRPr="00D851E5">
              <w:t>pamatprocesus.</w:t>
            </w:r>
            <w:r w:rsidRPr="00D851E5">
              <w:br/>
            </w:r>
            <w:r w:rsidR="0081706D" w:rsidRPr="00D851E5">
              <w:t xml:space="preserve">4. </w:t>
            </w:r>
            <w:r w:rsidR="00162280" w:rsidRPr="00D851E5">
              <w:t>A</w:t>
            </w:r>
            <w:r w:rsidRPr="00D851E5">
              <w:t>praksta organizācijas konfliktu</w:t>
            </w:r>
            <w:r w:rsidR="00162280" w:rsidRPr="00D851E5">
              <w:t>s</w:t>
            </w:r>
            <w:r w:rsidRPr="00D851E5">
              <w:t>, profesionālā stresa, mobinga</w:t>
            </w:r>
            <w:r w:rsidR="00162280" w:rsidRPr="00D851E5">
              <w:t xml:space="preserve">, bosinga cēloņus </w:t>
            </w:r>
            <w:r w:rsidRPr="00D851E5">
              <w:t xml:space="preserve"> un profilakses iespējas.</w:t>
            </w:r>
          </w:p>
          <w:p w:rsidR="001F34BC" w:rsidRPr="00D851E5" w:rsidRDefault="001F34BC" w:rsidP="001F34BC">
            <w:pPr>
              <w:suppressAutoHyphens/>
              <w:autoSpaceDE/>
              <w:autoSpaceDN/>
              <w:adjustRightInd/>
              <w:spacing w:line="100" w:lineRule="atLeast"/>
              <w:ind w:right="208"/>
              <w:jc w:val="both"/>
              <w:rPr>
                <w:rFonts w:eastAsia="Times New Roman"/>
                <w:bCs w:val="0"/>
                <w:iCs w:val="0"/>
                <w:lang w:eastAsia="ar-SA"/>
              </w:rPr>
            </w:pPr>
          </w:p>
          <w:p w:rsidR="00026C21" w:rsidRPr="00D851E5" w:rsidRDefault="00026C21" w:rsidP="00026C21">
            <w:pPr>
              <w:pStyle w:val="ListParagraph"/>
              <w:spacing w:after="160" w:line="259" w:lineRule="auto"/>
              <w:ind w:left="20"/>
              <w:rPr>
                <w:color w:val="auto"/>
              </w:rPr>
            </w:pPr>
            <w:r w:rsidRPr="00D851E5">
              <w:rPr>
                <w:color w:val="auto"/>
              </w:rPr>
              <w:t>PRASMES:</w:t>
            </w:r>
          </w:p>
          <w:p w:rsidR="00026C21" w:rsidRPr="00D851E5" w:rsidRDefault="00162280" w:rsidP="00026C21">
            <w:pPr>
              <w:pStyle w:val="ListParagraph"/>
              <w:spacing w:after="160" w:line="259" w:lineRule="auto"/>
              <w:ind w:left="20"/>
              <w:rPr>
                <w:color w:val="auto"/>
              </w:rPr>
            </w:pPr>
            <w:r w:rsidRPr="00D851E5">
              <w:rPr>
                <w:color w:val="auto"/>
              </w:rPr>
              <w:t>5</w:t>
            </w:r>
            <w:r w:rsidR="00026C21" w:rsidRPr="00D851E5">
              <w:rPr>
                <w:color w:val="auto"/>
              </w:rPr>
              <w:t>.</w:t>
            </w:r>
            <w:r w:rsidRPr="00D851E5">
              <w:rPr>
                <w:color w:val="auto"/>
              </w:rPr>
              <w:t xml:space="preserve"> Prot novērtēt organizācij</w:t>
            </w:r>
            <w:r w:rsidR="00604847" w:rsidRPr="00D851E5">
              <w:rPr>
                <w:color w:val="auto"/>
              </w:rPr>
              <w:t>u</w:t>
            </w:r>
            <w:r w:rsidRPr="00D851E5">
              <w:rPr>
                <w:color w:val="auto"/>
              </w:rPr>
              <w:t xml:space="preserve"> kultūras veidu</w:t>
            </w:r>
            <w:r w:rsidR="002D6D3C" w:rsidRPr="00D851E5">
              <w:rPr>
                <w:color w:val="auto"/>
              </w:rPr>
              <w:t>s</w:t>
            </w:r>
            <w:r w:rsidRPr="00D851E5">
              <w:rPr>
                <w:color w:val="auto"/>
              </w:rPr>
              <w:t xml:space="preserve"> un  t</w:t>
            </w:r>
            <w:r w:rsidR="002D6D3C" w:rsidRPr="00D851E5">
              <w:rPr>
                <w:color w:val="auto"/>
              </w:rPr>
              <w:t>o</w:t>
            </w:r>
            <w:r w:rsidRPr="00D851E5">
              <w:rPr>
                <w:color w:val="auto"/>
              </w:rPr>
              <w:t xml:space="preserve"> ietekmi </w:t>
            </w:r>
            <w:r w:rsidR="002D6D3C" w:rsidRPr="00D851E5">
              <w:rPr>
                <w:color w:val="auto"/>
              </w:rPr>
              <w:t xml:space="preserve">uz </w:t>
            </w:r>
            <w:r w:rsidRPr="00D851E5">
              <w:rPr>
                <w:color w:val="auto"/>
              </w:rPr>
              <w:t>organizācijas proces</w:t>
            </w:r>
            <w:r w:rsidR="002D6D3C" w:rsidRPr="00D851E5">
              <w:rPr>
                <w:color w:val="auto"/>
              </w:rPr>
              <w:t>iem</w:t>
            </w:r>
            <w:r w:rsidRPr="00D851E5">
              <w:rPr>
                <w:color w:val="auto"/>
              </w:rPr>
              <w:t xml:space="preserve"> un attiecīb</w:t>
            </w:r>
            <w:r w:rsidR="002D6D3C" w:rsidRPr="00D851E5">
              <w:rPr>
                <w:color w:val="auto"/>
              </w:rPr>
              <w:t>ām</w:t>
            </w:r>
            <w:r w:rsidRPr="00D851E5">
              <w:rPr>
                <w:color w:val="auto"/>
              </w:rPr>
              <w:t xml:space="preserve"> organizācijā.</w:t>
            </w:r>
          </w:p>
          <w:p w:rsidR="00162280" w:rsidRPr="00D851E5" w:rsidRDefault="00162280" w:rsidP="001E72A6">
            <w:pPr>
              <w:pStyle w:val="ListParagraph"/>
              <w:spacing w:after="160" w:line="259" w:lineRule="auto"/>
              <w:ind w:left="20"/>
              <w:rPr>
                <w:color w:val="auto"/>
              </w:rPr>
            </w:pPr>
            <w:r w:rsidRPr="00D851E5">
              <w:rPr>
                <w:color w:val="auto"/>
              </w:rPr>
              <w:t>6.</w:t>
            </w:r>
            <w:r w:rsidR="001E72A6" w:rsidRPr="00D851E5">
              <w:rPr>
                <w:color w:val="auto"/>
              </w:rPr>
              <w:t xml:space="preserve"> </w:t>
            </w:r>
            <w:r w:rsidR="007F26FD" w:rsidRPr="00D851E5">
              <w:rPr>
                <w:color w:val="auto"/>
              </w:rPr>
              <w:t>P</w:t>
            </w:r>
            <w:r w:rsidR="001E72A6" w:rsidRPr="00D851E5">
              <w:rPr>
                <w:color w:val="auto"/>
              </w:rPr>
              <w:t>rot risināt dažādas darba konfliktsituācijas, prot izvērtēt atbilstoš</w:t>
            </w:r>
            <w:r w:rsidR="002D6D3C" w:rsidRPr="00D851E5">
              <w:rPr>
                <w:color w:val="auto"/>
              </w:rPr>
              <w:t>u</w:t>
            </w:r>
            <w:r w:rsidR="001E72A6" w:rsidRPr="00D851E5">
              <w:rPr>
                <w:color w:val="auto"/>
              </w:rPr>
              <w:t xml:space="preserve">s profilakses pasākumus. </w:t>
            </w:r>
          </w:p>
          <w:p w:rsidR="00162280" w:rsidRPr="00D851E5" w:rsidRDefault="00026C21" w:rsidP="00162280">
            <w:pPr>
              <w:pStyle w:val="ListParagraph"/>
              <w:spacing w:after="160" w:line="259" w:lineRule="auto"/>
              <w:ind w:left="20"/>
              <w:rPr>
                <w:color w:val="auto"/>
              </w:rPr>
            </w:pPr>
            <w:r w:rsidRPr="00D851E5">
              <w:rPr>
                <w:color w:val="auto"/>
              </w:rPr>
              <w:t xml:space="preserve">KOMPETENCE: </w:t>
            </w:r>
          </w:p>
          <w:p w:rsidR="00162280" w:rsidRPr="00D851E5" w:rsidRDefault="00162280" w:rsidP="00162280">
            <w:pPr>
              <w:pStyle w:val="ListParagraph"/>
              <w:spacing w:after="160" w:line="259" w:lineRule="auto"/>
              <w:ind w:left="20"/>
              <w:rPr>
                <w:color w:val="auto"/>
                <w:lang w:eastAsia="ar-SA"/>
              </w:rPr>
            </w:pPr>
            <w:r w:rsidRPr="00D851E5">
              <w:rPr>
                <w:color w:val="auto"/>
              </w:rPr>
              <w:t>7</w:t>
            </w:r>
            <w:r w:rsidR="00026C21" w:rsidRPr="00D851E5">
              <w:rPr>
                <w:color w:val="auto"/>
              </w:rPr>
              <w:t>.</w:t>
            </w:r>
            <w:r w:rsidRPr="00D851E5">
              <w:rPr>
                <w:bCs/>
                <w:iCs/>
                <w:color w:val="auto"/>
                <w:lang w:eastAsia="ar-SA"/>
              </w:rPr>
              <w:t xml:space="preserve"> </w:t>
            </w:r>
            <w:r w:rsidRPr="00D851E5">
              <w:rPr>
                <w:color w:val="auto"/>
                <w:lang w:eastAsia="ar-SA"/>
              </w:rPr>
              <w:t xml:space="preserve">Studējošie </w:t>
            </w:r>
            <w:r w:rsidR="007F26FD" w:rsidRPr="00D851E5">
              <w:rPr>
                <w:color w:val="auto"/>
              </w:rPr>
              <w:t xml:space="preserve">spēj patstāvīgi strādāt ar zinātnisko literatūru un prezentēt materiālu grupas priekšā </w:t>
            </w:r>
          </w:p>
          <w:p w:rsidR="004209FC" w:rsidRPr="00D851E5" w:rsidRDefault="00162280" w:rsidP="00162280">
            <w:pPr>
              <w:pStyle w:val="ListParagraph"/>
              <w:spacing w:after="160" w:line="259" w:lineRule="auto"/>
              <w:ind w:left="20"/>
              <w:rPr>
                <w:color w:val="auto"/>
              </w:rPr>
            </w:pPr>
            <w:r w:rsidRPr="00D851E5">
              <w:rPr>
                <w:color w:val="auto"/>
                <w:lang w:eastAsia="ar-SA"/>
              </w:rPr>
              <w:t xml:space="preserve">8. </w:t>
            </w:r>
            <w:r w:rsidR="0081706D" w:rsidRPr="00D851E5">
              <w:rPr>
                <w:color w:val="auto"/>
                <w:lang w:eastAsia="ar-SA"/>
              </w:rPr>
              <w:t xml:space="preserve">Studējošie, balstoties uz </w:t>
            </w:r>
            <w:r w:rsidR="004209FC" w:rsidRPr="00D851E5">
              <w:rPr>
                <w:color w:val="auto"/>
                <w:lang w:eastAsia="ar-SA"/>
              </w:rPr>
              <w:t>risku analīzes rezultātiem, spēj piedāvāt problēmas risinājuma veidus.</w:t>
            </w:r>
          </w:p>
          <w:p w:rsidR="00026C21" w:rsidRPr="00D851E5" w:rsidRDefault="00162280" w:rsidP="002F163C">
            <w:pPr>
              <w:pStyle w:val="ListParagraph"/>
              <w:spacing w:after="160" w:line="259" w:lineRule="auto"/>
              <w:ind w:left="20"/>
              <w:rPr>
                <w:color w:val="auto"/>
              </w:rPr>
            </w:pPr>
            <w:r w:rsidRPr="00D851E5">
              <w:rPr>
                <w:color w:val="auto"/>
                <w:lang w:eastAsia="ar-SA"/>
              </w:rPr>
              <w:t>9.</w:t>
            </w:r>
            <w:r w:rsidR="002F163C" w:rsidRPr="00D851E5">
              <w:rPr>
                <w:color w:val="auto"/>
                <w:lang w:eastAsia="ar-SA"/>
              </w:rPr>
              <w:t xml:space="preserve"> </w:t>
            </w:r>
            <w:r w:rsidRPr="00D851E5">
              <w:rPr>
                <w:color w:val="auto"/>
                <w:lang w:eastAsia="ar-SA"/>
              </w:rPr>
              <w:t>Studējošie spēj uzlabot psiholoģisko klimat</w:t>
            </w:r>
            <w:r w:rsidR="002F163C" w:rsidRPr="00D851E5">
              <w:rPr>
                <w:color w:val="auto"/>
                <w:lang w:eastAsia="ar-SA"/>
              </w:rPr>
              <w:t>u</w:t>
            </w:r>
            <w:r w:rsidRPr="00D851E5">
              <w:rPr>
                <w:color w:val="auto"/>
                <w:lang w:eastAsia="ar-SA"/>
              </w:rPr>
              <w:t xml:space="preserve"> darba vidē.</w:t>
            </w:r>
          </w:p>
        </w:tc>
      </w:tr>
      <w:tr w:rsidR="008D4CBD" w:rsidRPr="0043752A" w:rsidTr="0067034C">
        <w:trPr>
          <w:jc w:val="center"/>
        </w:trPr>
        <w:tc>
          <w:tcPr>
            <w:tcW w:w="10481" w:type="dxa"/>
            <w:gridSpan w:val="2"/>
          </w:tcPr>
          <w:p w:rsidR="008D4CBD" w:rsidRPr="0043752A" w:rsidRDefault="008D4CBD" w:rsidP="008D4CBD">
            <w:pPr>
              <w:pStyle w:val="Nosaukumi"/>
            </w:pPr>
            <w:r w:rsidRPr="0043752A">
              <w:t>Studējošo patstāvīgo darbu organizācijas un uzdevumu raksturojums</w:t>
            </w:r>
          </w:p>
        </w:tc>
      </w:tr>
      <w:tr w:rsidR="00026C21" w:rsidRPr="0043752A" w:rsidTr="0067034C">
        <w:trPr>
          <w:jc w:val="center"/>
        </w:trPr>
        <w:tc>
          <w:tcPr>
            <w:tcW w:w="10481" w:type="dxa"/>
            <w:gridSpan w:val="2"/>
          </w:tcPr>
          <w:p w:rsidR="009935AD" w:rsidRPr="0043752A" w:rsidRDefault="001169B9" w:rsidP="009935AD">
            <w:pPr>
              <w:spacing w:after="160" w:line="259" w:lineRule="auto"/>
              <w:rPr>
                <w:shd w:val="clear" w:color="auto" w:fill="FFFF00"/>
                <w:lang w:eastAsia="ar-SA"/>
              </w:rPr>
            </w:pPr>
            <w:r w:rsidRPr="0043752A">
              <w:t>Mākslas filmas</w:t>
            </w:r>
            <w:r w:rsidR="00765096" w:rsidRPr="0043752A">
              <w:t xml:space="preserve"> </w:t>
            </w:r>
            <w:r w:rsidR="002D6D3C" w:rsidRPr="0043752A">
              <w:t xml:space="preserve">psiholoģiskā analīze </w:t>
            </w:r>
            <w:r w:rsidR="009935AD" w:rsidRPr="0043752A">
              <w:t xml:space="preserve">par darba </w:t>
            </w:r>
            <w:r w:rsidR="00765096" w:rsidRPr="0043752A">
              <w:t>psiholo</w:t>
            </w:r>
            <w:r w:rsidR="002F163C" w:rsidRPr="0043752A">
              <w:t>ģ</w:t>
            </w:r>
            <w:r w:rsidR="00765096" w:rsidRPr="0043752A">
              <w:t>i</w:t>
            </w:r>
            <w:r w:rsidR="002F163C" w:rsidRPr="0043752A">
              <w:t>sk</w:t>
            </w:r>
            <w:r w:rsidR="002D6D3C" w:rsidRPr="0043752A">
              <w:t>aj</w:t>
            </w:r>
            <w:r w:rsidR="002F163C" w:rsidRPr="0043752A">
              <w:t>iem un pedagoģisk</w:t>
            </w:r>
            <w:r w:rsidR="002D6D3C" w:rsidRPr="0043752A">
              <w:t>aj</w:t>
            </w:r>
            <w:r w:rsidR="00765096" w:rsidRPr="0043752A">
              <w:t xml:space="preserve">iem jautājumiem </w:t>
            </w:r>
            <w:r w:rsidR="002F163C" w:rsidRPr="0043752A">
              <w:t xml:space="preserve"> :</w:t>
            </w:r>
          </w:p>
          <w:p w:rsidR="0075487B" w:rsidRPr="0043752A" w:rsidRDefault="001169B9" w:rsidP="003B0799">
            <w:pPr>
              <w:pStyle w:val="ListParagraph"/>
              <w:numPr>
                <w:ilvl w:val="0"/>
                <w:numId w:val="4"/>
              </w:numPr>
              <w:spacing w:after="160" w:line="259" w:lineRule="auto"/>
              <w:rPr>
                <w:shd w:val="clear" w:color="auto" w:fill="FFFF00"/>
                <w:lang w:eastAsia="ar-SA"/>
              </w:rPr>
            </w:pPr>
            <w:r w:rsidRPr="0043752A">
              <w:t>Vist</w:t>
            </w:r>
            <w:r w:rsidR="002D6D3C" w:rsidRPr="0043752A">
              <w:t>u</w:t>
            </w:r>
            <w:r w:rsidRPr="0043752A">
              <w:t xml:space="preserve"> Dumpils</w:t>
            </w:r>
            <w:r w:rsidR="009935AD" w:rsidRPr="0043752A">
              <w:rPr>
                <w:i/>
              </w:rPr>
              <w:t xml:space="preserve">  (Chicken Run)</w:t>
            </w:r>
            <w:r w:rsidRPr="0043752A">
              <w:t xml:space="preserve"> ASV, 2000  </w:t>
            </w:r>
          </w:p>
          <w:p w:rsidR="001169B9" w:rsidRPr="0043752A" w:rsidRDefault="009935AD" w:rsidP="003B0799">
            <w:pPr>
              <w:pStyle w:val="ListParagraph"/>
              <w:numPr>
                <w:ilvl w:val="0"/>
                <w:numId w:val="4"/>
              </w:numPr>
              <w:spacing w:after="160" w:line="259" w:lineRule="auto"/>
            </w:pPr>
            <w:r w:rsidRPr="0043752A">
              <w:t>Sveiki, Bill (</w:t>
            </w:r>
            <w:r w:rsidR="0075487B" w:rsidRPr="0043752A">
              <w:rPr>
                <w:i/>
              </w:rPr>
              <w:t>Meet Bill)</w:t>
            </w:r>
            <w:r w:rsidR="0075487B" w:rsidRPr="0043752A">
              <w:t xml:space="preserve"> ASV, 2007</w:t>
            </w:r>
            <w:r w:rsidR="001169B9" w:rsidRPr="0043752A">
              <w:t xml:space="preserve"> </w:t>
            </w:r>
          </w:p>
          <w:p w:rsidR="009935AD" w:rsidRPr="0043752A" w:rsidRDefault="009935AD" w:rsidP="003B0799">
            <w:pPr>
              <w:pStyle w:val="ListParagraph"/>
              <w:numPr>
                <w:ilvl w:val="0"/>
                <w:numId w:val="4"/>
              </w:numPr>
              <w:spacing w:after="160" w:line="259" w:lineRule="auto"/>
            </w:pPr>
            <w:r w:rsidRPr="0043752A">
              <w:t>Praktikants (</w:t>
            </w:r>
            <w:r w:rsidRPr="0043752A">
              <w:rPr>
                <w:i/>
              </w:rPr>
              <w:t>The Intern</w:t>
            </w:r>
            <w:r w:rsidRPr="0043752A">
              <w:t>) ASV, 2015</w:t>
            </w:r>
          </w:p>
          <w:p w:rsidR="0075487B" w:rsidRPr="0043752A" w:rsidRDefault="009935AD" w:rsidP="003B0799">
            <w:pPr>
              <w:pStyle w:val="ListParagraph"/>
              <w:numPr>
                <w:ilvl w:val="0"/>
                <w:numId w:val="4"/>
              </w:numPr>
              <w:spacing w:after="160" w:line="259" w:lineRule="auto"/>
              <w:rPr>
                <w:lang w:val="en-US"/>
              </w:rPr>
            </w:pPr>
            <w:r w:rsidRPr="0043752A">
              <w:rPr>
                <w:rFonts w:eastAsiaTheme="minorEastAsia"/>
                <w:bCs/>
                <w:lang w:val="en-US"/>
              </w:rPr>
              <w:t>Sātans Pradas brunčos</w:t>
            </w:r>
            <w:r w:rsidRPr="0043752A">
              <w:rPr>
                <w:lang w:val="en-US"/>
              </w:rPr>
              <w:t xml:space="preserve"> </w:t>
            </w:r>
            <w:r w:rsidRPr="0043752A">
              <w:rPr>
                <w:rFonts w:eastAsiaTheme="minorEastAsia"/>
              </w:rPr>
              <w:t>(</w:t>
            </w:r>
            <w:r w:rsidRPr="0043752A">
              <w:rPr>
                <w:rFonts w:eastAsiaTheme="minorEastAsia"/>
                <w:i/>
                <w:iCs/>
                <w:lang w:val="en-US"/>
              </w:rPr>
              <w:t>The Devil Wears Prada</w:t>
            </w:r>
            <w:r w:rsidRPr="0043752A">
              <w:rPr>
                <w:i/>
              </w:rPr>
              <w:t xml:space="preserve">) </w:t>
            </w:r>
            <w:r w:rsidRPr="0043752A">
              <w:t xml:space="preserve">ASV, </w:t>
            </w:r>
            <w:r w:rsidRPr="0043752A">
              <w:rPr>
                <w:rFonts w:eastAsiaTheme="minorEastAsia"/>
                <w:lang w:val="en-US"/>
              </w:rPr>
              <w:t>2006</w:t>
            </w:r>
          </w:p>
          <w:p w:rsidR="00026C21" w:rsidRPr="0043752A" w:rsidRDefault="001169B9" w:rsidP="002F163C">
            <w:pPr>
              <w:spacing w:after="160" w:line="259" w:lineRule="auto"/>
              <w:rPr>
                <w:shd w:val="clear" w:color="auto" w:fill="FFFF00"/>
                <w:lang w:eastAsia="ar-SA"/>
              </w:rPr>
            </w:pPr>
            <w:r w:rsidRPr="0043752A">
              <w:t>Prezentācijas</w:t>
            </w:r>
            <w:r w:rsidR="00AD747B" w:rsidRPr="0043752A">
              <w:t xml:space="preserve"> par </w:t>
            </w:r>
            <w:r w:rsidR="00AE5C01" w:rsidRPr="0043752A">
              <w:t>aktuālo</w:t>
            </w:r>
            <w:r w:rsidR="00AD747B" w:rsidRPr="0043752A">
              <w:t xml:space="preserve"> darba psiholoģijas un </w:t>
            </w:r>
            <w:r w:rsidR="00AE5C01" w:rsidRPr="0043752A">
              <w:t>pedagoģijas</w:t>
            </w:r>
            <w:r w:rsidRPr="0043752A">
              <w:t xml:space="preserve"> tēmu sagatavošana un prezentēšana</w:t>
            </w:r>
            <w:r w:rsidR="002F163C" w:rsidRPr="0043752A">
              <w:t>.</w:t>
            </w:r>
          </w:p>
        </w:tc>
      </w:tr>
      <w:tr w:rsidR="008D4CBD" w:rsidRPr="0043752A" w:rsidTr="0067034C">
        <w:trPr>
          <w:jc w:val="center"/>
        </w:trPr>
        <w:tc>
          <w:tcPr>
            <w:tcW w:w="10481" w:type="dxa"/>
            <w:gridSpan w:val="2"/>
          </w:tcPr>
          <w:p w:rsidR="008D4CBD" w:rsidRPr="0043752A" w:rsidRDefault="008D4CBD" w:rsidP="008D4CBD">
            <w:pPr>
              <w:pStyle w:val="Nosaukumi"/>
            </w:pPr>
            <w:r w:rsidRPr="0043752A">
              <w:t>Prasības kredītpunktu iegūšanai</w:t>
            </w:r>
          </w:p>
        </w:tc>
      </w:tr>
      <w:tr w:rsidR="008D4CBD" w:rsidRPr="0043752A" w:rsidTr="0067034C">
        <w:trPr>
          <w:jc w:val="center"/>
        </w:trPr>
        <w:tc>
          <w:tcPr>
            <w:tcW w:w="10481" w:type="dxa"/>
            <w:gridSpan w:val="2"/>
          </w:tcPr>
          <w:p w:rsidR="00576C5B" w:rsidRPr="00D851E5" w:rsidRDefault="00576C5B" w:rsidP="00576C5B">
            <w:pPr>
              <w:pStyle w:val="ListParagraph"/>
              <w:numPr>
                <w:ilvl w:val="0"/>
                <w:numId w:val="6"/>
              </w:numPr>
              <w:rPr>
                <w:color w:val="auto"/>
              </w:rPr>
            </w:pPr>
            <w:r w:rsidRPr="00D851E5">
              <w:rPr>
                <w:color w:val="auto"/>
              </w:rPr>
              <w:t>Aktīva līdzd</w:t>
            </w:r>
            <w:r w:rsidR="00DA2D4E" w:rsidRPr="00D851E5">
              <w:rPr>
                <w:color w:val="auto"/>
              </w:rPr>
              <w:t xml:space="preserve">alība lekcijās un semināros. </w:t>
            </w:r>
            <w:r w:rsidRPr="00D851E5">
              <w:rPr>
                <w:color w:val="auto"/>
              </w:rPr>
              <w:t xml:space="preserve">Prasības: </w:t>
            </w:r>
            <w:r w:rsidR="001F43DB" w:rsidRPr="00D851E5">
              <w:rPr>
                <w:color w:val="auto"/>
              </w:rPr>
              <w:t>s</w:t>
            </w:r>
            <w:r w:rsidRPr="00D851E5">
              <w:rPr>
                <w:color w:val="auto"/>
              </w:rPr>
              <w:t>tudē</w:t>
            </w:r>
            <w:r w:rsidR="001F43DB" w:rsidRPr="00D851E5">
              <w:rPr>
                <w:color w:val="auto"/>
              </w:rPr>
              <w:t>jo</w:t>
            </w:r>
            <w:r w:rsidRPr="00D851E5">
              <w:rPr>
                <w:color w:val="auto"/>
              </w:rPr>
              <w:t>š</w:t>
            </w:r>
            <w:r w:rsidR="001F43DB" w:rsidRPr="00D851E5">
              <w:rPr>
                <w:color w:val="auto"/>
              </w:rPr>
              <w:t>ie</w:t>
            </w:r>
            <w:r w:rsidRPr="00D851E5">
              <w:rPr>
                <w:color w:val="auto"/>
              </w:rPr>
              <w:t xml:space="preserve"> aktīvi piedalās </w:t>
            </w:r>
            <w:r w:rsidR="001F43DB" w:rsidRPr="00D851E5">
              <w:rPr>
                <w:color w:val="auto"/>
              </w:rPr>
              <w:t xml:space="preserve">lekcijās un </w:t>
            </w:r>
            <w:r w:rsidRPr="00D851E5">
              <w:rPr>
                <w:color w:val="auto"/>
              </w:rPr>
              <w:t xml:space="preserve">semināros, produktīvi iesaistās diskusijās par konkrēto jautājumu, problēmu, pamatojot </w:t>
            </w:r>
            <w:r w:rsidR="001F43DB" w:rsidRPr="00D851E5">
              <w:rPr>
                <w:color w:val="auto"/>
              </w:rPr>
              <w:t>uz izlasītajiem literatūras avotiem prot argumentēt un a</w:t>
            </w:r>
            <w:r w:rsidRPr="00D851E5">
              <w:rPr>
                <w:color w:val="auto"/>
              </w:rPr>
              <w:t>izstāv</w:t>
            </w:r>
            <w:r w:rsidR="001F43DB" w:rsidRPr="00D851E5">
              <w:rPr>
                <w:color w:val="auto"/>
              </w:rPr>
              <w:t>ē</w:t>
            </w:r>
            <w:r w:rsidRPr="00D851E5">
              <w:rPr>
                <w:color w:val="auto"/>
              </w:rPr>
              <w:t xml:space="preserve">t savu </w:t>
            </w:r>
            <w:r w:rsidR="001F43DB" w:rsidRPr="00D851E5">
              <w:rPr>
                <w:color w:val="auto"/>
              </w:rPr>
              <w:t>viedokli</w:t>
            </w:r>
            <w:r w:rsidRPr="00D851E5">
              <w:rPr>
                <w:color w:val="auto"/>
              </w:rPr>
              <w:t>.</w:t>
            </w:r>
          </w:p>
          <w:p w:rsidR="00576C5B" w:rsidRPr="00D851E5" w:rsidRDefault="00576C5B" w:rsidP="00090AF4">
            <w:pPr>
              <w:pStyle w:val="ListParagraph"/>
              <w:numPr>
                <w:ilvl w:val="0"/>
                <w:numId w:val="6"/>
              </w:numPr>
              <w:jc w:val="both"/>
              <w:rPr>
                <w:color w:val="auto"/>
              </w:rPr>
            </w:pPr>
            <w:r w:rsidRPr="00D851E5">
              <w:rPr>
                <w:color w:val="auto"/>
              </w:rPr>
              <w:lastRenderedPageBreak/>
              <w:t>Patstāvīgi veic piedāvāto filmu analīz</w:t>
            </w:r>
            <w:r w:rsidR="001F43DB" w:rsidRPr="00D851E5">
              <w:rPr>
                <w:color w:val="auto"/>
              </w:rPr>
              <w:t>i</w:t>
            </w:r>
            <w:r w:rsidRPr="00D851E5">
              <w:rPr>
                <w:color w:val="auto"/>
              </w:rPr>
              <w:t xml:space="preserve">. Prasības: </w:t>
            </w:r>
            <w:r w:rsidR="001F43DB" w:rsidRPr="00D851E5">
              <w:rPr>
                <w:color w:val="auto"/>
              </w:rPr>
              <w:t xml:space="preserve">analizējot filmās piedāvātās situācijas, problēmas un risinājumus, studējošais izmanto studiju kursa terminoloģiju un iegūtās zināšanas, prasmes un kompetences. </w:t>
            </w:r>
          </w:p>
          <w:p w:rsidR="00A913CF" w:rsidRPr="00D851E5" w:rsidRDefault="00DA2D4E" w:rsidP="00090AF4">
            <w:pPr>
              <w:pStyle w:val="ListParagraph"/>
              <w:numPr>
                <w:ilvl w:val="0"/>
                <w:numId w:val="6"/>
              </w:numPr>
              <w:jc w:val="both"/>
              <w:rPr>
                <w:color w:val="auto"/>
              </w:rPr>
            </w:pPr>
            <w:r w:rsidRPr="00D851E5">
              <w:rPr>
                <w:color w:val="auto"/>
              </w:rPr>
              <w:t>Sagatavo prezentāciju par izvēlēt</w:t>
            </w:r>
            <w:r w:rsidR="001F43DB" w:rsidRPr="00D851E5">
              <w:rPr>
                <w:color w:val="auto"/>
              </w:rPr>
              <w:t>o</w:t>
            </w:r>
            <w:r w:rsidRPr="00D851E5">
              <w:rPr>
                <w:color w:val="auto"/>
              </w:rPr>
              <w:t xml:space="preserve"> darba psiholoģij</w:t>
            </w:r>
            <w:r w:rsidR="001F43DB" w:rsidRPr="00D851E5">
              <w:rPr>
                <w:color w:val="auto"/>
              </w:rPr>
              <w:t>ā</w:t>
            </w:r>
            <w:r w:rsidRPr="00D851E5">
              <w:rPr>
                <w:color w:val="auto"/>
              </w:rPr>
              <w:t xml:space="preserve"> un </w:t>
            </w:r>
            <w:r w:rsidR="00655D81" w:rsidRPr="00D851E5">
              <w:rPr>
                <w:color w:val="auto"/>
              </w:rPr>
              <w:t>pedagoģij</w:t>
            </w:r>
            <w:r w:rsidR="001F43DB" w:rsidRPr="00D851E5">
              <w:rPr>
                <w:color w:val="auto"/>
              </w:rPr>
              <w:t>ā</w:t>
            </w:r>
            <w:r w:rsidRPr="00D851E5">
              <w:rPr>
                <w:color w:val="auto"/>
              </w:rPr>
              <w:t xml:space="preserve"> </w:t>
            </w:r>
            <w:r w:rsidR="00655D81" w:rsidRPr="00D851E5">
              <w:rPr>
                <w:color w:val="auto"/>
              </w:rPr>
              <w:t>aktuāl</w:t>
            </w:r>
            <w:r w:rsidR="001F43DB" w:rsidRPr="00D851E5">
              <w:rPr>
                <w:color w:val="auto"/>
              </w:rPr>
              <w:t>u</w:t>
            </w:r>
            <w:r w:rsidR="00090AF4" w:rsidRPr="00D851E5">
              <w:rPr>
                <w:color w:val="auto"/>
              </w:rPr>
              <w:t xml:space="preserve"> tē</w:t>
            </w:r>
            <w:r w:rsidR="00A913CF" w:rsidRPr="00D851E5">
              <w:rPr>
                <w:color w:val="auto"/>
              </w:rPr>
              <w:t xml:space="preserve">mu un </w:t>
            </w:r>
            <w:r w:rsidR="00090AF4" w:rsidRPr="00D851E5">
              <w:rPr>
                <w:color w:val="auto"/>
              </w:rPr>
              <w:t xml:space="preserve">uzstājas seminārā. </w:t>
            </w:r>
            <w:r w:rsidR="00A913CF" w:rsidRPr="00D851E5">
              <w:rPr>
                <w:color w:val="auto"/>
              </w:rPr>
              <w:t>Prasības</w:t>
            </w:r>
            <w:r w:rsidR="004B000E" w:rsidRPr="00D851E5">
              <w:rPr>
                <w:color w:val="auto"/>
              </w:rPr>
              <w:t xml:space="preserve"> prezentācijai</w:t>
            </w:r>
            <w:r w:rsidR="00A913CF" w:rsidRPr="00D851E5">
              <w:rPr>
                <w:color w:val="auto"/>
              </w:rPr>
              <w:t xml:space="preserve">: </w:t>
            </w:r>
            <w:r w:rsidR="00090AF4" w:rsidRPr="00D851E5">
              <w:rPr>
                <w:color w:val="auto"/>
              </w:rPr>
              <w:t>tiek vērtēt</w:t>
            </w:r>
            <w:r w:rsidR="004B000E" w:rsidRPr="00D851E5">
              <w:rPr>
                <w:color w:val="auto"/>
              </w:rPr>
              <w:t>s</w:t>
            </w:r>
            <w:r w:rsidR="00090AF4" w:rsidRPr="00D851E5">
              <w:rPr>
                <w:color w:val="auto"/>
              </w:rPr>
              <w:t xml:space="preserve"> loģiskums, lakoniskums,</w:t>
            </w:r>
            <w:r w:rsidR="004B000E" w:rsidRPr="00D851E5">
              <w:rPr>
                <w:color w:val="auto"/>
              </w:rPr>
              <w:t xml:space="preserve"> secinājumu kvalitāte,</w:t>
            </w:r>
            <w:r w:rsidR="00090AF4" w:rsidRPr="00D851E5">
              <w:rPr>
                <w:color w:val="auto"/>
              </w:rPr>
              <w:t xml:space="preserve"> saprotošs vizuāl</w:t>
            </w:r>
            <w:r w:rsidR="001F43DB" w:rsidRPr="00D851E5">
              <w:rPr>
                <w:color w:val="auto"/>
              </w:rPr>
              <w:t>ai</w:t>
            </w:r>
            <w:r w:rsidR="00090AF4" w:rsidRPr="00D851E5">
              <w:rPr>
                <w:color w:val="auto"/>
              </w:rPr>
              <w:t>s noformējums</w:t>
            </w:r>
            <w:r w:rsidR="004B000E" w:rsidRPr="00D851E5">
              <w:rPr>
                <w:color w:val="auto"/>
              </w:rPr>
              <w:t xml:space="preserve"> un atsauces uz attēliem un tekstiem</w:t>
            </w:r>
            <w:r w:rsidR="00090AF4" w:rsidRPr="00D851E5">
              <w:rPr>
                <w:color w:val="auto"/>
              </w:rPr>
              <w:t xml:space="preserve">. Prezentācijas laikā tiek </w:t>
            </w:r>
            <w:r w:rsidR="004B000E" w:rsidRPr="00D851E5">
              <w:rPr>
                <w:color w:val="auto"/>
              </w:rPr>
              <w:t xml:space="preserve">vērtēta saskarsmes </w:t>
            </w:r>
            <w:r w:rsidR="00090AF4" w:rsidRPr="00D851E5">
              <w:rPr>
                <w:color w:val="auto"/>
              </w:rPr>
              <w:t>kompetences</w:t>
            </w:r>
            <w:r w:rsidR="004B000E" w:rsidRPr="00D851E5">
              <w:rPr>
                <w:color w:val="auto"/>
              </w:rPr>
              <w:t xml:space="preserve">, sadarbība ar auditoriju. </w:t>
            </w:r>
          </w:p>
          <w:p w:rsidR="00DA2D4E" w:rsidRPr="00D851E5" w:rsidRDefault="00DA2D4E" w:rsidP="00DA2D4E"/>
          <w:p w:rsidR="00DA2D4E" w:rsidRPr="00D851E5" w:rsidRDefault="00DA2D4E" w:rsidP="00DA2D4E"/>
          <w:p w:rsidR="00026C21" w:rsidRPr="00D851E5" w:rsidRDefault="00090AF4" w:rsidP="008D4CBD">
            <w:r w:rsidRPr="00D851E5">
              <w:t xml:space="preserve">Kursa gala pārbaudījums- </w:t>
            </w:r>
            <w:r w:rsidR="00756932" w:rsidRPr="00D851E5">
              <w:t>eks</w:t>
            </w:r>
            <w:r w:rsidR="004B000E" w:rsidRPr="00D851E5">
              <w:t>ā</w:t>
            </w:r>
            <w:r w:rsidR="00756932" w:rsidRPr="00D851E5">
              <w:t>mens</w:t>
            </w:r>
            <w:r w:rsidR="00362B9B" w:rsidRPr="00D851E5">
              <w:t xml:space="preserve"> - kombinēts pārbaudījums </w:t>
            </w:r>
            <w:r w:rsidR="00DA2D4E" w:rsidRPr="00D851E5">
              <w:t>–</w:t>
            </w:r>
            <w:r w:rsidR="00362B9B" w:rsidRPr="00D851E5">
              <w:t xml:space="preserve"> </w:t>
            </w:r>
            <w:r w:rsidR="00DA2D4E" w:rsidRPr="00D851E5">
              <w:t>darbs lekcij</w:t>
            </w:r>
            <w:r w:rsidR="004B000E" w:rsidRPr="00D851E5">
              <w:t>ā</w:t>
            </w:r>
            <w:r w:rsidR="00DA2D4E" w:rsidRPr="00D851E5">
              <w:t xml:space="preserve">s un semināros (20%), </w:t>
            </w:r>
            <w:r w:rsidR="00712540" w:rsidRPr="00D851E5">
              <w:t>patstāvīg</w:t>
            </w:r>
            <w:r w:rsidR="004B000E" w:rsidRPr="00D851E5">
              <w:t>a</w:t>
            </w:r>
            <w:r w:rsidR="00712540" w:rsidRPr="00D851E5">
              <w:t xml:space="preserve"> </w:t>
            </w:r>
            <w:r w:rsidR="0081706D" w:rsidRPr="00D851E5">
              <w:t xml:space="preserve">četru </w:t>
            </w:r>
            <w:r w:rsidR="00362B9B" w:rsidRPr="00D851E5">
              <w:t xml:space="preserve">filmu </w:t>
            </w:r>
            <w:r w:rsidR="0081706D" w:rsidRPr="00D851E5">
              <w:t xml:space="preserve">psiholoģiskā </w:t>
            </w:r>
            <w:r w:rsidR="00696601" w:rsidRPr="00D851E5">
              <w:t>analīze</w:t>
            </w:r>
            <w:r w:rsidR="00712540" w:rsidRPr="00D851E5">
              <w:t xml:space="preserve"> (</w:t>
            </w:r>
            <w:r w:rsidR="00362B9B" w:rsidRPr="00D851E5">
              <w:t>4</w:t>
            </w:r>
            <w:r w:rsidR="00712540" w:rsidRPr="00D851E5">
              <w:t>0%) un mutiska prezentācija (PPt) (</w:t>
            </w:r>
            <w:r w:rsidR="00576C5B" w:rsidRPr="00D851E5">
              <w:t>4</w:t>
            </w:r>
            <w:r w:rsidR="00061C79" w:rsidRPr="00D851E5">
              <w:t>0</w:t>
            </w:r>
            <w:r w:rsidR="00712540" w:rsidRPr="00D851E5">
              <w:t>%).</w:t>
            </w:r>
          </w:p>
          <w:p w:rsidR="00026C21" w:rsidRPr="00D851E5" w:rsidRDefault="00026C21" w:rsidP="008D4CBD"/>
          <w:p w:rsidR="00026C21" w:rsidRPr="00D851E5" w:rsidRDefault="00026C21" w:rsidP="008D4CBD"/>
          <w:p w:rsidR="008D4CBD" w:rsidRPr="00D851E5" w:rsidRDefault="008D4CBD" w:rsidP="008D4CBD">
            <w:r w:rsidRPr="00D851E5">
              <w:t>STUDIJU REZULTĀTU VĒRTĒŠANAS KRITĒRIJI</w:t>
            </w:r>
          </w:p>
          <w:p w:rsidR="008D4CBD" w:rsidRPr="00D851E5" w:rsidRDefault="008D4CBD" w:rsidP="008D4CBD"/>
          <w:p w:rsidR="008D4CBD" w:rsidRPr="00D851E5" w:rsidRDefault="008D4CBD" w:rsidP="008D4CBD">
            <w:pPr>
              <w:rPr>
                <w:rFonts w:eastAsia="Times New Roman"/>
              </w:rPr>
            </w:pPr>
            <w:r w:rsidRPr="00D8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D851E5" w:rsidRDefault="008D4CBD" w:rsidP="008D4CBD"/>
          <w:p w:rsidR="008D4CBD" w:rsidRPr="00D851E5" w:rsidRDefault="008D4CBD" w:rsidP="008D4CBD"/>
          <w:p w:rsidR="008D4CBD" w:rsidRPr="00D851E5" w:rsidRDefault="008D4CBD" w:rsidP="008D4CBD">
            <w:r w:rsidRPr="00D851E5">
              <w:t>STUDIJU REZULTĀTU VĒRTĒŠANA</w:t>
            </w:r>
          </w:p>
          <w:p w:rsidR="008D4CBD" w:rsidRPr="00D851E5" w:rsidRDefault="008D4CBD" w:rsidP="008D4CBD"/>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D851E5" w:rsidRPr="00D851E5" w:rsidTr="00185379">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r w:rsidRPr="00D851E5">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r w:rsidRPr="00D851E5">
                    <w:t>Studiju rezultāti</w:t>
                  </w: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p>
              </w:tc>
            </w:tr>
            <w:tr w:rsidR="00D851E5" w:rsidRPr="00D851E5" w:rsidTr="00185379">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185379" w:rsidRPr="00D851E5" w:rsidRDefault="00185379"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r w:rsidRPr="00D851E5">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r w:rsidRPr="00D851E5">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r w:rsidRPr="00D851E5">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r w:rsidRPr="00D851E5">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r w:rsidRPr="00D851E5">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r w:rsidRPr="00D851E5">
                    <w:t>6.</w:t>
                  </w: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r w:rsidRPr="00D851E5">
                    <w:t>7.</w:t>
                  </w: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r w:rsidRPr="00D851E5">
                    <w:t>8.</w:t>
                  </w: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r w:rsidRPr="00D851E5">
                    <w:t>9.</w:t>
                  </w:r>
                </w:p>
              </w:tc>
            </w:tr>
            <w:tr w:rsidR="00D851E5" w:rsidRPr="00D851E5" w:rsidTr="0018537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5379" w:rsidRPr="00D851E5" w:rsidRDefault="00185379" w:rsidP="008D4CBD">
                  <w:r w:rsidRPr="00D851E5">
                    <w:t>1.filmas analīze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8D4CBD">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8D4CBD">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8D4CBD">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7F26FD" w:rsidP="008D4CBD">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85379" w:rsidRPr="00D851E5" w:rsidRDefault="00185379"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8D4CBD">
                  <w:pPr>
                    <w:jc w:val="center"/>
                  </w:pPr>
                </w:p>
              </w:tc>
            </w:tr>
            <w:tr w:rsidR="00D851E5" w:rsidRPr="00D851E5" w:rsidTr="0018537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379" w:rsidRPr="00D851E5" w:rsidRDefault="00185379" w:rsidP="00185379">
                  <w:r w:rsidRPr="00D851E5">
                    <w:t>2 filmas analīze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r>
            <w:tr w:rsidR="00D851E5" w:rsidRPr="00D851E5" w:rsidTr="0018537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379" w:rsidRPr="00D851E5" w:rsidRDefault="00185379" w:rsidP="00026C21">
                  <w:r w:rsidRPr="00D851E5">
                    <w:t>3. filmas analīze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r>
            <w:tr w:rsidR="00D851E5" w:rsidRPr="00D851E5" w:rsidTr="0018537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379" w:rsidRPr="00D851E5" w:rsidRDefault="00185379" w:rsidP="00026C21">
                  <w:r w:rsidRPr="00D851E5">
                    <w:t>4. filmas analīze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185379" w:rsidP="00026C21">
                  <w:pPr>
                    <w:jc w:val="center"/>
                  </w:pPr>
                </w:p>
              </w:tc>
            </w:tr>
            <w:tr w:rsidR="00D851E5" w:rsidRPr="00D851E5" w:rsidTr="0018537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379" w:rsidRPr="00D851E5" w:rsidRDefault="00185379" w:rsidP="00026C21">
                  <w:r w:rsidRPr="00D851E5">
                    <w:t>5.Prezentācija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185379"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5379" w:rsidRPr="00D851E5" w:rsidRDefault="007F26FD" w:rsidP="00026C21">
                  <w:pPr>
                    <w:jc w:val="center"/>
                  </w:pPr>
                  <w:r w:rsidRPr="00D851E5">
                    <w:t>X</w:t>
                  </w: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7F26FD" w:rsidP="00026C21">
                  <w:pPr>
                    <w:jc w:val="center"/>
                  </w:pPr>
                  <w:r w:rsidRPr="00D851E5">
                    <w:t>X</w:t>
                  </w: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7F26FD" w:rsidP="00026C21">
                  <w:pPr>
                    <w:jc w:val="center"/>
                  </w:pPr>
                  <w:r w:rsidRPr="00D851E5">
                    <w:t>X</w:t>
                  </w:r>
                </w:p>
              </w:tc>
              <w:tc>
                <w:tcPr>
                  <w:tcW w:w="562" w:type="dxa"/>
                  <w:tcBorders>
                    <w:top w:val="single" w:sz="4" w:space="0" w:color="000000"/>
                    <w:left w:val="single" w:sz="4" w:space="0" w:color="000000"/>
                    <w:bottom w:val="single" w:sz="4" w:space="0" w:color="000000"/>
                    <w:right w:val="single" w:sz="4" w:space="0" w:color="000000"/>
                  </w:tcBorders>
                </w:tcPr>
                <w:p w:rsidR="00185379" w:rsidRPr="00D851E5" w:rsidRDefault="007F26FD" w:rsidP="00026C21">
                  <w:pPr>
                    <w:jc w:val="center"/>
                  </w:pPr>
                  <w:r w:rsidRPr="00D851E5">
                    <w:t>X</w:t>
                  </w:r>
                </w:p>
              </w:tc>
            </w:tr>
          </w:tbl>
          <w:p w:rsidR="008D4CBD" w:rsidRPr="00D851E5" w:rsidRDefault="008D4CBD" w:rsidP="008D4CBD">
            <w:pPr>
              <w:textAlignment w:val="baseline"/>
              <w:rPr>
                <w:bCs w:val="0"/>
                <w:iCs w:val="0"/>
              </w:rPr>
            </w:pPr>
          </w:p>
        </w:tc>
      </w:tr>
      <w:tr w:rsidR="008D4CBD" w:rsidRPr="0043752A" w:rsidTr="0067034C">
        <w:trPr>
          <w:jc w:val="center"/>
        </w:trPr>
        <w:tc>
          <w:tcPr>
            <w:tcW w:w="10481" w:type="dxa"/>
            <w:gridSpan w:val="2"/>
          </w:tcPr>
          <w:p w:rsidR="008D4CBD" w:rsidRPr="00D851E5" w:rsidRDefault="008D4CBD" w:rsidP="008D4CBD">
            <w:pPr>
              <w:pStyle w:val="Nosaukumi"/>
            </w:pPr>
            <w:r w:rsidRPr="00D851E5">
              <w:lastRenderedPageBreak/>
              <w:t>Kursa saturs</w:t>
            </w:r>
          </w:p>
        </w:tc>
      </w:tr>
      <w:tr w:rsidR="0067034C" w:rsidRPr="0043752A" w:rsidTr="0067034C">
        <w:trPr>
          <w:jc w:val="center"/>
        </w:trPr>
        <w:tc>
          <w:tcPr>
            <w:tcW w:w="10481" w:type="dxa"/>
            <w:gridSpan w:val="2"/>
          </w:tcPr>
          <w:p w:rsidR="0067034C" w:rsidRPr="00D851E5" w:rsidRDefault="0081706D" w:rsidP="0067034C">
            <w:pPr>
              <w:ind w:left="34"/>
              <w:jc w:val="both"/>
              <w:rPr>
                <w:i/>
                <w:lang w:eastAsia="ko-KR"/>
              </w:rPr>
            </w:pPr>
            <w:r w:rsidRPr="00D851E5">
              <w:rPr>
                <w:i/>
                <w:lang w:eastAsia="ko-KR"/>
              </w:rPr>
              <w:t>Lekcijas</w:t>
            </w:r>
            <w:r w:rsidR="00061C79" w:rsidRPr="00D851E5">
              <w:rPr>
                <w:i/>
                <w:lang w:eastAsia="ko-KR"/>
              </w:rPr>
              <w:t>:</w:t>
            </w:r>
          </w:p>
          <w:p w:rsidR="0067034C" w:rsidRPr="00D851E5" w:rsidRDefault="0067034C" w:rsidP="0067034C">
            <w:pPr>
              <w:ind w:left="34"/>
              <w:jc w:val="both"/>
              <w:rPr>
                <w:lang w:eastAsia="ko-KR"/>
              </w:rPr>
            </w:pPr>
            <w:r w:rsidRPr="00D851E5">
              <w:rPr>
                <w:lang w:eastAsia="ko-KR"/>
              </w:rPr>
              <w:t>1.</w:t>
            </w:r>
            <w:r w:rsidR="004B000E" w:rsidRPr="00D851E5">
              <w:rPr>
                <w:lang w:eastAsia="ko-KR"/>
              </w:rPr>
              <w:t xml:space="preserve"> </w:t>
            </w:r>
            <w:r w:rsidRPr="00D851E5">
              <w:rPr>
                <w:lang w:eastAsia="ko-KR"/>
              </w:rPr>
              <w:t>Darba psiholoģijas un pedagoģijas</w:t>
            </w:r>
            <w:r w:rsidRPr="00D851E5">
              <w:t xml:space="preserve"> priekšmets un problemātika. Lietišķās zinātnes nozīm</w:t>
            </w:r>
            <w:r w:rsidR="004B000E" w:rsidRPr="00D851E5">
              <w:t>e</w:t>
            </w:r>
            <w:r w:rsidRPr="00D851E5">
              <w:t xml:space="preserve"> mūsdienu darba </w:t>
            </w:r>
            <w:r w:rsidR="004B000E" w:rsidRPr="00D851E5">
              <w:t>procesa organizācijā.</w:t>
            </w:r>
            <w:r w:rsidRPr="00D851E5">
              <w:rPr>
                <w:lang w:eastAsia="ko-KR"/>
              </w:rPr>
              <w:t xml:space="preserve"> </w:t>
            </w:r>
          </w:p>
          <w:p w:rsidR="0067034C" w:rsidRPr="00D851E5" w:rsidRDefault="0067034C" w:rsidP="0067034C">
            <w:pPr>
              <w:jc w:val="both"/>
            </w:pPr>
            <w:r w:rsidRPr="00D851E5">
              <w:t>2.</w:t>
            </w:r>
            <w:r w:rsidR="004B000E" w:rsidRPr="00D851E5">
              <w:t xml:space="preserve"> </w:t>
            </w:r>
            <w:r w:rsidRPr="00D851E5">
              <w:t xml:space="preserve">Vara. Līderis un vadītājs.  Līderības teorijas. Vadības stili. </w:t>
            </w:r>
          </w:p>
          <w:p w:rsidR="0067034C" w:rsidRPr="00D851E5" w:rsidRDefault="0067034C" w:rsidP="0067034C">
            <w:pPr>
              <w:jc w:val="both"/>
              <w:rPr>
                <w:lang w:eastAsia="ko-KR"/>
              </w:rPr>
            </w:pPr>
            <w:r w:rsidRPr="00D851E5">
              <w:t>3.</w:t>
            </w:r>
            <w:r w:rsidR="004B000E" w:rsidRPr="00D851E5">
              <w:t xml:space="preserve"> </w:t>
            </w:r>
            <w:r w:rsidRPr="00D851E5">
              <w:t xml:space="preserve">Darbinieku vajadzību un motivāciju teoriju raksturojums. </w:t>
            </w:r>
          </w:p>
          <w:p w:rsidR="0067034C" w:rsidRPr="00D851E5" w:rsidRDefault="0067034C" w:rsidP="0067034C">
            <w:pPr>
              <w:shd w:val="clear" w:color="auto" w:fill="FFFFFF" w:themeFill="background1"/>
              <w:jc w:val="both"/>
            </w:pPr>
            <w:r w:rsidRPr="00D851E5">
              <w:rPr>
                <w:lang w:eastAsia="ko-KR"/>
              </w:rPr>
              <w:t>4.</w:t>
            </w:r>
            <w:r w:rsidR="004B000E" w:rsidRPr="00D851E5">
              <w:rPr>
                <w:lang w:eastAsia="ko-KR"/>
              </w:rPr>
              <w:t xml:space="preserve"> </w:t>
            </w:r>
            <w:r w:rsidRPr="00D851E5">
              <w:t>Attiecības darbā. Saskarsmes šķēr</w:t>
            </w:r>
            <w:r w:rsidR="004B000E" w:rsidRPr="00D851E5">
              <w:t xml:space="preserve">šļi </w:t>
            </w:r>
            <w:r w:rsidRPr="00D851E5">
              <w:t xml:space="preserve">un fenomeni. Verbālā un neverbālā saskarsme. </w:t>
            </w:r>
          </w:p>
          <w:p w:rsidR="0067034C" w:rsidRPr="00D851E5" w:rsidRDefault="0067034C" w:rsidP="0067034C">
            <w:pPr>
              <w:shd w:val="clear" w:color="auto" w:fill="FFFFFF" w:themeFill="background1"/>
              <w:jc w:val="both"/>
            </w:pPr>
            <w:r w:rsidRPr="00D851E5">
              <w:t>5.</w:t>
            </w:r>
            <w:r w:rsidR="004B000E" w:rsidRPr="00D851E5">
              <w:t xml:space="preserve"> </w:t>
            </w:r>
            <w:r w:rsidRPr="00D851E5">
              <w:t>Konfliktu psiholoģija. Konflikti profesionālajā darbībā. Konflikta struktūra, veidi un dinamika (pēc Doiča u</w:t>
            </w:r>
            <w:r w:rsidR="004B000E" w:rsidRPr="00D851E5">
              <w:t>.</w:t>
            </w:r>
            <w:r w:rsidRPr="00D851E5">
              <w:t>c</w:t>
            </w:r>
            <w:r w:rsidR="0081706D" w:rsidRPr="00D851E5">
              <w:t>.</w:t>
            </w:r>
            <w:r w:rsidRPr="00D851E5">
              <w:t>) Konfliktu risināšanas metodes: konkurence, sadarbība, pielāgošan</w:t>
            </w:r>
            <w:r w:rsidR="004B000E" w:rsidRPr="00D851E5">
              <w:t>ā</w:t>
            </w:r>
            <w:r w:rsidRPr="00D851E5">
              <w:t xml:space="preserve">s, izvairīšanās, kompromiss. Konflikta funkcionālās un disfunkcionālās sekas. </w:t>
            </w:r>
          </w:p>
          <w:p w:rsidR="00D73C73" w:rsidRPr="00D851E5" w:rsidRDefault="0067034C" w:rsidP="00D73C73">
            <w:pPr>
              <w:shd w:val="clear" w:color="auto" w:fill="FFFFFF" w:themeFill="background1"/>
              <w:jc w:val="both"/>
              <w:rPr>
                <w:lang w:eastAsia="ko-KR"/>
              </w:rPr>
            </w:pPr>
            <w:r w:rsidRPr="00D851E5">
              <w:t>6.  Profesionāl</w:t>
            </w:r>
            <w:r w:rsidR="004B000E" w:rsidRPr="00D851E5">
              <w:t>ais</w:t>
            </w:r>
            <w:r w:rsidRPr="00D851E5">
              <w:t xml:space="preserve"> stress, izdegšana un profilakses iespējas. </w:t>
            </w:r>
            <w:r w:rsidRPr="00D851E5">
              <w:rPr>
                <w:lang w:eastAsia="ko-KR"/>
              </w:rPr>
              <w:t xml:space="preserve">Psiholoģiskā labklājība darbā. </w:t>
            </w:r>
          </w:p>
          <w:p w:rsidR="0067034C" w:rsidRPr="00D851E5" w:rsidRDefault="00D73C73" w:rsidP="007F26FD">
            <w:pPr>
              <w:shd w:val="clear" w:color="auto" w:fill="FFFFFF" w:themeFill="background1"/>
              <w:jc w:val="both"/>
              <w:rPr>
                <w:lang w:eastAsia="ko-KR"/>
              </w:rPr>
            </w:pPr>
            <w:r w:rsidRPr="00D851E5">
              <w:rPr>
                <w:lang w:eastAsia="ko-KR"/>
              </w:rPr>
              <w:t>7.</w:t>
            </w:r>
            <w:r w:rsidR="004B000E" w:rsidRPr="00D851E5">
              <w:rPr>
                <w:lang w:eastAsia="ko-KR"/>
              </w:rPr>
              <w:t xml:space="preserve"> </w:t>
            </w:r>
            <w:r w:rsidR="0067034C" w:rsidRPr="00D851E5">
              <w:rPr>
                <w:kern w:val="36"/>
                <w:lang w:eastAsia="ru-RU"/>
              </w:rPr>
              <w:t>Pozitīvās psiholoģijas intervences darbā.</w:t>
            </w:r>
          </w:p>
          <w:p w:rsidR="0067034C" w:rsidRPr="00D851E5" w:rsidRDefault="00D73C73" w:rsidP="0067034C">
            <w:pPr>
              <w:pStyle w:val="Heading1"/>
              <w:shd w:val="clear" w:color="auto" w:fill="FFFFFF"/>
              <w:spacing w:before="0" w:after="300"/>
              <w:rPr>
                <w:rFonts w:ascii="Times New Roman" w:eastAsia="Times New Roman" w:hAnsi="Times New Roman" w:cs="Times New Roman"/>
                <w:iCs w:val="0"/>
                <w:color w:val="auto"/>
                <w:kern w:val="36"/>
                <w:sz w:val="24"/>
                <w:szCs w:val="24"/>
                <w:lang w:eastAsia="ru-RU"/>
              </w:rPr>
            </w:pPr>
            <w:r w:rsidRPr="00D851E5">
              <w:rPr>
                <w:rFonts w:ascii="Times New Roman" w:hAnsi="Times New Roman" w:cs="Times New Roman"/>
                <w:color w:val="auto"/>
                <w:kern w:val="36"/>
                <w:sz w:val="24"/>
                <w:szCs w:val="24"/>
                <w:lang w:eastAsia="ru-RU"/>
              </w:rPr>
              <w:t>8</w:t>
            </w:r>
            <w:r w:rsidR="0067034C" w:rsidRPr="00D851E5">
              <w:rPr>
                <w:rFonts w:ascii="Times New Roman" w:hAnsi="Times New Roman" w:cs="Times New Roman"/>
                <w:color w:val="auto"/>
                <w:kern w:val="36"/>
                <w:sz w:val="24"/>
                <w:szCs w:val="24"/>
                <w:lang w:eastAsia="ru-RU"/>
              </w:rPr>
              <w:t>.</w:t>
            </w:r>
            <w:r w:rsidR="004B000E" w:rsidRPr="00D851E5">
              <w:rPr>
                <w:rFonts w:ascii="Times New Roman" w:hAnsi="Times New Roman" w:cs="Times New Roman"/>
                <w:color w:val="auto"/>
                <w:kern w:val="36"/>
                <w:sz w:val="24"/>
                <w:szCs w:val="24"/>
                <w:lang w:eastAsia="ru-RU"/>
              </w:rPr>
              <w:t xml:space="preserve"> </w:t>
            </w:r>
            <w:r w:rsidR="0085493A" w:rsidRPr="00D851E5">
              <w:rPr>
                <w:rFonts w:ascii="Times New Roman" w:hAnsi="Times New Roman" w:cs="Times New Roman"/>
                <w:color w:val="auto"/>
                <w:kern w:val="36"/>
                <w:sz w:val="24"/>
                <w:szCs w:val="24"/>
                <w:lang w:eastAsia="ru-RU"/>
              </w:rPr>
              <w:t xml:space="preserve">Sapulces vadīšana. </w:t>
            </w:r>
            <w:r w:rsidR="0085493A" w:rsidRPr="00D851E5">
              <w:rPr>
                <w:rFonts w:ascii="Times New Roman" w:eastAsia="Times New Roman" w:hAnsi="Times New Roman" w:cs="Times New Roman"/>
                <w:iCs w:val="0"/>
                <w:color w:val="auto"/>
                <w:kern w:val="36"/>
                <w:sz w:val="24"/>
                <w:szCs w:val="24"/>
                <w:lang w:eastAsia="ru-RU"/>
              </w:rPr>
              <w:t>Efektīvu darbinieku sapulču vadīšanas principi un paņēmieni</w:t>
            </w:r>
          </w:p>
          <w:p w:rsidR="00061C79" w:rsidRPr="00D851E5" w:rsidRDefault="00061C79" w:rsidP="00061C79">
            <w:pPr>
              <w:rPr>
                <w:i/>
                <w:lang w:eastAsia="ru-RU"/>
              </w:rPr>
            </w:pPr>
            <w:r w:rsidRPr="00D851E5">
              <w:rPr>
                <w:i/>
                <w:lang w:eastAsia="ru-RU"/>
              </w:rPr>
              <w:t>Semināri</w:t>
            </w:r>
            <w:r w:rsidR="0081706D" w:rsidRPr="00D851E5">
              <w:rPr>
                <w:i/>
                <w:lang w:eastAsia="ru-RU"/>
              </w:rPr>
              <w:t xml:space="preserve"> un patstāvīgi</w:t>
            </w:r>
            <w:r w:rsidR="0085493A" w:rsidRPr="00D851E5">
              <w:rPr>
                <w:i/>
                <w:lang w:eastAsia="ru-RU"/>
              </w:rPr>
              <w:t>e</w:t>
            </w:r>
            <w:r w:rsidR="0081706D" w:rsidRPr="00D851E5">
              <w:rPr>
                <w:i/>
                <w:lang w:eastAsia="ru-RU"/>
              </w:rPr>
              <w:t xml:space="preserve"> darbi</w:t>
            </w:r>
            <w:r w:rsidRPr="00D851E5">
              <w:rPr>
                <w:i/>
                <w:lang w:eastAsia="ru-RU"/>
              </w:rPr>
              <w:t>:</w:t>
            </w:r>
          </w:p>
          <w:p w:rsidR="00061C79" w:rsidRPr="00D851E5" w:rsidRDefault="00EB24C3" w:rsidP="00EB24C3">
            <w:pPr>
              <w:jc w:val="both"/>
            </w:pPr>
            <w:r w:rsidRPr="00D851E5">
              <w:t>1.</w:t>
            </w:r>
            <w:r w:rsidR="008B5DDA" w:rsidRPr="00D851E5">
              <w:t xml:space="preserve"> </w:t>
            </w:r>
            <w:r w:rsidR="00061C79" w:rsidRPr="00D851E5">
              <w:t xml:space="preserve">Darbinieku vajadzību un motivāciju teoriju raksturojums. Refleksija par iegūto darba pieredzi. </w:t>
            </w:r>
            <w:r w:rsidRPr="00D851E5">
              <w:t>Pd 1</w:t>
            </w:r>
          </w:p>
          <w:p w:rsidR="00EB24C3" w:rsidRPr="00D851E5" w:rsidRDefault="00EB24C3" w:rsidP="00EB24C3">
            <w:pPr>
              <w:jc w:val="both"/>
              <w:rPr>
                <w:lang w:eastAsia="ko-KR"/>
              </w:rPr>
            </w:pPr>
            <w:r w:rsidRPr="00D851E5">
              <w:t>2.</w:t>
            </w:r>
            <w:r w:rsidR="008B5DDA" w:rsidRPr="00D851E5">
              <w:t xml:space="preserve"> </w:t>
            </w:r>
            <w:r w:rsidRPr="00D851E5">
              <w:t xml:space="preserve">Veselas un neveselas organizācijas. Psiholoģiskie </w:t>
            </w:r>
            <w:r w:rsidR="0081706D" w:rsidRPr="00D851E5">
              <w:t>kritēriji.</w:t>
            </w:r>
            <w:r w:rsidR="0081706D" w:rsidRPr="00D851E5">
              <w:rPr>
                <w:kern w:val="36"/>
              </w:rPr>
              <w:t xml:space="preserve"> Morālā</w:t>
            </w:r>
            <w:r w:rsidRPr="00D851E5">
              <w:rPr>
                <w:kern w:val="36"/>
              </w:rPr>
              <w:t xml:space="preserve"> psiholoģiskā klimata veidošana un uzturēšana komandā. Labvēlīgs klimats.</w:t>
            </w:r>
            <w:r w:rsidRPr="00D851E5">
              <w:rPr>
                <w:b/>
                <w:kern w:val="36"/>
              </w:rPr>
              <w:t xml:space="preserve"> </w:t>
            </w:r>
            <w:r w:rsidRPr="00D851E5">
              <w:t>Pd 2</w:t>
            </w:r>
          </w:p>
          <w:p w:rsidR="00061C79" w:rsidRPr="00D851E5" w:rsidRDefault="00EB24C3" w:rsidP="00061C79">
            <w:pPr>
              <w:shd w:val="clear" w:color="auto" w:fill="FFFFFF" w:themeFill="background1"/>
              <w:jc w:val="both"/>
            </w:pPr>
            <w:r w:rsidRPr="00D851E5">
              <w:t>3.</w:t>
            </w:r>
            <w:r w:rsidR="008B5DDA" w:rsidRPr="00D851E5">
              <w:t xml:space="preserve"> </w:t>
            </w:r>
            <w:r w:rsidR="00061C79" w:rsidRPr="00D851E5">
              <w:t xml:space="preserve">Attiecības darbā. Saskarsmes </w:t>
            </w:r>
            <w:r w:rsidRPr="00D851E5">
              <w:t>šķēršļi</w:t>
            </w:r>
            <w:r w:rsidR="00061C79" w:rsidRPr="00D851E5">
              <w:t xml:space="preserve"> un fenomeni. Verbālā un neverbālā saskarsme. </w:t>
            </w:r>
            <w:r w:rsidRPr="00D851E5">
              <w:t>Pd 3</w:t>
            </w:r>
          </w:p>
          <w:p w:rsidR="00061C79" w:rsidRPr="00D851E5" w:rsidRDefault="00EB24C3" w:rsidP="00EB24C3">
            <w:pPr>
              <w:shd w:val="clear" w:color="auto" w:fill="FFFFFF" w:themeFill="background1"/>
              <w:jc w:val="both"/>
            </w:pPr>
            <w:r w:rsidRPr="00D851E5">
              <w:lastRenderedPageBreak/>
              <w:t>4.</w:t>
            </w:r>
            <w:r w:rsidR="008B5DDA" w:rsidRPr="00D851E5">
              <w:t xml:space="preserve"> </w:t>
            </w:r>
            <w:r w:rsidR="00061C79" w:rsidRPr="00D851E5">
              <w:t>Konfliktu psiholoģija. Konflikti profesionālajā darbībā. Konflikta struktūra,</w:t>
            </w:r>
            <w:r w:rsidR="0085493A" w:rsidRPr="00D851E5">
              <w:t xml:space="preserve"> veidi un dinamika (pēc Doiča u.</w:t>
            </w:r>
            <w:r w:rsidR="00061C79" w:rsidRPr="00D851E5">
              <w:t>c</w:t>
            </w:r>
            <w:r w:rsidR="0085493A" w:rsidRPr="00D851E5">
              <w:t>.</w:t>
            </w:r>
            <w:r w:rsidR="00061C79" w:rsidRPr="00D851E5">
              <w:t>) Konfliktu risināšanas metodes: konkurence, sadarbība, pielāgošan</w:t>
            </w:r>
            <w:r w:rsidR="0085493A" w:rsidRPr="00D851E5">
              <w:t>ā</w:t>
            </w:r>
            <w:r w:rsidR="00061C79" w:rsidRPr="00D851E5">
              <w:t xml:space="preserve">s, izvairīšanās, kompromiss. Konflikta funkcionālās un disfunkcionālās sekas. </w:t>
            </w:r>
          </w:p>
          <w:p w:rsidR="00061C79" w:rsidRPr="00D851E5" w:rsidRDefault="00EB24C3" w:rsidP="00EB24C3">
            <w:pPr>
              <w:shd w:val="clear" w:color="auto" w:fill="FFFFFF" w:themeFill="background1"/>
              <w:jc w:val="both"/>
            </w:pPr>
            <w:r w:rsidRPr="00D851E5">
              <w:t>5.</w:t>
            </w:r>
            <w:r w:rsidR="008B5DDA" w:rsidRPr="00D851E5">
              <w:t xml:space="preserve"> </w:t>
            </w:r>
            <w:r w:rsidR="00061C79" w:rsidRPr="00D851E5">
              <w:t>Psiholoģiskais terors darbā: mobings un bosings. Cēlo</w:t>
            </w:r>
            <w:r w:rsidR="0085493A" w:rsidRPr="00D851E5">
              <w:t>ņ</w:t>
            </w:r>
            <w:r w:rsidR="00061C79" w:rsidRPr="00D851E5">
              <w:t>i un dinamika.  Psiholoģiskā drošība darba vietā. Mobinga un bosinga profilakse</w:t>
            </w:r>
            <w:r w:rsidR="0081706D" w:rsidRPr="00D851E5">
              <w:t>.</w:t>
            </w:r>
            <w:r w:rsidR="00061C79" w:rsidRPr="00D851E5">
              <w:t xml:space="preserve"> </w:t>
            </w:r>
            <w:r w:rsidRPr="00D851E5">
              <w:t>Pd 4</w:t>
            </w:r>
          </w:p>
          <w:p w:rsidR="00061C79" w:rsidRPr="00D851E5" w:rsidRDefault="00EB24C3" w:rsidP="00061C79">
            <w:pPr>
              <w:shd w:val="clear" w:color="auto" w:fill="FFFFFF" w:themeFill="background1"/>
              <w:jc w:val="both"/>
              <w:rPr>
                <w:lang w:eastAsia="ko-KR"/>
              </w:rPr>
            </w:pPr>
            <w:r w:rsidRPr="00D851E5">
              <w:t>6.</w:t>
            </w:r>
            <w:r w:rsidR="00061C79" w:rsidRPr="00D851E5">
              <w:t xml:space="preserve"> Profesionāl</w:t>
            </w:r>
            <w:r w:rsidR="0085493A" w:rsidRPr="00D851E5">
              <w:t>ais</w:t>
            </w:r>
            <w:r w:rsidR="00061C79" w:rsidRPr="00D851E5">
              <w:t xml:space="preserve"> stress, izdegšana un profilakses iespējas. </w:t>
            </w:r>
            <w:r w:rsidR="00061C79" w:rsidRPr="00D851E5">
              <w:rPr>
                <w:lang w:eastAsia="ko-KR"/>
              </w:rPr>
              <w:t xml:space="preserve">Psiholoģiskā labklājība darbā. </w:t>
            </w:r>
          </w:p>
          <w:p w:rsidR="00061C79" w:rsidRPr="00D851E5" w:rsidRDefault="00EB24C3" w:rsidP="00061C79">
            <w:pPr>
              <w:jc w:val="both"/>
              <w:rPr>
                <w:lang w:eastAsia="ko-KR"/>
              </w:rPr>
            </w:pPr>
            <w:r w:rsidRPr="00D851E5">
              <w:rPr>
                <w:lang w:eastAsia="ko-KR"/>
              </w:rPr>
              <w:t>7.</w:t>
            </w:r>
            <w:r w:rsidR="0081706D" w:rsidRPr="00D851E5">
              <w:rPr>
                <w:lang w:eastAsia="ko-KR"/>
              </w:rPr>
              <w:t xml:space="preserve"> </w:t>
            </w:r>
            <w:r w:rsidR="00061C79" w:rsidRPr="00D851E5">
              <w:rPr>
                <w:lang w:eastAsia="ko-KR"/>
              </w:rPr>
              <w:t xml:space="preserve">Jauno </w:t>
            </w:r>
            <w:r w:rsidR="0085493A" w:rsidRPr="00D851E5">
              <w:rPr>
                <w:lang w:eastAsia="ko-KR"/>
              </w:rPr>
              <w:t>d</w:t>
            </w:r>
            <w:r w:rsidR="00061C79" w:rsidRPr="00D851E5">
              <w:rPr>
                <w:lang w:eastAsia="ko-KR"/>
              </w:rPr>
              <w:t xml:space="preserve">arbinieku adaptācija. </w:t>
            </w:r>
          </w:p>
          <w:p w:rsidR="0067034C" w:rsidRPr="00D851E5" w:rsidRDefault="00EB24C3" w:rsidP="0081706D">
            <w:pPr>
              <w:pStyle w:val="Heading1"/>
              <w:shd w:val="clear" w:color="auto" w:fill="FFFFFF"/>
              <w:spacing w:before="0" w:after="300"/>
              <w:rPr>
                <w:rFonts w:ascii="Times New Roman" w:eastAsia="Times New Roman" w:hAnsi="Times New Roman" w:cs="Times New Roman"/>
                <w:iCs w:val="0"/>
                <w:color w:val="auto"/>
                <w:kern w:val="36"/>
                <w:sz w:val="24"/>
                <w:szCs w:val="24"/>
                <w:lang w:eastAsia="ru-RU"/>
              </w:rPr>
            </w:pPr>
            <w:r w:rsidRPr="00D851E5">
              <w:rPr>
                <w:rFonts w:ascii="Times New Roman" w:hAnsi="Times New Roman" w:cs="Times New Roman"/>
                <w:color w:val="auto"/>
                <w:kern w:val="36"/>
                <w:sz w:val="24"/>
                <w:szCs w:val="24"/>
                <w:lang w:eastAsia="ru-RU"/>
              </w:rPr>
              <w:t>8.</w:t>
            </w:r>
            <w:r w:rsidR="0081706D" w:rsidRPr="00D851E5">
              <w:rPr>
                <w:rFonts w:ascii="Times New Roman" w:hAnsi="Times New Roman" w:cs="Times New Roman"/>
                <w:color w:val="auto"/>
                <w:kern w:val="36"/>
                <w:sz w:val="24"/>
                <w:szCs w:val="24"/>
                <w:lang w:eastAsia="ru-RU"/>
              </w:rPr>
              <w:t xml:space="preserve"> </w:t>
            </w:r>
            <w:r w:rsidR="00061C79" w:rsidRPr="00D851E5">
              <w:rPr>
                <w:rFonts w:ascii="Times New Roman" w:hAnsi="Times New Roman" w:cs="Times New Roman"/>
                <w:color w:val="auto"/>
                <w:kern w:val="36"/>
                <w:sz w:val="24"/>
                <w:szCs w:val="24"/>
                <w:lang w:eastAsia="ru-RU"/>
              </w:rPr>
              <w:t>Sapulce</w:t>
            </w:r>
            <w:r w:rsidRPr="00D851E5">
              <w:rPr>
                <w:rFonts w:ascii="Times New Roman" w:hAnsi="Times New Roman" w:cs="Times New Roman"/>
                <w:color w:val="auto"/>
                <w:kern w:val="36"/>
                <w:sz w:val="24"/>
                <w:szCs w:val="24"/>
                <w:lang w:eastAsia="ru-RU"/>
              </w:rPr>
              <w:t>s</w:t>
            </w:r>
            <w:r w:rsidR="00061C79" w:rsidRPr="00D851E5">
              <w:rPr>
                <w:rFonts w:ascii="Times New Roman" w:hAnsi="Times New Roman" w:cs="Times New Roman"/>
                <w:color w:val="auto"/>
                <w:kern w:val="36"/>
                <w:sz w:val="24"/>
                <w:szCs w:val="24"/>
                <w:lang w:eastAsia="ru-RU"/>
              </w:rPr>
              <w:t xml:space="preserve"> vadīšana. </w:t>
            </w:r>
            <w:r w:rsidR="00061C79" w:rsidRPr="00D851E5">
              <w:rPr>
                <w:rFonts w:ascii="Times New Roman" w:eastAsia="Times New Roman" w:hAnsi="Times New Roman" w:cs="Times New Roman"/>
                <w:iCs w:val="0"/>
                <w:color w:val="auto"/>
                <w:kern w:val="36"/>
                <w:sz w:val="24"/>
                <w:szCs w:val="24"/>
                <w:lang w:eastAsia="ru-RU"/>
              </w:rPr>
              <w:t xml:space="preserve">Efektīvu darbinieku sapulču vadīšanas principi un paņēmieni. </w:t>
            </w:r>
          </w:p>
        </w:tc>
      </w:tr>
      <w:tr w:rsidR="0067034C" w:rsidRPr="0043752A" w:rsidTr="0067034C">
        <w:trPr>
          <w:jc w:val="center"/>
        </w:trPr>
        <w:tc>
          <w:tcPr>
            <w:tcW w:w="10481" w:type="dxa"/>
            <w:gridSpan w:val="2"/>
          </w:tcPr>
          <w:p w:rsidR="0067034C" w:rsidRPr="0043752A" w:rsidRDefault="0067034C" w:rsidP="0067034C">
            <w:pPr>
              <w:pStyle w:val="Nosaukumi"/>
            </w:pPr>
            <w:r w:rsidRPr="0043752A">
              <w:lastRenderedPageBreak/>
              <w:t>Obligāti izmantojamie informācijas avoti</w:t>
            </w:r>
          </w:p>
        </w:tc>
      </w:tr>
      <w:tr w:rsidR="0067034C" w:rsidRPr="0043752A" w:rsidTr="0067034C">
        <w:trPr>
          <w:jc w:val="center"/>
        </w:trPr>
        <w:tc>
          <w:tcPr>
            <w:tcW w:w="10481" w:type="dxa"/>
            <w:gridSpan w:val="2"/>
          </w:tcPr>
          <w:p w:rsidR="008B5DDA" w:rsidRPr="0043752A" w:rsidRDefault="0067034C" w:rsidP="003B0799">
            <w:pPr>
              <w:numPr>
                <w:ilvl w:val="0"/>
                <w:numId w:val="1"/>
              </w:numPr>
              <w:tabs>
                <w:tab w:val="clear" w:pos="720"/>
                <w:tab w:val="num" w:pos="360"/>
              </w:tabs>
              <w:suppressAutoHyphens/>
              <w:autoSpaceDE/>
              <w:autoSpaceDN/>
              <w:adjustRightInd/>
              <w:ind w:left="360"/>
              <w:jc w:val="both"/>
              <w:rPr>
                <w:rFonts w:eastAsia="Times New Roman"/>
                <w:bCs w:val="0"/>
                <w:iCs w:val="0"/>
                <w:lang w:eastAsia="ar-SA"/>
              </w:rPr>
            </w:pPr>
            <w:r w:rsidRPr="0043752A">
              <w:rPr>
                <w:rFonts w:eastAsia="Times New Roman"/>
                <w:bCs w:val="0"/>
                <w:iCs w:val="0"/>
                <w:lang w:eastAsia="ar-SA"/>
              </w:rPr>
              <w:t>Garleja R.</w:t>
            </w:r>
            <w:r w:rsidR="008B5DDA" w:rsidRPr="0043752A">
              <w:rPr>
                <w:rFonts w:eastAsia="Times New Roman"/>
                <w:bCs w:val="0"/>
                <w:iCs w:val="0"/>
                <w:lang w:eastAsia="ar-SA"/>
              </w:rPr>
              <w:t>(</w:t>
            </w:r>
            <w:r w:rsidRPr="0043752A">
              <w:rPr>
                <w:rFonts w:eastAsia="Times New Roman"/>
                <w:bCs w:val="0"/>
                <w:iCs w:val="0"/>
                <w:lang w:eastAsia="ar-SA"/>
              </w:rPr>
              <w:t xml:space="preserve"> </w:t>
            </w:r>
            <w:r w:rsidR="008B5DDA" w:rsidRPr="0043752A">
              <w:rPr>
                <w:rFonts w:eastAsia="Times New Roman"/>
                <w:bCs w:val="0"/>
                <w:iCs w:val="0"/>
                <w:lang w:eastAsia="ar-SA"/>
              </w:rPr>
              <w:t>2010)</w:t>
            </w:r>
            <w:r w:rsidR="00BE6049" w:rsidRPr="0043752A">
              <w:rPr>
                <w:rFonts w:eastAsia="Times New Roman"/>
                <w:bCs w:val="0"/>
                <w:iCs w:val="0"/>
                <w:lang w:eastAsia="ar-SA"/>
              </w:rPr>
              <w:t>.</w:t>
            </w:r>
            <w:r w:rsidR="008B5DDA" w:rsidRPr="0043752A">
              <w:rPr>
                <w:rFonts w:eastAsia="Times New Roman"/>
                <w:bCs w:val="0"/>
                <w:iCs w:val="0"/>
                <w:lang w:eastAsia="ar-SA"/>
              </w:rPr>
              <w:t xml:space="preserve"> </w:t>
            </w:r>
            <w:r w:rsidRPr="0043752A">
              <w:rPr>
                <w:rFonts w:eastAsia="Times New Roman"/>
                <w:bCs w:val="0"/>
                <w:iCs w:val="0"/>
                <w:lang w:eastAsia="ar-SA"/>
              </w:rPr>
              <w:t xml:space="preserve">Darbs, organizācija un </w:t>
            </w:r>
            <w:r w:rsidR="0081706D" w:rsidRPr="0043752A">
              <w:rPr>
                <w:rFonts w:eastAsia="Times New Roman"/>
                <w:bCs w:val="0"/>
                <w:iCs w:val="0"/>
                <w:lang w:eastAsia="ar-SA"/>
              </w:rPr>
              <w:t>psiholoģija</w:t>
            </w:r>
            <w:r w:rsidR="008B5DDA" w:rsidRPr="0043752A">
              <w:rPr>
                <w:rFonts w:eastAsia="Times New Roman"/>
                <w:bCs w:val="0"/>
                <w:iCs w:val="0"/>
                <w:lang w:eastAsia="ar-SA"/>
              </w:rPr>
              <w:t xml:space="preserve">. Rīga, RaKa, </w:t>
            </w:r>
          </w:p>
          <w:p w:rsidR="008B5DDA" w:rsidRPr="0043752A" w:rsidRDefault="0081706D" w:rsidP="003B0799">
            <w:pPr>
              <w:numPr>
                <w:ilvl w:val="0"/>
                <w:numId w:val="1"/>
              </w:numPr>
              <w:tabs>
                <w:tab w:val="clear" w:pos="720"/>
                <w:tab w:val="num" w:pos="360"/>
              </w:tabs>
              <w:suppressAutoHyphens/>
              <w:autoSpaceDE/>
              <w:autoSpaceDN/>
              <w:adjustRightInd/>
              <w:ind w:left="360"/>
              <w:jc w:val="both"/>
              <w:rPr>
                <w:rFonts w:eastAsia="Times New Roman"/>
                <w:bCs w:val="0"/>
                <w:iCs w:val="0"/>
                <w:lang w:val="pt-BR" w:eastAsia="ar-SA"/>
              </w:rPr>
            </w:pPr>
            <w:r w:rsidRPr="0043752A">
              <w:t>Kaļķis V., Roja Ž. (2001)</w:t>
            </w:r>
            <w:r w:rsidR="00BE6049" w:rsidRPr="0043752A">
              <w:t>.</w:t>
            </w:r>
            <w:r w:rsidR="008B5DDA" w:rsidRPr="0043752A">
              <w:t xml:space="preserve"> </w:t>
            </w:r>
            <w:r w:rsidRPr="0043752A">
              <w:t xml:space="preserve">Darba vides riska faktori un strādājošo veselības aizsardzība. </w:t>
            </w:r>
            <w:r w:rsidR="00BE6049" w:rsidRPr="0043752A">
              <w:t>Rīga, Elpa.</w:t>
            </w:r>
          </w:p>
          <w:p w:rsidR="008B5DDA" w:rsidRPr="0043752A" w:rsidRDefault="008B5DDA" w:rsidP="003B0799">
            <w:pPr>
              <w:numPr>
                <w:ilvl w:val="0"/>
                <w:numId w:val="1"/>
              </w:numPr>
              <w:tabs>
                <w:tab w:val="clear" w:pos="720"/>
                <w:tab w:val="num" w:pos="360"/>
              </w:tabs>
              <w:suppressAutoHyphens/>
              <w:autoSpaceDE/>
              <w:autoSpaceDN/>
              <w:adjustRightInd/>
              <w:ind w:left="360"/>
              <w:jc w:val="both"/>
              <w:rPr>
                <w:rFonts w:eastAsia="Times New Roman"/>
                <w:bCs w:val="0"/>
                <w:iCs w:val="0"/>
                <w:lang w:val="pt-BR" w:eastAsia="ar-SA"/>
              </w:rPr>
            </w:pPr>
            <w:r w:rsidRPr="0043752A">
              <w:rPr>
                <w:color w:val="202020"/>
              </w:rPr>
              <w:t>Kamerāde, D. (2015). Cilvēks organizācijā. Organizāciju psiholoģija. No: Mārtinsone, K., Miltuze, A. (red.), Psiholoģija. 3. grāmata (9.-31.lpp). Rīga: Zvaigzne ABC.</w:t>
            </w:r>
          </w:p>
          <w:p w:rsidR="008B5DDA" w:rsidRPr="0043752A" w:rsidRDefault="0081706D" w:rsidP="003B0799">
            <w:pPr>
              <w:numPr>
                <w:ilvl w:val="0"/>
                <w:numId w:val="1"/>
              </w:numPr>
              <w:tabs>
                <w:tab w:val="clear" w:pos="720"/>
                <w:tab w:val="num" w:pos="360"/>
              </w:tabs>
              <w:suppressAutoHyphens/>
              <w:autoSpaceDE/>
              <w:autoSpaceDN/>
              <w:adjustRightInd/>
              <w:ind w:left="360"/>
              <w:jc w:val="both"/>
              <w:rPr>
                <w:rFonts w:eastAsia="Times New Roman"/>
                <w:bCs w:val="0"/>
                <w:iCs w:val="0"/>
                <w:lang w:val="pt-BR" w:eastAsia="ar-SA"/>
              </w:rPr>
            </w:pPr>
            <w:r w:rsidRPr="0043752A">
              <w:t>Psihos</w:t>
            </w:r>
            <w:r w:rsidR="00BE6049" w:rsidRPr="0043752A">
              <w:t xml:space="preserve">ociālā darba vide </w:t>
            </w:r>
            <w:r w:rsidRPr="0043752A">
              <w:t>(2011)</w:t>
            </w:r>
            <w:r w:rsidR="00BE6049" w:rsidRPr="0043752A">
              <w:t>.</w:t>
            </w:r>
            <w:r w:rsidRPr="0043752A">
              <w:t xml:space="preserve"> Rīga, Latvijas Brīvo arodbiedrību savienība. </w:t>
            </w:r>
            <w:hyperlink r:id="rId7" w:history="1">
              <w:r w:rsidRPr="0043752A">
                <w:rPr>
                  <w:rStyle w:val="Hyperlink"/>
                </w:rPr>
                <w:t>http://osha.lv/lv/publications/gramatas-2011/psihosocialadarbavide.pdf</w:t>
              </w:r>
            </w:hyperlink>
          </w:p>
          <w:p w:rsidR="008B5DDA" w:rsidRPr="0043752A" w:rsidRDefault="008B5DDA" w:rsidP="003B0799">
            <w:pPr>
              <w:numPr>
                <w:ilvl w:val="0"/>
                <w:numId w:val="1"/>
              </w:numPr>
              <w:tabs>
                <w:tab w:val="clear" w:pos="720"/>
                <w:tab w:val="num" w:pos="360"/>
              </w:tabs>
              <w:suppressAutoHyphens/>
              <w:autoSpaceDE/>
              <w:autoSpaceDN/>
              <w:adjustRightInd/>
              <w:ind w:left="360"/>
              <w:jc w:val="both"/>
              <w:rPr>
                <w:rFonts w:eastAsia="Times New Roman"/>
                <w:bCs w:val="0"/>
                <w:iCs w:val="0"/>
                <w:lang w:val="pt-BR" w:eastAsia="ar-SA"/>
              </w:rPr>
            </w:pPr>
            <w:r w:rsidRPr="0043752A">
              <w:rPr>
                <w:color w:val="202020"/>
              </w:rPr>
              <w:t>Reņģe, V. (2010). Mūsdienu organizāciju psiholoģija. Rīga: Zvaigzne ABC.</w:t>
            </w:r>
          </w:p>
          <w:p w:rsidR="0081706D" w:rsidRPr="0043752A" w:rsidRDefault="0081706D" w:rsidP="003B0799">
            <w:pPr>
              <w:numPr>
                <w:ilvl w:val="0"/>
                <w:numId w:val="1"/>
              </w:numPr>
              <w:tabs>
                <w:tab w:val="clear" w:pos="720"/>
                <w:tab w:val="num" w:pos="360"/>
              </w:tabs>
              <w:suppressAutoHyphens/>
              <w:autoSpaceDE/>
              <w:autoSpaceDN/>
              <w:adjustRightInd/>
              <w:ind w:left="360"/>
              <w:jc w:val="both"/>
              <w:rPr>
                <w:rFonts w:eastAsia="Times New Roman"/>
                <w:bCs w:val="0"/>
                <w:iCs w:val="0"/>
                <w:lang w:val="pt-BR" w:eastAsia="ar-SA"/>
              </w:rPr>
            </w:pPr>
            <w:r w:rsidRPr="0043752A">
              <w:t>Roja I., Roja Ž., Kaļķis H. (2006</w:t>
            </w:r>
            <w:r w:rsidR="008B5DDA" w:rsidRPr="0043752A">
              <w:t>)</w:t>
            </w:r>
            <w:r w:rsidR="00BE6049" w:rsidRPr="0043752A">
              <w:t>.</w:t>
            </w:r>
            <w:r w:rsidR="008B5DDA" w:rsidRPr="0043752A">
              <w:t xml:space="preserve"> Stress un vardarbība darbā. </w:t>
            </w:r>
            <w:r w:rsidR="00BE6049" w:rsidRPr="0043752A">
              <w:t xml:space="preserve"> Rīga.</w:t>
            </w:r>
          </w:p>
          <w:p w:rsidR="0067034C" w:rsidRPr="0043752A" w:rsidRDefault="0067034C" w:rsidP="008B5DDA">
            <w:pPr>
              <w:suppressAutoHyphens/>
              <w:autoSpaceDE/>
              <w:autoSpaceDN/>
              <w:adjustRightInd/>
              <w:jc w:val="both"/>
              <w:rPr>
                <w:rFonts w:eastAsia="Times New Roman"/>
                <w:bCs w:val="0"/>
                <w:iCs w:val="0"/>
                <w:lang w:eastAsia="ar-SA"/>
              </w:rPr>
            </w:pPr>
          </w:p>
        </w:tc>
      </w:tr>
      <w:tr w:rsidR="0067034C" w:rsidRPr="0043752A" w:rsidTr="0067034C">
        <w:trPr>
          <w:jc w:val="center"/>
        </w:trPr>
        <w:tc>
          <w:tcPr>
            <w:tcW w:w="10481" w:type="dxa"/>
            <w:gridSpan w:val="2"/>
          </w:tcPr>
          <w:p w:rsidR="0067034C" w:rsidRPr="0043752A" w:rsidRDefault="0067034C" w:rsidP="0067034C">
            <w:pPr>
              <w:pStyle w:val="Nosaukumi"/>
            </w:pPr>
            <w:r w:rsidRPr="0043752A">
              <w:t>Papildus informācijas avoti</w:t>
            </w:r>
          </w:p>
        </w:tc>
      </w:tr>
      <w:tr w:rsidR="0067034C" w:rsidRPr="0043752A" w:rsidTr="0067034C">
        <w:trPr>
          <w:jc w:val="center"/>
        </w:trPr>
        <w:tc>
          <w:tcPr>
            <w:tcW w:w="10481" w:type="dxa"/>
            <w:gridSpan w:val="2"/>
          </w:tcPr>
          <w:p w:rsidR="008B5DDA" w:rsidRPr="0043752A" w:rsidRDefault="008B5DDA" w:rsidP="003B0799">
            <w:pPr>
              <w:pStyle w:val="ListParagraph"/>
              <w:numPr>
                <w:ilvl w:val="0"/>
                <w:numId w:val="5"/>
              </w:numPr>
              <w:jc w:val="both"/>
            </w:pPr>
            <w:r w:rsidRPr="0043752A">
              <w:t>Dāvidsone. G. (2008). Organizāciju efektivitātes modelis. Rīga: Organization Development Academy.</w:t>
            </w:r>
          </w:p>
          <w:p w:rsidR="008B5DDA" w:rsidRPr="0043752A" w:rsidRDefault="008B5DDA" w:rsidP="003B0799">
            <w:pPr>
              <w:pStyle w:val="ListParagraph"/>
              <w:numPr>
                <w:ilvl w:val="0"/>
                <w:numId w:val="5"/>
              </w:numPr>
              <w:jc w:val="both"/>
            </w:pPr>
            <w:r w:rsidRPr="0043752A">
              <w:t>Ešenvalde, I. (2004). Personāla praktiskā vadība. Rīga: Merkūrijs.</w:t>
            </w:r>
          </w:p>
          <w:p w:rsidR="0067034C" w:rsidRPr="0043752A" w:rsidRDefault="0067034C" w:rsidP="003B0799">
            <w:pPr>
              <w:pStyle w:val="ListParagraph"/>
              <w:numPr>
                <w:ilvl w:val="0"/>
                <w:numId w:val="5"/>
              </w:numPr>
              <w:spacing w:after="160" w:line="259" w:lineRule="auto"/>
            </w:pPr>
            <w:r w:rsidRPr="0043752A">
              <w:t>Kaļķis V., Roja Ž. (2001)</w:t>
            </w:r>
            <w:r w:rsidR="00BE6049" w:rsidRPr="0043752A">
              <w:t>.</w:t>
            </w:r>
            <w:r w:rsidR="008B5DDA" w:rsidRPr="0043752A">
              <w:t xml:space="preserve"> </w:t>
            </w:r>
            <w:r w:rsidRPr="0043752A">
              <w:t>Darba vides riska faktori un strādājoš</w:t>
            </w:r>
            <w:r w:rsidR="008B5DDA" w:rsidRPr="0043752A">
              <w:t>o veselības aizsardzība. Rīga</w:t>
            </w:r>
            <w:r w:rsidRPr="0043752A">
              <w:t>.</w:t>
            </w:r>
          </w:p>
          <w:p w:rsidR="0067034C" w:rsidRPr="0043752A" w:rsidRDefault="0067034C" w:rsidP="003B0799">
            <w:pPr>
              <w:pStyle w:val="ListParagraph"/>
              <w:numPr>
                <w:ilvl w:val="0"/>
                <w:numId w:val="5"/>
              </w:numPr>
              <w:spacing w:after="160" w:line="259" w:lineRule="auto"/>
            </w:pPr>
            <w:r w:rsidRPr="0043752A">
              <w:t>Kaļķis  H., Roja Ž., Roja I.,</w:t>
            </w:r>
            <w:r w:rsidR="00BE6049" w:rsidRPr="0043752A">
              <w:t xml:space="preserve"> (2016). </w:t>
            </w:r>
            <w:r w:rsidRPr="0043752A">
              <w:rPr>
                <w:rStyle w:val="Emphasis"/>
                <w:i w:val="0"/>
                <w:color w:val="auto"/>
                <w:bdr w:val="none" w:sz="0" w:space="0" w:color="auto" w:frame="1"/>
              </w:rPr>
              <w:t>Stress un vardarbība darbā. Ko darīt?</w:t>
            </w:r>
            <w:r w:rsidR="00BE6049" w:rsidRPr="0043752A">
              <w:t> J</w:t>
            </w:r>
            <w:r w:rsidRPr="0043752A">
              <w:rPr>
                <w:rStyle w:val="Emphasis"/>
                <w:i w:val="0"/>
                <w:color w:val="auto"/>
                <w:bdr w:val="none" w:sz="0" w:space="0" w:color="auto" w:frame="1"/>
              </w:rPr>
              <w:t>āņa Rozes grāmatnīca</w:t>
            </w:r>
            <w:r w:rsidRPr="0043752A">
              <w:rPr>
                <w:i/>
              </w:rPr>
              <w:t>.</w:t>
            </w:r>
          </w:p>
          <w:p w:rsidR="00BE6049" w:rsidRPr="0043752A" w:rsidRDefault="00000000" w:rsidP="003B0799">
            <w:pPr>
              <w:pStyle w:val="ListParagraph"/>
              <w:numPr>
                <w:ilvl w:val="0"/>
                <w:numId w:val="5"/>
              </w:numPr>
              <w:jc w:val="both"/>
            </w:pPr>
            <w:hyperlink r:id="rId8" w:history="1">
              <w:r w:rsidR="00BE6049" w:rsidRPr="0043752A">
                <w:t xml:space="preserve">Teobalds T., Kūpers K. (2008).  </w:t>
              </w:r>
            </w:hyperlink>
            <w:r w:rsidR="00BE6049" w:rsidRPr="0043752A">
              <w:t>Apklusti un klausies. Saskarsme darbavietā. Izdevniecība Lietišķas informācijas dienests.</w:t>
            </w:r>
          </w:p>
          <w:p w:rsidR="00BE6049" w:rsidRPr="0043752A" w:rsidRDefault="00BE6049" w:rsidP="003B0799">
            <w:pPr>
              <w:pStyle w:val="ListParagraph"/>
              <w:numPr>
                <w:ilvl w:val="0"/>
                <w:numId w:val="5"/>
              </w:numPr>
              <w:spacing w:after="160" w:line="259" w:lineRule="auto"/>
            </w:pPr>
            <w:r w:rsidRPr="0043752A">
              <w:t>Dubrin A. (2004). Human relations: interpersonal, job-oriented skills//eigth edition. Upper Saddle River, New Jork</w:t>
            </w:r>
            <w:r w:rsidR="00756932" w:rsidRPr="0043752A">
              <w:t>.</w:t>
            </w:r>
          </w:p>
          <w:p w:rsidR="00BE6049" w:rsidRPr="0043752A" w:rsidRDefault="00BE6049" w:rsidP="003B0799">
            <w:pPr>
              <w:pStyle w:val="ListParagraph"/>
              <w:numPr>
                <w:ilvl w:val="0"/>
                <w:numId w:val="5"/>
              </w:numPr>
              <w:spacing w:after="160" w:line="259" w:lineRule="auto"/>
            </w:pPr>
            <w:r w:rsidRPr="0043752A">
              <w:t xml:space="preserve">Research on Work-related Stress, European Agency for Safety and Health at Work, Office for Offi cial Publications of the European Communities (2000) ISBN 92-828- 9255-7: </w:t>
            </w:r>
            <w:hyperlink r:id="rId9" w:history="1">
              <w:r w:rsidRPr="0043752A">
                <w:rPr>
                  <w:rStyle w:val="Hyperlink"/>
                  <w:u w:val="none"/>
                </w:rPr>
                <w:t>http://osha.europa.eu/en/publications/reports/20</w:t>
              </w:r>
            </w:hyperlink>
          </w:p>
          <w:p w:rsidR="00BE6049" w:rsidRPr="0043752A" w:rsidRDefault="00BE6049" w:rsidP="003B0799">
            <w:pPr>
              <w:pStyle w:val="ListParagraph"/>
              <w:numPr>
                <w:ilvl w:val="0"/>
                <w:numId w:val="5"/>
              </w:numPr>
              <w:spacing w:after="160" w:line="259" w:lineRule="auto"/>
            </w:pPr>
            <w:r w:rsidRPr="0043752A">
              <w:t>Schein, E. H. (2017). Organizational Culture and Leadership. 5th Edition. Hoboken: Wiley</w:t>
            </w:r>
          </w:p>
          <w:p w:rsidR="0067034C" w:rsidRPr="0043752A" w:rsidRDefault="0067034C" w:rsidP="00BE6049">
            <w:pPr>
              <w:pStyle w:val="ListParagraph"/>
              <w:jc w:val="both"/>
              <w:rPr>
                <w:color w:val="auto"/>
              </w:rPr>
            </w:pPr>
          </w:p>
        </w:tc>
      </w:tr>
      <w:tr w:rsidR="0067034C" w:rsidRPr="0043752A" w:rsidTr="0067034C">
        <w:trPr>
          <w:jc w:val="center"/>
        </w:trPr>
        <w:tc>
          <w:tcPr>
            <w:tcW w:w="10481" w:type="dxa"/>
            <w:gridSpan w:val="2"/>
          </w:tcPr>
          <w:p w:rsidR="0067034C" w:rsidRPr="0043752A" w:rsidRDefault="0067034C" w:rsidP="0067034C">
            <w:pPr>
              <w:pStyle w:val="Nosaukumi"/>
            </w:pPr>
            <w:r w:rsidRPr="0043752A">
              <w:t>Periodika un citi informācijas avoti</w:t>
            </w:r>
          </w:p>
        </w:tc>
      </w:tr>
      <w:tr w:rsidR="0067034C" w:rsidRPr="0043752A" w:rsidTr="0067034C">
        <w:trPr>
          <w:jc w:val="center"/>
        </w:trPr>
        <w:tc>
          <w:tcPr>
            <w:tcW w:w="10481" w:type="dxa"/>
            <w:gridSpan w:val="2"/>
          </w:tcPr>
          <w:p w:rsidR="00090AF4" w:rsidRPr="0043752A" w:rsidRDefault="008B5DDA" w:rsidP="00D851E5">
            <w:pPr>
              <w:rPr>
                <w:color w:val="202020"/>
              </w:rPr>
            </w:pPr>
            <w:r w:rsidRPr="0043752A">
              <w:rPr>
                <w:color w:val="202020"/>
              </w:rPr>
              <w:t>European Journal of Work and Organizational Psychology</w:t>
            </w:r>
          </w:p>
          <w:p w:rsidR="001248A2" w:rsidRPr="00D851E5" w:rsidRDefault="00090AF4" w:rsidP="00D851E5">
            <w:pPr>
              <w:rPr>
                <w:rFonts w:eastAsia="Times New Roman"/>
                <w:bCs w:val="0"/>
                <w:iCs w:val="0"/>
                <w:lang w:eastAsia="ar-SA"/>
              </w:rPr>
            </w:pPr>
            <w:r w:rsidRPr="0043752A">
              <w:rPr>
                <w:rFonts w:eastAsia="Times New Roman"/>
                <w:bCs w:val="0"/>
                <w:iCs w:val="0"/>
                <w:lang w:eastAsia="ar-SA"/>
              </w:rPr>
              <w:t xml:space="preserve"> </w:t>
            </w:r>
            <w:hyperlink r:id="rId10" w:history="1">
              <w:r w:rsidRPr="0043752A">
                <w:rPr>
                  <w:rFonts w:eastAsia="Times New Roman"/>
                  <w:bCs w:val="0"/>
                  <w:iCs w:val="0"/>
                  <w:color w:val="0000FF"/>
                  <w:u w:val="single"/>
                  <w:lang w:eastAsia="ar-SA"/>
                </w:rPr>
                <w:t>http://www.tandf.co.uk/journals/pp/1359432X.html</w:t>
              </w:r>
            </w:hyperlink>
          </w:p>
          <w:p w:rsidR="00BE6049" w:rsidRPr="0043752A" w:rsidRDefault="0013343F" w:rsidP="00D851E5">
            <w:pPr>
              <w:rPr>
                <w:rStyle w:val="Hyperlink"/>
                <w:color w:val="auto"/>
              </w:rPr>
            </w:pPr>
            <w:r w:rsidRPr="0043752A">
              <w:rPr>
                <w:rStyle w:val="Hyperlink"/>
                <w:color w:val="auto"/>
              </w:rPr>
              <w:t>OCCUPATION SAFETY AND HEALTH (OSH)</w:t>
            </w:r>
          </w:p>
          <w:p w:rsidR="0067034C" w:rsidRPr="0043752A" w:rsidRDefault="00000000" w:rsidP="00D851E5">
            <w:hyperlink r:id="rId11" w:history="1">
              <w:r w:rsidR="0067034C" w:rsidRPr="0043752A">
                <w:rPr>
                  <w:rStyle w:val="Hyperlink"/>
                </w:rPr>
                <w:t>https://healthy-workplaces.osha.europa.eu/en</w:t>
              </w:r>
            </w:hyperlink>
          </w:p>
          <w:p w:rsidR="0067034C" w:rsidRPr="0043752A" w:rsidRDefault="00000000" w:rsidP="00D851E5">
            <w:hyperlink r:id="rId12" w:history="1">
              <w:r w:rsidR="0067034C" w:rsidRPr="0043752A">
                <w:rPr>
                  <w:rStyle w:val="Hyperlink"/>
                </w:rPr>
                <w:t>https://osha.europa.eu/lv/themes/psychosocial-risks-and-stress</w:t>
              </w:r>
            </w:hyperlink>
          </w:p>
          <w:p w:rsidR="0067034C" w:rsidRPr="0043752A" w:rsidRDefault="0067034C" w:rsidP="00D851E5">
            <w:r w:rsidRPr="0043752A">
              <w:t>https://www.osha.gov/workers</w:t>
            </w:r>
          </w:p>
          <w:p w:rsidR="0067034C" w:rsidRPr="0043752A" w:rsidRDefault="0067034C" w:rsidP="00D851E5">
            <w:pPr>
              <w:spacing w:line="259" w:lineRule="auto"/>
            </w:pPr>
            <w:r w:rsidRPr="0043752A">
              <w:t xml:space="preserve">PSIHOEMOCIONĀLIE DARBA VIDES RISKA FAKTORI: </w:t>
            </w:r>
            <w:hyperlink r:id="rId13" w:history="1">
              <w:r w:rsidRPr="0043752A">
                <w:rPr>
                  <w:rStyle w:val="Hyperlink"/>
                </w:rPr>
                <w:t>https://www.vdi.gov.lv/sites/vdi/files/media_file/2_2_15_psihoemocionalie_darba_vides_riska_faktori.pdf</w:t>
              </w:r>
            </w:hyperlink>
          </w:p>
          <w:p w:rsidR="0067034C" w:rsidRPr="0043752A" w:rsidRDefault="00000000" w:rsidP="00D851E5">
            <w:pPr>
              <w:spacing w:line="259" w:lineRule="auto"/>
            </w:pPr>
            <w:hyperlink r:id="rId14" w:history="1">
              <w:r w:rsidR="0067034C" w:rsidRPr="0043752A">
                <w:rPr>
                  <w:rStyle w:val="Hyperlink"/>
                </w:rPr>
                <w:t>https://practicalhealthpsychology.com/lv/</w:t>
              </w:r>
            </w:hyperlink>
          </w:p>
          <w:p w:rsidR="0067034C" w:rsidRPr="0043752A" w:rsidRDefault="0067034C" w:rsidP="00D851E5">
            <w:pPr>
              <w:spacing w:line="259" w:lineRule="auto"/>
            </w:pPr>
            <w:r w:rsidRPr="0043752A">
              <w:t xml:space="preserve">Strādā vesels: </w:t>
            </w:r>
            <w:hyperlink r:id="rId15" w:history="1">
              <w:r w:rsidRPr="0043752A">
                <w:rPr>
                  <w:color w:val="0000FF"/>
                  <w:u w:val="single"/>
                </w:rPr>
                <w:t>untitled (stradavesels.lv)</w:t>
              </w:r>
            </w:hyperlink>
          </w:p>
        </w:tc>
      </w:tr>
      <w:tr w:rsidR="0067034C" w:rsidRPr="0043752A" w:rsidTr="0067034C">
        <w:trPr>
          <w:jc w:val="center"/>
        </w:trPr>
        <w:tc>
          <w:tcPr>
            <w:tcW w:w="10481" w:type="dxa"/>
            <w:gridSpan w:val="2"/>
          </w:tcPr>
          <w:p w:rsidR="0067034C" w:rsidRPr="0043752A" w:rsidRDefault="0067034C" w:rsidP="0067034C">
            <w:pPr>
              <w:pStyle w:val="Nosaukumi"/>
            </w:pPr>
            <w:r w:rsidRPr="0043752A">
              <w:t>Piezīmes</w:t>
            </w:r>
          </w:p>
        </w:tc>
      </w:tr>
      <w:tr w:rsidR="0067034C" w:rsidRPr="0043752A" w:rsidTr="0067034C">
        <w:trPr>
          <w:jc w:val="center"/>
        </w:trPr>
        <w:tc>
          <w:tcPr>
            <w:tcW w:w="10481" w:type="dxa"/>
            <w:gridSpan w:val="2"/>
          </w:tcPr>
          <w:p w:rsidR="0067034C" w:rsidRPr="00D851E5" w:rsidRDefault="0067034C" w:rsidP="00D851E5">
            <w:pPr>
              <w:jc w:val="both"/>
            </w:pPr>
            <w:r w:rsidRPr="00D851E5">
              <w:t>Profesionālās augstākās izglītības studiju programmas  PMSP „Darba aizsardzība”  studiju kurss.</w:t>
            </w:r>
          </w:p>
          <w:p w:rsidR="0067034C" w:rsidRPr="00D851E5" w:rsidRDefault="0067034C" w:rsidP="0067034C">
            <w:pPr>
              <w:rPr>
                <w:bCs w:val="0"/>
              </w:rPr>
            </w:pPr>
          </w:p>
          <w:p w:rsidR="0067034C" w:rsidRPr="0043752A" w:rsidRDefault="0067034C" w:rsidP="0067034C">
            <w:pPr>
              <w:rPr>
                <w:color w:val="0070C0"/>
              </w:rPr>
            </w:pPr>
            <w:r w:rsidRPr="00D851E5">
              <w:t>Kurss tiek docēts latviešu valodā.</w:t>
            </w:r>
          </w:p>
        </w:tc>
      </w:tr>
    </w:tbl>
    <w:p w:rsidR="00360579" w:rsidRPr="0043752A" w:rsidRDefault="00360579" w:rsidP="006E4EF0"/>
    <w:sectPr w:rsidR="00360579" w:rsidRPr="0043752A" w:rsidSect="00AC682D">
      <w:headerReference w:type="default" r:id="rId16"/>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123A6" w:rsidRDefault="00F123A6" w:rsidP="001B4907">
      <w:r>
        <w:separator/>
      </w:r>
    </w:p>
  </w:endnote>
  <w:endnote w:type="continuationSeparator" w:id="0">
    <w:p w:rsidR="00F123A6" w:rsidRDefault="00F123A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123A6" w:rsidRDefault="00F123A6" w:rsidP="001B4907">
      <w:r>
        <w:separator/>
      </w:r>
    </w:p>
  </w:footnote>
  <w:footnote w:type="continuationSeparator" w:id="0">
    <w:p w:rsidR="00F123A6" w:rsidRDefault="00F123A6"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1C79" w:rsidRDefault="00061C79" w:rsidP="00061C79">
    <w:pPr>
      <w:pStyle w:val="Header"/>
    </w:pPr>
  </w:p>
  <w:p w:rsidR="00061C79" w:rsidRPr="007B1FB4" w:rsidRDefault="00061C79" w:rsidP="00061C79">
    <w:pPr>
      <w:pStyle w:val="Header"/>
    </w:pPr>
  </w:p>
  <w:p w:rsidR="00061C79" w:rsidRPr="00D66CC2" w:rsidRDefault="00061C79" w:rsidP="00061C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hint="default"/>
      </w:rPr>
    </w:lvl>
  </w:abstractNum>
  <w:abstractNum w:abstractNumId="1" w15:restartNumberingAfterBreak="0">
    <w:nsid w:val="00000002"/>
    <w:multiLevelType w:val="multilevel"/>
    <w:tmpl w:val="00000002"/>
    <w:name w:val="WWNum3"/>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2"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EF7F93"/>
    <w:multiLevelType w:val="hybridMultilevel"/>
    <w:tmpl w:val="C7A23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460F65"/>
    <w:multiLevelType w:val="hybridMultilevel"/>
    <w:tmpl w:val="B6848E8A"/>
    <w:lvl w:ilvl="0" w:tplc="0A940F5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25BA0F46"/>
    <w:multiLevelType w:val="hybridMultilevel"/>
    <w:tmpl w:val="2C564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264CD4"/>
    <w:multiLevelType w:val="hybridMultilevel"/>
    <w:tmpl w:val="48AC7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A152F2"/>
    <w:multiLevelType w:val="hybridMultilevel"/>
    <w:tmpl w:val="C2282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17583956">
    <w:abstractNumId w:val="2"/>
  </w:num>
  <w:num w:numId="2" w16cid:durableId="1567883953">
    <w:abstractNumId w:val="4"/>
  </w:num>
  <w:num w:numId="3" w16cid:durableId="943074990">
    <w:abstractNumId w:val="5"/>
  </w:num>
  <w:num w:numId="4" w16cid:durableId="1432320091">
    <w:abstractNumId w:val="6"/>
  </w:num>
  <w:num w:numId="5" w16cid:durableId="1309282117">
    <w:abstractNumId w:val="7"/>
  </w:num>
  <w:num w:numId="6" w16cid:durableId="112774427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3547"/>
    <w:rsid w:val="00026C21"/>
    <w:rsid w:val="00035105"/>
    <w:rsid w:val="00040444"/>
    <w:rsid w:val="00061C79"/>
    <w:rsid w:val="00083B26"/>
    <w:rsid w:val="00090AF4"/>
    <w:rsid w:val="001169B9"/>
    <w:rsid w:val="001248A2"/>
    <w:rsid w:val="0013343F"/>
    <w:rsid w:val="00162280"/>
    <w:rsid w:val="00185379"/>
    <w:rsid w:val="001B4907"/>
    <w:rsid w:val="001D2605"/>
    <w:rsid w:val="001E72A6"/>
    <w:rsid w:val="001F34BC"/>
    <w:rsid w:val="001F43DB"/>
    <w:rsid w:val="00244E4B"/>
    <w:rsid w:val="00245416"/>
    <w:rsid w:val="002A4E71"/>
    <w:rsid w:val="002D6D3C"/>
    <w:rsid w:val="002F163C"/>
    <w:rsid w:val="00304376"/>
    <w:rsid w:val="00306D93"/>
    <w:rsid w:val="003458D4"/>
    <w:rsid w:val="00360579"/>
    <w:rsid w:val="00362B9B"/>
    <w:rsid w:val="003B0799"/>
    <w:rsid w:val="003C2FFF"/>
    <w:rsid w:val="003E46DC"/>
    <w:rsid w:val="00405E6E"/>
    <w:rsid w:val="00406596"/>
    <w:rsid w:val="004209FC"/>
    <w:rsid w:val="0043752A"/>
    <w:rsid w:val="00446CB5"/>
    <w:rsid w:val="004B000E"/>
    <w:rsid w:val="00543831"/>
    <w:rsid w:val="00550F06"/>
    <w:rsid w:val="0056659C"/>
    <w:rsid w:val="00576C5B"/>
    <w:rsid w:val="005C7CFF"/>
    <w:rsid w:val="00604847"/>
    <w:rsid w:val="00612290"/>
    <w:rsid w:val="006214C8"/>
    <w:rsid w:val="00655D81"/>
    <w:rsid w:val="0067034C"/>
    <w:rsid w:val="00680EE3"/>
    <w:rsid w:val="00696601"/>
    <w:rsid w:val="006A1518"/>
    <w:rsid w:val="006B4E5B"/>
    <w:rsid w:val="006E4EF0"/>
    <w:rsid w:val="00712540"/>
    <w:rsid w:val="0075487B"/>
    <w:rsid w:val="00756932"/>
    <w:rsid w:val="00765096"/>
    <w:rsid w:val="007753F7"/>
    <w:rsid w:val="00791E37"/>
    <w:rsid w:val="007F26FD"/>
    <w:rsid w:val="0081706D"/>
    <w:rsid w:val="0085493A"/>
    <w:rsid w:val="00873B7F"/>
    <w:rsid w:val="00875ADC"/>
    <w:rsid w:val="00877E76"/>
    <w:rsid w:val="008B5DDA"/>
    <w:rsid w:val="008D4CBD"/>
    <w:rsid w:val="008F5EB7"/>
    <w:rsid w:val="009167D8"/>
    <w:rsid w:val="00975AF9"/>
    <w:rsid w:val="00977295"/>
    <w:rsid w:val="009935AD"/>
    <w:rsid w:val="009E42B8"/>
    <w:rsid w:val="00A65099"/>
    <w:rsid w:val="00A913CF"/>
    <w:rsid w:val="00AC682D"/>
    <w:rsid w:val="00AD747B"/>
    <w:rsid w:val="00AE5C01"/>
    <w:rsid w:val="00B13E94"/>
    <w:rsid w:val="00B41864"/>
    <w:rsid w:val="00B61AF0"/>
    <w:rsid w:val="00BC05DC"/>
    <w:rsid w:val="00BE6049"/>
    <w:rsid w:val="00C36BA3"/>
    <w:rsid w:val="00C52484"/>
    <w:rsid w:val="00CA1FC7"/>
    <w:rsid w:val="00D73C73"/>
    <w:rsid w:val="00D851E5"/>
    <w:rsid w:val="00DA2D4E"/>
    <w:rsid w:val="00DD47AF"/>
    <w:rsid w:val="00EB24C3"/>
    <w:rsid w:val="00F04F8C"/>
    <w:rsid w:val="00F123A6"/>
    <w:rsid w:val="00F14D99"/>
    <w:rsid w:val="00F87EE3"/>
    <w:rsid w:val="00FA40D7"/>
    <w:rsid w:val="00FC3A6E"/>
    <w:rsid w:val="00FC5F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15E9E"/>
  <w15:docId w15:val="{B5492534-5A1C-4654-ACBC-0DF52A619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306D9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306D93"/>
    <w:rPr>
      <w:rFonts w:asciiTheme="majorHAnsi" w:eastAsiaTheme="majorEastAsia" w:hAnsiTheme="majorHAnsi" w:cstheme="majorBidi"/>
      <w:bCs/>
      <w:iCs/>
      <w:color w:val="2E74B5" w:themeColor="accent1" w:themeShade="BF"/>
      <w:sz w:val="32"/>
      <w:szCs w:val="32"/>
      <w:lang w:val="lv-LV"/>
    </w:rPr>
  </w:style>
  <w:style w:type="character" w:styleId="Emphasis">
    <w:name w:val="Emphasis"/>
    <w:basedOn w:val="DefaultParagraphFont"/>
    <w:uiPriority w:val="20"/>
    <w:qFormat/>
    <w:rsid w:val="00406596"/>
    <w:rPr>
      <w:i/>
      <w:iCs/>
    </w:rPr>
  </w:style>
  <w:style w:type="paragraph" w:styleId="BodyTextIndent">
    <w:name w:val="Body Text Indent"/>
    <w:basedOn w:val="Normal"/>
    <w:link w:val="BodyTextIndentChar"/>
    <w:uiPriority w:val="99"/>
    <w:semiHidden/>
    <w:unhideWhenUsed/>
    <w:rsid w:val="00AD747B"/>
    <w:pPr>
      <w:spacing w:after="120"/>
      <w:ind w:left="283"/>
    </w:pPr>
  </w:style>
  <w:style w:type="character" w:customStyle="1" w:styleId="BodyTextIndentChar">
    <w:name w:val="Body Text Indent Char"/>
    <w:basedOn w:val="DefaultParagraphFont"/>
    <w:link w:val="BodyTextIndent"/>
    <w:uiPriority w:val="99"/>
    <w:semiHidden/>
    <w:rsid w:val="00AD747B"/>
    <w:rPr>
      <w:rFonts w:ascii="Times New Roman" w:hAnsi="Times New Roman" w:cs="Times New Roman"/>
      <w:bCs/>
      <w:iCs/>
      <w:sz w:val="24"/>
      <w:szCs w:val="24"/>
      <w:lang w:val="lv-LV"/>
    </w:rPr>
  </w:style>
  <w:style w:type="paragraph" w:customStyle="1" w:styleId="font7">
    <w:name w:val="font_7"/>
    <w:basedOn w:val="Normal"/>
    <w:rsid w:val="00003547"/>
    <w:pPr>
      <w:autoSpaceDE/>
      <w:autoSpaceDN/>
      <w:adjustRightInd/>
      <w:spacing w:before="100" w:beforeAutospacing="1" w:after="100" w:afterAutospacing="1"/>
    </w:pPr>
    <w:rPr>
      <w:rFonts w:eastAsia="Times New Roman"/>
      <w:bCs w:val="0"/>
      <w:iCs w:val="0"/>
      <w:lang w:val="ru-RU" w:eastAsia="ru-RU"/>
    </w:rPr>
  </w:style>
  <w:style w:type="character" w:customStyle="1" w:styleId="wixui-rich-texttext">
    <w:name w:val="wixui-rich-text__text"/>
    <w:basedOn w:val="DefaultParagraphFont"/>
    <w:rsid w:val="00003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99514">
      <w:bodyDiv w:val="1"/>
      <w:marLeft w:val="0"/>
      <w:marRight w:val="0"/>
      <w:marTop w:val="0"/>
      <w:marBottom w:val="0"/>
      <w:divBdr>
        <w:top w:val="none" w:sz="0" w:space="0" w:color="auto"/>
        <w:left w:val="none" w:sz="0" w:space="0" w:color="auto"/>
        <w:bottom w:val="none" w:sz="0" w:space="0" w:color="auto"/>
        <w:right w:val="none" w:sz="0" w:space="0" w:color="auto"/>
      </w:divBdr>
    </w:div>
    <w:div w:id="460226421">
      <w:bodyDiv w:val="1"/>
      <w:marLeft w:val="0"/>
      <w:marRight w:val="0"/>
      <w:marTop w:val="0"/>
      <w:marBottom w:val="0"/>
      <w:divBdr>
        <w:top w:val="none" w:sz="0" w:space="0" w:color="auto"/>
        <w:left w:val="none" w:sz="0" w:space="0" w:color="auto"/>
        <w:bottom w:val="none" w:sz="0" w:space="0" w:color="auto"/>
        <w:right w:val="none" w:sz="0" w:space="0" w:color="auto"/>
      </w:divBdr>
    </w:div>
    <w:div w:id="755828813">
      <w:bodyDiv w:val="1"/>
      <w:marLeft w:val="0"/>
      <w:marRight w:val="0"/>
      <w:marTop w:val="0"/>
      <w:marBottom w:val="0"/>
      <w:divBdr>
        <w:top w:val="none" w:sz="0" w:space="0" w:color="auto"/>
        <w:left w:val="none" w:sz="0" w:space="0" w:color="auto"/>
        <w:bottom w:val="none" w:sz="0" w:space="0" w:color="auto"/>
        <w:right w:val="none" w:sz="0" w:space="0" w:color="auto"/>
      </w:divBdr>
    </w:div>
    <w:div w:id="1014376932">
      <w:bodyDiv w:val="1"/>
      <w:marLeft w:val="0"/>
      <w:marRight w:val="0"/>
      <w:marTop w:val="0"/>
      <w:marBottom w:val="0"/>
      <w:divBdr>
        <w:top w:val="none" w:sz="0" w:space="0" w:color="auto"/>
        <w:left w:val="none" w:sz="0" w:space="0" w:color="auto"/>
        <w:bottom w:val="none" w:sz="0" w:space="0" w:color="auto"/>
        <w:right w:val="none" w:sz="0" w:space="0" w:color="auto"/>
      </w:divBdr>
    </w:div>
    <w:div w:id="1121142812">
      <w:bodyDiv w:val="1"/>
      <w:marLeft w:val="0"/>
      <w:marRight w:val="0"/>
      <w:marTop w:val="0"/>
      <w:marBottom w:val="0"/>
      <w:divBdr>
        <w:top w:val="none" w:sz="0" w:space="0" w:color="auto"/>
        <w:left w:val="none" w:sz="0" w:space="0" w:color="auto"/>
        <w:bottom w:val="none" w:sz="0" w:space="0" w:color="auto"/>
        <w:right w:val="none" w:sz="0" w:space="0" w:color="auto"/>
      </w:divBdr>
    </w:div>
    <w:div w:id="1126388212">
      <w:bodyDiv w:val="1"/>
      <w:marLeft w:val="0"/>
      <w:marRight w:val="0"/>
      <w:marTop w:val="0"/>
      <w:marBottom w:val="0"/>
      <w:divBdr>
        <w:top w:val="none" w:sz="0" w:space="0" w:color="auto"/>
        <w:left w:val="none" w:sz="0" w:space="0" w:color="auto"/>
        <w:bottom w:val="none" w:sz="0" w:space="0" w:color="auto"/>
        <w:right w:val="none" w:sz="0" w:space="0" w:color="auto"/>
      </w:divBdr>
    </w:div>
    <w:div w:id="1617983484">
      <w:bodyDiv w:val="1"/>
      <w:marLeft w:val="0"/>
      <w:marRight w:val="0"/>
      <w:marTop w:val="0"/>
      <w:marBottom w:val="0"/>
      <w:divBdr>
        <w:top w:val="none" w:sz="0" w:space="0" w:color="auto"/>
        <w:left w:val="none" w:sz="0" w:space="0" w:color="auto"/>
        <w:bottom w:val="none" w:sz="0" w:space="0" w:color="auto"/>
        <w:right w:val="none" w:sz="0" w:space="0" w:color="auto"/>
      </w:divBdr>
    </w:div>
    <w:div w:id="1975134784">
      <w:bodyDiv w:val="1"/>
      <w:marLeft w:val="0"/>
      <w:marRight w:val="0"/>
      <w:marTop w:val="0"/>
      <w:marBottom w:val="0"/>
      <w:divBdr>
        <w:top w:val="none" w:sz="0" w:space="0" w:color="auto"/>
        <w:left w:val="none" w:sz="0" w:space="0" w:color="auto"/>
        <w:bottom w:val="none" w:sz="0" w:space="0" w:color="auto"/>
        <w:right w:val="none" w:sz="0" w:space="0" w:color="auto"/>
      </w:divBdr>
    </w:div>
    <w:div w:id="201792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v/lv/katalogs?searchq=Teo%20Teobalds%20un%20Kerijs%20K&#363;pers" TargetMode="External"/><Relationship Id="rId13" Type="http://schemas.openxmlformats.org/officeDocument/2006/relationships/hyperlink" Target="https://www.vdi.gov.lv/sites/vdi/files/media_file/2_2_15_psihoemocionalie_darba_vides_riska_faktori.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osha.lv/lv/publications/gramatas-2011/psihosocialadarbavide.pdf" TargetMode="External"/><Relationship Id="rId12" Type="http://schemas.openxmlformats.org/officeDocument/2006/relationships/hyperlink" Target="https://osha.europa.eu/lv/themes/psychosocial-risks-and-stres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althy-workplaces.osha.europa.eu/en" TargetMode="External"/><Relationship Id="rId5" Type="http://schemas.openxmlformats.org/officeDocument/2006/relationships/footnotes" Target="footnotes.xml"/><Relationship Id="rId15" Type="http://schemas.openxmlformats.org/officeDocument/2006/relationships/hyperlink" Target="http://stradavesels.lv/Uploads/2014/02/18/24_2011_Psihoemoci_riski_brosura.pdf" TargetMode="External"/><Relationship Id="rId10" Type="http://schemas.openxmlformats.org/officeDocument/2006/relationships/hyperlink" Target="http://www.tandf.co.uk/journals/pp/1359432X.html" TargetMode="External"/><Relationship Id="rId4" Type="http://schemas.openxmlformats.org/officeDocument/2006/relationships/webSettings" Target="webSettings.xml"/><Relationship Id="rId9" Type="http://schemas.openxmlformats.org/officeDocument/2006/relationships/hyperlink" Target="http://osha.europa.eu/en/publications/reports/20" TargetMode="External"/><Relationship Id="rId14" Type="http://schemas.openxmlformats.org/officeDocument/2006/relationships/hyperlink" Target="https://practicalhealthpsychology.co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10</cp:revision>
  <dcterms:created xsi:type="dcterms:W3CDTF">2024-02-05T10:45:00Z</dcterms:created>
  <dcterms:modified xsi:type="dcterms:W3CDTF">2024-07-02T13:38:00Z</dcterms:modified>
</cp:coreProperties>
</file>