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0946D6" w:rsidRDefault="001B4907" w:rsidP="001B4907">
      <w:pPr>
        <w:pStyle w:val="Header"/>
        <w:jc w:val="center"/>
        <w:rPr>
          <w:b/>
        </w:rPr>
      </w:pPr>
      <w:r w:rsidRPr="000946D6">
        <w:rPr>
          <w:b/>
        </w:rPr>
        <w:t>DAUGAVPILS UNIVERSITĀTES</w:t>
      </w:r>
    </w:p>
    <w:p w14:paraId="309F3387" w14:textId="77777777" w:rsidR="001B4907" w:rsidRPr="000946D6" w:rsidRDefault="001B4907" w:rsidP="001B4907">
      <w:pPr>
        <w:jc w:val="center"/>
        <w:rPr>
          <w:b/>
          <w:lang w:val="de-DE"/>
        </w:rPr>
      </w:pPr>
      <w:r w:rsidRPr="000946D6">
        <w:rPr>
          <w:b/>
        </w:rPr>
        <w:t>STUDIJU KURSA APRAKSTS</w:t>
      </w:r>
    </w:p>
    <w:p w14:paraId="668885C7" w14:textId="77777777" w:rsidR="001B4907" w:rsidRPr="000946D6" w:rsidRDefault="001B4907" w:rsidP="001B4907"/>
    <w:tbl>
      <w:tblPr>
        <w:tblStyle w:val="TableGrid"/>
        <w:tblW w:w="9582" w:type="dxa"/>
        <w:jc w:val="center"/>
        <w:tblLook w:val="04A0" w:firstRow="1" w:lastRow="0" w:firstColumn="1" w:lastColumn="0" w:noHBand="0" w:noVBand="1"/>
      </w:tblPr>
      <w:tblGrid>
        <w:gridCol w:w="4639"/>
        <w:gridCol w:w="4943"/>
      </w:tblGrid>
      <w:tr w:rsidR="000946D6" w:rsidRPr="000946D6" w14:paraId="56F66B32" w14:textId="77777777" w:rsidTr="001A6313">
        <w:trPr>
          <w:jc w:val="center"/>
        </w:trPr>
        <w:tc>
          <w:tcPr>
            <w:tcW w:w="4639" w:type="dxa"/>
          </w:tcPr>
          <w:p w14:paraId="1E8104ED" w14:textId="77777777" w:rsidR="001B4907" w:rsidRPr="000946D6" w:rsidRDefault="001B4907" w:rsidP="001A6313">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2B32DBF9" w:rsidR="001B4907" w:rsidRPr="000946D6" w:rsidRDefault="00750617" w:rsidP="001A6313">
            <w:pPr>
              <w:jc w:val="both"/>
              <w:rPr>
                <w:rFonts w:eastAsia="Times New Roman"/>
                <w:b/>
                <w:bCs w:val="0"/>
                <w:lang w:eastAsia="lv-LV"/>
              </w:rPr>
            </w:pPr>
            <w:r w:rsidRPr="00750617">
              <w:rPr>
                <w:rFonts w:eastAsia="Times New Roman"/>
                <w:b/>
                <w:bCs w:val="0"/>
                <w:lang w:eastAsia="lv-LV"/>
              </w:rPr>
              <w:t>Fizisko personu drošības pamati</w:t>
            </w:r>
          </w:p>
        </w:tc>
      </w:tr>
      <w:tr w:rsidR="000946D6" w:rsidRPr="000946D6" w14:paraId="6D5273C0" w14:textId="77777777" w:rsidTr="001A6313">
        <w:trPr>
          <w:jc w:val="center"/>
        </w:trPr>
        <w:tc>
          <w:tcPr>
            <w:tcW w:w="4639" w:type="dxa"/>
          </w:tcPr>
          <w:p w14:paraId="467B525A" w14:textId="77777777" w:rsidR="001B4907" w:rsidRPr="000946D6" w:rsidRDefault="001B4907" w:rsidP="001A6313">
            <w:pPr>
              <w:pStyle w:val="Nosaukumi"/>
            </w:pPr>
            <w:r w:rsidRPr="000946D6">
              <w:t>Studiju kursa kods (DUIS)</w:t>
            </w:r>
          </w:p>
        </w:tc>
        <w:tc>
          <w:tcPr>
            <w:tcW w:w="4943" w:type="dxa"/>
            <w:vAlign w:val="center"/>
          </w:tcPr>
          <w:p w14:paraId="041323D6" w14:textId="49D70E08" w:rsidR="001B4907" w:rsidRPr="000946D6" w:rsidRDefault="001B5436" w:rsidP="00750617">
            <w:pPr>
              <w:rPr>
                <w:lang w:eastAsia="lv-LV"/>
              </w:rPr>
            </w:pPr>
            <w:r w:rsidRPr="001B5436">
              <w:rPr>
                <w:lang w:eastAsia="lv-LV"/>
              </w:rPr>
              <w:t>JurZP05</w:t>
            </w:r>
            <w:r w:rsidR="00750617">
              <w:rPr>
                <w:lang w:eastAsia="lv-LV"/>
              </w:rPr>
              <w:t>0</w:t>
            </w:r>
          </w:p>
        </w:tc>
      </w:tr>
      <w:tr w:rsidR="000946D6" w:rsidRPr="000946D6" w14:paraId="7750E1A6" w14:textId="77777777" w:rsidTr="001A6313">
        <w:trPr>
          <w:jc w:val="center"/>
        </w:trPr>
        <w:tc>
          <w:tcPr>
            <w:tcW w:w="4639" w:type="dxa"/>
          </w:tcPr>
          <w:p w14:paraId="0F2F70A2" w14:textId="77777777" w:rsidR="001B4907" w:rsidRPr="000946D6" w:rsidRDefault="001B4907" w:rsidP="001A6313">
            <w:pPr>
              <w:pStyle w:val="Nosaukumi"/>
            </w:pPr>
            <w:r w:rsidRPr="000946D6">
              <w:t>Zinātnes nozare</w:t>
            </w:r>
          </w:p>
        </w:tc>
        <w:tc>
          <w:tcPr>
            <w:tcW w:w="4943" w:type="dxa"/>
          </w:tcPr>
          <w:p w14:paraId="2A00AF46" w14:textId="7C59611A" w:rsidR="001B4907" w:rsidRPr="000946D6" w:rsidRDefault="001B5436" w:rsidP="001A6313">
            <w:pPr>
              <w:snapToGrid w:val="0"/>
            </w:pPr>
            <w:r>
              <w:t>Policijas tiesības</w:t>
            </w:r>
          </w:p>
        </w:tc>
      </w:tr>
      <w:tr w:rsidR="000946D6" w:rsidRPr="000946D6" w14:paraId="39618F93" w14:textId="77777777" w:rsidTr="001A6313">
        <w:trPr>
          <w:jc w:val="center"/>
        </w:trPr>
        <w:tc>
          <w:tcPr>
            <w:tcW w:w="4639" w:type="dxa"/>
          </w:tcPr>
          <w:p w14:paraId="74ED999C" w14:textId="77777777" w:rsidR="001B4907" w:rsidRPr="000946D6" w:rsidRDefault="001B4907" w:rsidP="001A6313">
            <w:pPr>
              <w:pStyle w:val="Nosaukumi"/>
            </w:pPr>
            <w:r w:rsidRPr="000946D6">
              <w:t>Kursa līmenis</w:t>
            </w:r>
          </w:p>
        </w:tc>
        <w:tc>
          <w:tcPr>
            <w:tcW w:w="4943" w:type="dxa"/>
            <w:shd w:val="clear" w:color="auto" w:fill="auto"/>
          </w:tcPr>
          <w:p w14:paraId="5A2ADCB2" w14:textId="5CD9F3DF" w:rsidR="001B4907" w:rsidRPr="000946D6" w:rsidRDefault="00572FE7" w:rsidP="001A6313">
            <w:pPr>
              <w:rPr>
                <w:lang w:eastAsia="lv-LV"/>
              </w:rPr>
            </w:pPr>
            <w:r>
              <w:rPr>
                <w:lang w:eastAsia="lv-LV"/>
              </w:rPr>
              <w:t>P</w:t>
            </w:r>
          </w:p>
        </w:tc>
      </w:tr>
      <w:tr w:rsidR="000946D6" w:rsidRPr="000946D6" w14:paraId="0285CEDF" w14:textId="77777777" w:rsidTr="001A6313">
        <w:trPr>
          <w:jc w:val="center"/>
        </w:trPr>
        <w:tc>
          <w:tcPr>
            <w:tcW w:w="4639" w:type="dxa"/>
          </w:tcPr>
          <w:p w14:paraId="6ECDDE5B" w14:textId="77777777" w:rsidR="001B4907" w:rsidRPr="000946D6" w:rsidRDefault="001B4907" w:rsidP="001A6313">
            <w:pPr>
              <w:pStyle w:val="Nosaukumi"/>
              <w:rPr>
                <w:u w:val="single"/>
              </w:rPr>
            </w:pPr>
            <w:r w:rsidRPr="000946D6">
              <w:t>Kredītpunkti</w:t>
            </w:r>
          </w:p>
        </w:tc>
        <w:tc>
          <w:tcPr>
            <w:tcW w:w="4943" w:type="dxa"/>
            <w:vAlign w:val="center"/>
          </w:tcPr>
          <w:p w14:paraId="6AD82EBC" w14:textId="77777777" w:rsidR="001B4907" w:rsidRPr="000946D6" w:rsidRDefault="00935CDC" w:rsidP="001A6313">
            <w:pPr>
              <w:rPr>
                <w:lang w:eastAsia="lv-LV"/>
              </w:rPr>
            </w:pPr>
            <w:r w:rsidRPr="000946D6">
              <w:rPr>
                <w:lang w:eastAsia="lv-LV"/>
              </w:rPr>
              <w:t>2</w:t>
            </w:r>
          </w:p>
        </w:tc>
      </w:tr>
      <w:tr w:rsidR="000946D6" w:rsidRPr="000946D6" w14:paraId="396B13DF" w14:textId="77777777" w:rsidTr="001A6313">
        <w:trPr>
          <w:jc w:val="center"/>
        </w:trPr>
        <w:tc>
          <w:tcPr>
            <w:tcW w:w="4639" w:type="dxa"/>
          </w:tcPr>
          <w:p w14:paraId="625DFC21" w14:textId="77777777" w:rsidR="001B4907" w:rsidRPr="000946D6" w:rsidRDefault="001B4907" w:rsidP="001A6313">
            <w:pPr>
              <w:pStyle w:val="Nosaukumi"/>
              <w:rPr>
                <w:u w:val="single"/>
              </w:rPr>
            </w:pPr>
            <w:r w:rsidRPr="000946D6">
              <w:t>ECTS kredītpunkti</w:t>
            </w:r>
          </w:p>
        </w:tc>
        <w:tc>
          <w:tcPr>
            <w:tcW w:w="4943" w:type="dxa"/>
          </w:tcPr>
          <w:p w14:paraId="4A9E63E5" w14:textId="77777777" w:rsidR="001B4907" w:rsidRPr="000946D6" w:rsidRDefault="0086185A" w:rsidP="001A6313">
            <w:r w:rsidRPr="000946D6">
              <w:t>3</w:t>
            </w:r>
          </w:p>
        </w:tc>
      </w:tr>
      <w:tr w:rsidR="000946D6" w:rsidRPr="000946D6" w14:paraId="251BEF6F" w14:textId="77777777" w:rsidTr="001A6313">
        <w:trPr>
          <w:jc w:val="center"/>
        </w:trPr>
        <w:tc>
          <w:tcPr>
            <w:tcW w:w="4639" w:type="dxa"/>
          </w:tcPr>
          <w:p w14:paraId="5BE61705" w14:textId="77777777" w:rsidR="001B4907" w:rsidRPr="000946D6" w:rsidRDefault="001B4907" w:rsidP="001A6313">
            <w:pPr>
              <w:pStyle w:val="Nosaukumi"/>
            </w:pPr>
            <w:r w:rsidRPr="000946D6">
              <w:t>Kopējais kontaktstundu skaits</w:t>
            </w:r>
          </w:p>
        </w:tc>
        <w:tc>
          <w:tcPr>
            <w:tcW w:w="4943" w:type="dxa"/>
            <w:vAlign w:val="center"/>
          </w:tcPr>
          <w:p w14:paraId="250DFFD2" w14:textId="77777777" w:rsidR="001B4907" w:rsidRPr="000946D6" w:rsidRDefault="00935CDC" w:rsidP="001A6313">
            <w:pPr>
              <w:rPr>
                <w:lang w:eastAsia="lv-LV"/>
              </w:rPr>
            </w:pPr>
            <w:r w:rsidRPr="000946D6">
              <w:rPr>
                <w:lang w:eastAsia="lv-LV"/>
              </w:rPr>
              <w:t>32</w:t>
            </w:r>
          </w:p>
        </w:tc>
      </w:tr>
      <w:tr w:rsidR="000946D6" w:rsidRPr="000946D6" w14:paraId="02C5FDD7" w14:textId="77777777" w:rsidTr="001A6313">
        <w:trPr>
          <w:jc w:val="center"/>
        </w:trPr>
        <w:tc>
          <w:tcPr>
            <w:tcW w:w="4639" w:type="dxa"/>
          </w:tcPr>
          <w:p w14:paraId="3BBD4E7D" w14:textId="77777777" w:rsidR="001B4907" w:rsidRPr="000946D6" w:rsidRDefault="001B4907" w:rsidP="001A6313">
            <w:pPr>
              <w:pStyle w:val="Nosaukumi2"/>
            </w:pPr>
            <w:r w:rsidRPr="000946D6">
              <w:t>Lekciju stundu skaits</w:t>
            </w:r>
          </w:p>
        </w:tc>
        <w:tc>
          <w:tcPr>
            <w:tcW w:w="4943" w:type="dxa"/>
          </w:tcPr>
          <w:p w14:paraId="6878F117" w14:textId="27CC44FC" w:rsidR="001B4907" w:rsidRPr="000946D6" w:rsidRDefault="00D3521A" w:rsidP="001A6313">
            <w:r>
              <w:t>4</w:t>
            </w:r>
          </w:p>
        </w:tc>
      </w:tr>
      <w:tr w:rsidR="000946D6" w:rsidRPr="000946D6" w14:paraId="1EB4D3BB" w14:textId="77777777" w:rsidTr="001A6313">
        <w:trPr>
          <w:jc w:val="center"/>
        </w:trPr>
        <w:tc>
          <w:tcPr>
            <w:tcW w:w="4639" w:type="dxa"/>
          </w:tcPr>
          <w:p w14:paraId="00A7C59A" w14:textId="77777777" w:rsidR="001B4907" w:rsidRPr="000946D6" w:rsidRDefault="001B4907" w:rsidP="001A6313">
            <w:pPr>
              <w:pStyle w:val="Nosaukumi2"/>
            </w:pPr>
            <w:r w:rsidRPr="000946D6">
              <w:t>Semināru stundu skaits</w:t>
            </w:r>
          </w:p>
        </w:tc>
        <w:tc>
          <w:tcPr>
            <w:tcW w:w="4943" w:type="dxa"/>
          </w:tcPr>
          <w:p w14:paraId="3F5443AB" w14:textId="5CC4F386" w:rsidR="001B4907" w:rsidRPr="000946D6" w:rsidRDefault="004D723D" w:rsidP="001A6313">
            <w:r>
              <w:t>-</w:t>
            </w:r>
          </w:p>
        </w:tc>
      </w:tr>
      <w:tr w:rsidR="000946D6" w:rsidRPr="000946D6" w14:paraId="0AC7D5C6" w14:textId="77777777" w:rsidTr="001A6313">
        <w:trPr>
          <w:jc w:val="center"/>
        </w:trPr>
        <w:tc>
          <w:tcPr>
            <w:tcW w:w="4639" w:type="dxa"/>
          </w:tcPr>
          <w:p w14:paraId="1A2B60C9" w14:textId="77777777" w:rsidR="001B4907" w:rsidRPr="000946D6" w:rsidRDefault="001B4907" w:rsidP="001A6313">
            <w:pPr>
              <w:pStyle w:val="Nosaukumi2"/>
            </w:pPr>
            <w:r w:rsidRPr="000946D6">
              <w:t>Praktisko darbu stundu skaits</w:t>
            </w:r>
          </w:p>
        </w:tc>
        <w:tc>
          <w:tcPr>
            <w:tcW w:w="4943" w:type="dxa"/>
          </w:tcPr>
          <w:p w14:paraId="0D2CCD2C" w14:textId="29340EEC" w:rsidR="001B4907" w:rsidRPr="000946D6" w:rsidRDefault="00D3521A" w:rsidP="001A6313">
            <w:r>
              <w:t>28</w:t>
            </w:r>
          </w:p>
        </w:tc>
      </w:tr>
      <w:tr w:rsidR="000946D6" w:rsidRPr="000946D6" w14:paraId="0CAEA0BF" w14:textId="77777777" w:rsidTr="001A6313">
        <w:trPr>
          <w:jc w:val="center"/>
        </w:trPr>
        <w:tc>
          <w:tcPr>
            <w:tcW w:w="4639" w:type="dxa"/>
          </w:tcPr>
          <w:p w14:paraId="2F60B6AB" w14:textId="77777777" w:rsidR="001B4907" w:rsidRPr="000946D6" w:rsidRDefault="001B4907" w:rsidP="001A6313">
            <w:pPr>
              <w:pStyle w:val="Nosaukumi2"/>
            </w:pPr>
            <w:r w:rsidRPr="000946D6">
              <w:t>Laboratorijas darbu stundu skaits</w:t>
            </w:r>
          </w:p>
        </w:tc>
        <w:tc>
          <w:tcPr>
            <w:tcW w:w="4943" w:type="dxa"/>
          </w:tcPr>
          <w:p w14:paraId="2C4C7844" w14:textId="77777777" w:rsidR="001B4907" w:rsidRPr="000946D6" w:rsidRDefault="0086185A" w:rsidP="001A6313">
            <w:r w:rsidRPr="000946D6">
              <w:t>-</w:t>
            </w:r>
          </w:p>
        </w:tc>
      </w:tr>
      <w:tr w:rsidR="000946D6" w:rsidRPr="000946D6" w14:paraId="31FC7B73" w14:textId="77777777" w:rsidTr="001A6313">
        <w:trPr>
          <w:jc w:val="center"/>
        </w:trPr>
        <w:tc>
          <w:tcPr>
            <w:tcW w:w="4639" w:type="dxa"/>
          </w:tcPr>
          <w:p w14:paraId="22598346" w14:textId="77777777" w:rsidR="001B4907" w:rsidRPr="000946D6" w:rsidRDefault="001B4907" w:rsidP="001A6313">
            <w:pPr>
              <w:pStyle w:val="Nosaukumi2"/>
              <w:rPr>
                <w:lang w:eastAsia="lv-LV"/>
              </w:rPr>
            </w:pPr>
            <w:r w:rsidRPr="000946D6">
              <w:rPr>
                <w:lang w:eastAsia="lv-LV"/>
              </w:rPr>
              <w:t>Studējošā patstāvīgā darba stundu skaits</w:t>
            </w:r>
          </w:p>
        </w:tc>
        <w:tc>
          <w:tcPr>
            <w:tcW w:w="4943" w:type="dxa"/>
            <w:vAlign w:val="center"/>
          </w:tcPr>
          <w:p w14:paraId="5F0DDDA2" w14:textId="77777777" w:rsidR="001B4907" w:rsidRPr="000946D6" w:rsidRDefault="00BA0492" w:rsidP="001A6313">
            <w:pPr>
              <w:rPr>
                <w:lang w:eastAsia="lv-LV"/>
              </w:rPr>
            </w:pPr>
            <w:r w:rsidRPr="000946D6">
              <w:rPr>
                <w:lang w:eastAsia="lv-LV"/>
              </w:rPr>
              <w:t>48</w:t>
            </w:r>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1A6313">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0946D6">
            <w:pPr>
              <w:pStyle w:val="Nosaukumi"/>
              <w:rPr>
                <w:b w:val="0"/>
                <w:i w:val="0"/>
              </w:rPr>
            </w:pPr>
            <w:r w:rsidRPr="000946D6">
              <w:t>Kursa autors(-i)</w:t>
            </w:r>
            <w:r w:rsidR="007005A3" w:rsidRPr="000946D6">
              <w:t xml:space="preserve"> </w:t>
            </w:r>
          </w:p>
        </w:tc>
      </w:tr>
      <w:tr w:rsidR="000946D6" w:rsidRPr="000946D6" w14:paraId="0A840F24" w14:textId="77777777" w:rsidTr="001A6313">
        <w:trPr>
          <w:jc w:val="center"/>
        </w:trPr>
        <w:tc>
          <w:tcPr>
            <w:tcW w:w="9582" w:type="dxa"/>
            <w:gridSpan w:val="2"/>
          </w:tcPr>
          <w:p w14:paraId="4FA1BAB2" w14:textId="6213BDCF" w:rsidR="008D4CBD" w:rsidRPr="000946D6" w:rsidRDefault="004D6C16" w:rsidP="000946D6">
            <w:r w:rsidRPr="004D6C16">
              <w:t>Dr.paed., asoc.prof. Sergejs Čapulis</w:t>
            </w:r>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0946D6">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5FF654C6" w14:textId="67192F67" w:rsidR="008D4CBD" w:rsidRPr="000946D6" w:rsidRDefault="004D6C16" w:rsidP="00F129BD">
            <w:r w:rsidRPr="004D6C16">
              <w:t>Dr.paed., asoc.prof. Sergejs Čapulis</w:t>
            </w:r>
            <w:r>
              <w:t xml:space="preserve">, </w:t>
            </w:r>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8D4CBD">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0F14223C" w:rsidR="008D4CBD" w:rsidRPr="000946D6" w:rsidRDefault="000946D6" w:rsidP="008D4CBD">
            <w:pPr>
              <w:snapToGrid w:val="0"/>
            </w:pPr>
            <w:r w:rsidRPr="000946D6">
              <w:t>Nav nepieciešamas</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8D4CBD">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4CB16CC3" w14:textId="77777777" w:rsidR="00B3702E" w:rsidRDefault="008D4CBD" w:rsidP="002F3DD9">
            <w:pPr>
              <w:snapToGrid w:val="0"/>
            </w:pPr>
            <w:r w:rsidRPr="000946D6">
              <w:t>KURSA MĒRĶIS:</w:t>
            </w:r>
          </w:p>
          <w:p w14:paraId="42C76BF1" w14:textId="0EFCBD82" w:rsidR="001B5436" w:rsidRDefault="001B5436" w:rsidP="001B5436">
            <w:pPr>
              <w:jc w:val="both"/>
            </w:pPr>
            <w:r>
              <w:t>Nodrošināt studenta praktiskām vajadzībām atbilstošu profesionālo kustību zināšanu, prasmju un iemaņu metodikas apguvi fiziskā spēka, speciālo cīņas paņēmienu un speciālo līdzekļu pielietošanā, pildot dienesta pienākumus</w:t>
            </w:r>
            <w:r w:rsidR="00D3521A">
              <w:t>.</w:t>
            </w:r>
          </w:p>
          <w:p w14:paraId="3DFB5CFD" w14:textId="29BA17A0" w:rsidR="00F129BD" w:rsidRPr="000946D6" w:rsidRDefault="00F129BD" w:rsidP="001B5436">
            <w:pPr>
              <w:jc w:val="both"/>
            </w:pPr>
          </w:p>
          <w:p w14:paraId="54AD4BFF" w14:textId="6717F863" w:rsidR="003D1A68" w:rsidRDefault="008D4CBD" w:rsidP="00F129BD">
            <w:pPr>
              <w:suppressAutoHyphens/>
              <w:autoSpaceDE/>
              <w:autoSpaceDN/>
              <w:adjustRightInd/>
              <w:snapToGrid w:val="0"/>
              <w:jc w:val="both"/>
            </w:pPr>
            <w:r w:rsidRPr="000946D6">
              <w:t>KURSA UZDEVUMI:</w:t>
            </w:r>
          </w:p>
          <w:p w14:paraId="2BE942EC" w14:textId="7A68EAC9" w:rsidR="008D4CBD" w:rsidRPr="000946D6" w:rsidRDefault="00D3521A" w:rsidP="001B5436">
            <w:pPr>
              <w:suppressAutoHyphens/>
              <w:autoSpaceDE/>
              <w:autoSpaceDN/>
              <w:adjustRightInd/>
              <w:snapToGrid w:val="0"/>
              <w:jc w:val="both"/>
            </w:pPr>
            <w:r w:rsidRPr="00D3521A">
              <w:t>Apgūt speciālos tuvcīņas paņēmienus un personu apsardzes taktiku.</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8D4CBD">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047A105E" w14:textId="77777777" w:rsidR="00D3521A" w:rsidRDefault="00C71C0C" w:rsidP="00D3521A">
            <w:pPr>
              <w:spacing w:after="160" w:line="259" w:lineRule="auto"/>
              <w:ind w:left="34"/>
            </w:pPr>
            <w:r w:rsidRPr="00C71C0C">
              <w:t xml:space="preserve">Kursa </w:t>
            </w:r>
            <w:r w:rsidR="00D3521A">
              <w:t>struktūra: lekcijas (L) - 4 st., praktiskie darbi (P) - 28 st., studējošo patstāvīgais darbs (Pd) – 48 st.</w:t>
            </w:r>
          </w:p>
          <w:p w14:paraId="59D2980D" w14:textId="144BEB3C" w:rsidR="00D3521A" w:rsidRDefault="00D3521A" w:rsidP="00810A48">
            <w:pPr>
              <w:pStyle w:val="ListParagraph"/>
              <w:numPr>
                <w:ilvl w:val="0"/>
                <w:numId w:val="11"/>
              </w:numPr>
              <w:spacing w:after="160" w:line="259" w:lineRule="auto"/>
              <w:ind w:left="306" w:hanging="306"/>
              <w:jc w:val="both"/>
            </w:pPr>
            <w:r>
              <w:t>Uzbrukuma vietas, to izvēli ietekmējošie faktori. Speciālo tuvcīņas paņēmienu apguve un fiziskās sagatavotības pilnveidošana</w:t>
            </w:r>
            <w:r w:rsidR="00C36633">
              <w:t>.</w:t>
            </w:r>
            <w:r>
              <w:t xml:space="preserve"> (L1, P7, Pd12)</w:t>
            </w:r>
          </w:p>
          <w:p w14:paraId="7F200382" w14:textId="3FB2BECA" w:rsidR="00D3521A" w:rsidRDefault="00D3521A" w:rsidP="00810A48">
            <w:pPr>
              <w:pStyle w:val="ListParagraph"/>
              <w:numPr>
                <w:ilvl w:val="0"/>
                <w:numId w:val="11"/>
              </w:numPr>
              <w:spacing w:after="160" w:line="259" w:lineRule="auto"/>
              <w:ind w:left="306" w:hanging="306"/>
              <w:jc w:val="both"/>
            </w:pPr>
            <w:r>
              <w:t>Personīgā apsardze: uzdevumi, funkcijas. Personīgās apsardzes aizsardzība pret uzbrukumiem un evakuācija. Speciālo tuvcīņas paņēmienu apguve un fiziskās sagatavotības pilnveidošana</w:t>
            </w:r>
            <w:r w:rsidR="00C36633">
              <w:t>.</w:t>
            </w:r>
            <w:r>
              <w:t xml:space="preserve"> (L1, P7, Pd12)</w:t>
            </w:r>
          </w:p>
          <w:p w14:paraId="0A339BCC" w14:textId="11DC29A4" w:rsidR="00D3521A" w:rsidRDefault="00D3521A" w:rsidP="00810A48">
            <w:pPr>
              <w:pStyle w:val="ListParagraph"/>
              <w:numPr>
                <w:ilvl w:val="0"/>
                <w:numId w:val="11"/>
              </w:numPr>
              <w:spacing w:after="160" w:line="259" w:lineRule="auto"/>
              <w:ind w:left="306" w:hanging="306"/>
              <w:jc w:val="both"/>
            </w:pPr>
            <w:r>
              <w:t>Personīgās apsardzes organizēšana un plānošana dažādos objektos. Speciālo tuvcīņas paņēmienu apguve un fiziskās sagatavotības pilnveidošana</w:t>
            </w:r>
            <w:r w:rsidR="00C36633">
              <w:t>.</w:t>
            </w:r>
            <w:r>
              <w:t xml:space="preserve"> (L1, P7, Pd12)</w:t>
            </w:r>
          </w:p>
          <w:p w14:paraId="4882313E" w14:textId="48AE72E5" w:rsidR="00D3521A" w:rsidRDefault="00D3521A" w:rsidP="00810A48">
            <w:pPr>
              <w:pStyle w:val="ListParagraph"/>
              <w:numPr>
                <w:ilvl w:val="0"/>
                <w:numId w:val="11"/>
              </w:numPr>
              <w:ind w:left="306" w:right="-19" w:hanging="306"/>
              <w:jc w:val="both"/>
            </w:pPr>
            <w:r>
              <w:t>Sadarbība ar organizācijas iekšējām struktūrām un ar valsts tiesībsargājošām institūcijām. Speciālo tuvcīņas paņēmienu apguve un fiziskās sagatavotības pilnveidošana</w:t>
            </w:r>
            <w:r w:rsidR="00C36633">
              <w:t>.</w:t>
            </w:r>
            <w:r>
              <w:t xml:space="preserve"> (L1, P7, Pd12)</w:t>
            </w:r>
          </w:p>
          <w:p w14:paraId="59E2CBED" w14:textId="77777777" w:rsidR="00D3521A" w:rsidRDefault="00D3521A" w:rsidP="00D3521A">
            <w:pPr>
              <w:ind w:right="-19"/>
              <w:rPr>
                <w:i/>
                <w:lang w:eastAsia="ko-KR"/>
              </w:rPr>
            </w:pPr>
          </w:p>
          <w:p w14:paraId="28A9B6A0" w14:textId="45A8055E" w:rsidR="00C71C0C" w:rsidRPr="001A694B" w:rsidRDefault="00C71C0C" w:rsidP="00D3521A">
            <w:pPr>
              <w:ind w:right="-19"/>
              <w:rPr>
                <w:i/>
                <w:lang w:eastAsia="ko-KR"/>
              </w:rPr>
            </w:pPr>
            <w:r w:rsidRPr="001A694B">
              <w:rPr>
                <w:i/>
                <w:lang w:eastAsia="ko-KR"/>
              </w:rPr>
              <w:t>L -  lekcija</w:t>
            </w:r>
          </w:p>
          <w:p w14:paraId="0C6D6639" w14:textId="77777777" w:rsidR="00C71C0C" w:rsidRDefault="004D723D" w:rsidP="00C71C0C">
            <w:pPr>
              <w:ind w:right="-19"/>
              <w:rPr>
                <w:i/>
                <w:lang w:eastAsia="ko-KR"/>
              </w:rPr>
            </w:pPr>
            <w:r w:rsidRPr="001A694B">
              <w:rPr>
                <w:i/>
                <w:lang w:eastAsia="ko-KR"/>
              </w:rPr>
              <w:t>P - praktiskie darbi</w:t>
            </w:r>
          </w:p>
          <w:p w14:paraId="02F6362A" w14:textId="0E16B566" w:rsidR="00D3521A" w:rsidRPr="00C71C0C" w:rsidRDefault="00D3521A" w:rsidP="00C71C0C">
            <w:pPr>
              <w:ind w:right="-19"/>
              <w:rPr>
                <w:i/>
                <w:lang w:eastAsia="ko-KR"/>
              </w:rPr>
            </w:pPr>
            <w:r w:rsidRPr="00D3521A">
              <w:rPr>
                <w:i/>
                <w:lang w:eastAsia="ko-KR"/>
              </w:rPr>
              <w:t>Pd</w:t>
            </w:r>
            <w:r>
              <w:rPr>
                <w:i/>
                <w:lang w:eastAsia="ko-KR"/>
              </w:rPr>
              <w:t xml:space="preserve"> -</w:t>
            </w:r>
            <w:r w:rsidRPr="00D3521A">
              <w:rPr>
                <w:i/>
                <w:lang w:eastAsia="ko-KR"/>
              </w:rPr>
              <w:t xml:space="preserve"> patstāvīgais darbs</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8D4CBD">
            <w:pPr>
              <w:pStyle w:val="Nosaukumi"/>
            </w:pPr>
            <w:r w:rsidRPr="000946D6">
              <w:t>Studiju rezultāti</w:t>
            </w:r>
          </w:p>
        </w:tc>
      </w:tr>
      <w:tr w:rsidR="000946D6" w:rsidRPr="000946D6" w14:paraId="067BC97B" w14:textId="77777777" w:rsidTr="001A6313">
        <w:trPr>
          <w:jc w:val="center"/>
        </w:trPr>
        <w:tc>
          <w:tcPr>
            <w:tcW w:w="9582" w:type="dxa"/>
            <w:gridSpan w:val="2"/>
          </w:tcPr>
          <w:p w14:paraId="43CDAD3A" w14:textId="77777777" w:rsidR="008D4CBD" w:rsidRPr="000946D6" w:rsidRDefault="00026C21" w:rsidP="00026C21">
            <w:pPr>
              <w:pStyle w:val="ListParagraph"/>
              <w:spacing w:after="160" w:line="259" w:lineRule="auto"/>
              <w:ind w:left="20"/>
              <w:rPr>
                <w:color w:val="auto"/>
              </w:rPr>
            </w:pPr>
            <w:r w:rsidRPr="000946D6">
              <w:rPr>
                <w:color w:val="auto"/>
              </w:rPr>
              <w:t>ZINĀŠANAS:</w:t>
            </w:r>
          </w:p>
          <w:p w14:paraId="39F62128" w14:textId="77777777" w:rsidR="00D3521A" w:rsidRDefault="00D3521A" w:rsidP="001B5436">
            <w:pPr>
              <w:pStyle w:val="ListParagraph"/>
              <w:numPr>
                <w:ilvl w:val="0"/>
                <w:numId w:val="6"/>
              </w:numPr>
              <w:spacing w:after="160" w:line="259" w:lineRule="auto"/>
              <w:rPr>
                <w:color w:val="auto"/>
              </w:rPr>
            </w:pPr>
            <w:r w:rsidRPr="00D3521A">
              <w:rPr>
                <w:color w:val="auto"/>
              </w:rPr>
              <w:lastRenderedPageBreak/>
              <w:t>Zina par fizisko personu drošības pasākumu organizēšanu.</w:t>
            </w:r>
          </w:p>
          <w:p w14:paraId="6D2EBD23" w14:textId="59AF53F6" w:rsidR="001B5436" w:rsidRPr="001B5436" w:rsidRDefault="001B5436" w:rsidP="00810A48">
            <w:pPr>
              <w:pStyle w:val="ListParagraph"/>
              <w:numPr>
                <w:ilvl w:val="0"/>
                <w:numId w:val="6"/>
              </w:numPr>
              <w:spacing w:after="160" w:line="259" w:lineRule="auto"/>
              <w:jc w:val="both"/>
              <w:rPr>
                <w:color w:val="auto"/>
              </w:rPr>
            </w:pPr>
            <w:r>
              <w:rPr>
                <w:color w:val="auto"/>
              </w:rPr>
              <w:t>Z</w:t>
            </w:r>
            <w:r w:rsidRPr="001B5436">
              <w:rPr>
                <w:color w:val="auto"/>
              </w:rPr>
              <w:t xml:space="preserve">ina </w:t>
            </w:r>
            <w:r w:rsidR="00DF781B">
              <w:rPr>
                <w:color w:val="auto"/>
              </w:rPr>
              <w:t xml:space="preserve">par </w:t>
            </w:r>
            <w:r w:rsidRPr="001B5436">
              <w:rPr>
                <w:color w:val="auto"/>
              </w:rPr>
              <w:t>speciāl</w:t>
            </w:r>
            <w:r w:rsidR="00DF781B">
              <w:rPr>
                <w:color w:val="auto"/>
              </w:rPr>
              <w:t>iem</w:t>
            </w:r>
            <w:r w:rsidRPr="001B5436">
              <w:rPr>
                <w:color w:val="auto"/>
              </w:rPr>
              <w:t xml:space="preserve"> roku dzelž</w:t>
            </w:r>
            <w:r w:rsidR="00DF781B">
              <w:rPr>
                <w:color w:val="auto"/>
              </w:rPr>
              <w:t>iem</w:t>
            </w:r>
            <w:r w:rsidRPr="001B5436">
              <w:rPr>
                <w:color w:val="auto"/>
              </w:rPr>
              <w:t>, sasiešanas līdzekļ</w:t>
            </w:r>
            <w:r w:rsidR="00DF781B">
              <w:rPr>
                <w:color w:val="auto"/>
              </w:rPr>
              <w:t>iem</w:t>
            </w:r>
            <w:r w:rsidRPr="001B5436">
              <w:rPr>
                <w:color w:val="auto"/>
              </w:rPr>
              <w:t xml:space="preserve"> un cit</w:t>
            </w:r>
            <w:r w:rsidR="00DF781B">
              <w:rPr>
                <w:color w:val="auto"/>
              </w:rPr>
              <w:t>iem</w:t>
            </w:r>
            <w:r w:rsidRPr="001B5436">
              <w:rPr>
                <w:color w:val="auto"/>
              </w:rPr>
              <w:t xml:space="preserve"> sasaistīšanas līdzekļ</w:t>
            </w:r>
            <w:r w:rsidR="00DF781B">
              <w:rPr>
                <w:color w:val="auto"/>
              </w:rPr>
              <w:t>iem</w:t>
            </w:r>
            <w:r w:rsidRPr="001B5436">
              <w:rPr>
                <w:color w:val="auto"/>
              </w:rPr>
              <w:t xml:space="preserve"> likump</w:t>
            </w:r>
            <w:r>
              <w:rPr>
                <w:color w:val="auto"/>
              </w:rPr>
              <w:t>ārkāpēja aizturēšanas gadījumā.</w:t>
            </w:r>
          </w:p>
          <w:p w14:paraId="2AD00AA3" w14:textId="77777777" w:rsidR="001B5436" w:rsidRPr="000946D6" w:rsidRDefault="001B5436" w:rsidP="001B5436">
            <w:pPr>
              <w:pStyle w:val="ListParagraph"/>
              <w:spacing w:after="160" w:line="259" w:lineRule="auto"/>
              <w:ind w:left="380"/>
              <w:rPr>
                <w:color w:val="auto"/>
              </w:rPr>
            </w:pPr>
          </w:p>
          <w:p w14:paraId="3958337E" w14:textId="112F49D9" w:rsidR="00026C21" w:rsidRPr="000946D6" w:rsidRDefault="00026C21" w:rsidP="00026C21">
            <w:pPr>
              <w:pStyle w:val="ListParagraph"/>
              <w:spacing w:after="160" w:line="259" w:lineRule="auto"/>
              <w:ind w:left="20"/>
              <w:rPr>
                <w:color w:val="auto"/>
              </w:rPr>
            </w:pPr>
            <w:r w:rsidRPr="000946D6">
              <w:rPr>
                <w:color w:val="auto"/>
              </w:rPr>
              <w:t>PRASMES:</w:t>
            </w:r>
          </w:p>
          <w:p w14:paraId="5EC5452E" w14:textId="77777777" w:rsidR="00D3521A" w:rsidRPr="00D3521A" w:rsidRDefault="00D3521A" w:rsidP="00810A48">
            <w:pPr>
              <w:pStyle w:val="ListParagraph"/>
              <w:numPr>
                <w:ilvl w:val="0"/>
                <w:numId w:val="6"/>
              </w:numPr>
              <w:spacing w:after="160" w:line="259" w:lineRule="auto"/>
              <w:jc w:val="both"/>
              <w:rPr>
                <w:color w:val="auto"/>
              </w:rPr>
            </w:pPr>
            <w:r w:rsidRPr="00D3521A">
              <w:rPr>
                <w:color w:val="auto"/>
              </w:rPr>
              <w:t>Prot, balstoties uz analītisku pieeju, veikt praktiskus uzdevumus fizisko personu drošības pasākumu organizēšanā, parādīt prasmes fizisko personu drošības pasākumu nodrošināšanā.</w:t>
            </w:r>
          </w:p>
          <w:p w14:paraId="09E25C86" w14:textId="5B8EF164" w:rsidR="001B5436" w:rsidRPr="001B5436" w:rsidRDefault="00D3521A" w:rsidP="00810A48">
            <w:pPr>
              <w:pStyle w:val="ListParagraph"/>
              <w:numPr>
                <w:ilvl w:val="0"/>
                <w:numId w:val="6"/>
              </w:numPr>
              <w:spacing w:after="160" w:line="259" w:lineRule="auto"/>
              <w:jc w:val="both"/>
              <w:rPr>
                <w:color w:val="auto"/>
              </w:rPr>
            </w:pPr>
            <w:r w:rsidRPr="00D3521A">
              <w:rPr>
                <w:color w:val="auto"/>
              </w:rPr>
              <w:t>Prot izvērtēt un pilnveidot savu un citu cilvēku darbību, strādāt sadarbībā ar citiem, plānot un organizēt darbu, lai veiktu konkrētus uzdevumus fizisko personu drošības pasākumu nodrošināšanā, veikt vai pārraudzīt tādas darba aktivitātes, kurās iespējamas neprognozējamas izmaiņas.</w:t>
            </w:r>
          </w:p>
          <w:p w14:paraId="0674AE1E" w14:textId="6ACB0742" w:rsidR="00AD4E43" w:rsidRPr="000946D6" w:rsidRDefault="00AD4E43" w:rsidP="009626B2">
            <w:pPr>
              <w:pStyle w:val="ListParagraph"/>
              <w:spacing w:after="160" w:line="259" w:lineRule="auto"/>
              <w:ind w:left="20"/>
              <w:rPr>
                <w:color w:val="auto"/>
              </w:rPr>
            </w:pPr>
          </w:p>
          <w:p w14:paraId="7EA8CC74" w14:textId="100EE389" w:rsidR="00026C21" w:rsidRPr="000946D6" w:rsidRDefault="00026C21" w:rsidP="00026C21">
            <w:pPr>
              <w:pStyle w:val="ListParagraph"/>
              <w:spacing w:after="160" w:line="259" w:lineRule="auto"/>
              <w:ind w:left="20"/>
              <w:rPr>
                <w:color w:val="auto"/>
              </w:rPr>
            </w:pPr>
            <w:r w:rsidRPr="000946D6">
              <w:rPr>
                <w:color w:val="auto"/>
              </w:rPr>
              <w:t xml:space="preserve">KOMPETENCE: </w:t>
            </w:r>
          </w:p>
          <w:p w14:paraId="49BB7882" w14:textId="017AADFE" w:rsidR="00163649" w:rsidRPr="00163649" w:rsidRDefault="00D3521A" w:rsidP="00810A48">
            <w:pPr>
              <w:pStyle w:val="ListParagraph"/>
              <w:numPr>
                <w:ilvl w:val="0"/>
                <w:numId w:val="6"/>
              </w:numPr>
              <w:spacing w:after="160" w:line="259" w:lineRule="auto"/>
              <w:jc w:val="both"/>
              <w:rPr>
                <w:color w:val="auto"/>
              </w:rPr>
            </w:pPr>
            <w:r w:rsidRPr="00D3521A">
              <w:t>Spēj formulēt, aprakstīt un analizēt praktiskas problēmas fizisko personu drošības pasākumu organizēšanā, atlasīt nepieciešamo informāciju un izmantot to skaidri definētu problēmu risināšanai.</w:t>
            </w:r>
          </w:p>
          <w:p w14:paraId="3A69C372" w14:textId="11B1F487" w:rsidR="00026C21" w:rsidRPr="001B5436" w:rsidRDefault="00163649" w:rsidP="00810A48">
            <w:pPr>
              <w:pStyle w:val="ListParagraph"/>
              <w:numPr>
                <w:ilvl w:val="0"/>
                <w:numId w:val="6"/>
              </w:numPr>
              <w:spacing w:after="160" w:line="259" w:lineRule="auto"/>
              <w:jc w:val="both"/>
              <w:rPr>
                <w:color w:val="auto"/>
              </w:rPr>
            </w:pPr>
            <w:r>
              <w:rPr>
                <w:color w:val="auto"/>
              </w:rPr>
              <w:t>S</w:t>
            </w:r>
            <w:r w:rsidRPr="00163649">
              <w:rPr>
                <w:color w:val="auto"/>
              </w:rPr>
              <w:t>pēj pielietot uzbrukuma atvairīšanas taktiku un speciālos līdzekļus.</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8D4CBD">
            <w:pPr>
              <w:pStyle w:val="Nosaukumi"/>
            </w:pPr>
            <w:r w:rsidRPr="000946D6">
              <w:lastRenderedPageBreak/>
              <w:t>Studējošo patstāvīgo darbu organizācijas un uzdevumu raksturojums</w:t>
            </w:r>
          </w:p>
        </w:tc>
      </w:tr>
      <w:tr w:rsidR="000946D6" w:rsidRPr="000946D6" w14:paraId="45CF41C3" w14:textId="77777777" w:rsidTr="001A6313">
        <w:trPr>
          <w:jc w:val="center"/>
        </w:trPr>
        <w:tc>
          <w:tcPr>
            <w:tcW w:w="9582" w:type="dxa"/>
            <w:gridSpan w:val="2"/>
          </w:tcPr>
          <w:p w14:paraId="0ABB12DC" w14:textId="24C2FF9A" w:rsidR="006B3790" w:rsidRPr="00C54FBF" w:rsidRDefault="00163649" w:rsidP="00810A48">
            <w:pPr>
              <w:spacing w:after="160" w:line="259" w:lineRule="auto"/>
              <w:jc w:val="both"/>
            </w:pPr>
            <w:r>
              <w:t>L</w:t>
            </w:r>
            <w:r w:rsidR="001B5436" w:rsidRPr="001B5436">
              <w:t>iteratūras avotos nepieciešamās informācijas saņemšana, teorētisko zināšanu patstāvīga apgūšana.</w:t>
            </w:r>
            <w:r w:rsidR="00C36633" w:rsidRPr="00C36633">
              <w:t xml:space="preserve"> Teorētiskajā sadaļā iepazīt attiecīgos normatīvos aktus un speciālo taktiku. Speciālo tuvcīņas paņēmienu apguve un fiziskās sagatavotības pilnveidošana </w:t>
            </w:r>
            <w:r w:rsidRPr="00163649">
              <w:t>Patstāvīgi attīstīt un nostiprināt uzbrukuma atvairīšanas un aizturēšanas paņēmienu kopumu.</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8D4CBD">
            <w:pPr>
              <w:pStyle w:val="Nosaukumi"/>
            </w:pPr>
            <w:r w:rsidRPr="000946D6">
              <w:t>Prasības kredītpunktu iegūšanai</w:t>
            </w:r>
          </w:p>
        </w:tc>
      </w:tr>
      <w:tr w:rsidR="000946D6" w:rsidRPr="000946D6" w14:paraId="455487C9" w14:textId="77777777" w:rsidTr="00C54FBF">
        <w:trPr>
          <w:trHeight w:val="4981"/>
          <w:jc w:val="center"/>
        </w:trPr>
        <w:tc>
          <w:tcPr>
            <w:tcW w:w="9582" w:type="dxa"/>
            <w:gridSpan w:val="2"/>
          </w:tcPr>
          <w:p w14:paraId="6FC8E8DA" w14:textId="47E6F640" w:rsidR="008D4CBD" w:rsidRPr="000946D6" w:rsidRDefault="008D4CBD" w:rsidP="00810A48">
            <w:pPr>
              <w:jc w:val="both"/>
              <w:rPr>
                <w:rFonts w:eastAsia="Times New Roman"/>
              </w:rPr>
            </w:pPr>
            <w:r w:rsidRPr="000946D6">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999E89D" w14:textId="3DC8F24A" w:rsidR="008D4CBD" w:rsidRDefault="008D4CBD" w:rsidP="008D4CBD"/>
          <w:p w14:paraId="4F1E40A3" w14:textId="3D24064D" w:rsidR="007722E3" w:rsidRDefault="007722E3" w:rsidP="00810A48">
            <w:pPr>
              <w:jc w:val="both"/>
            </w:pPr>
            <w:r>
              <w:t>Studentiem jābūt vispusīgi fiziski sagatavotiem, veiksmīgi jāapgūst studiju kursa „Profesionālā fiziskā sagatavošana” programma; apmācības (studiju) laikā jāievēro sistemātiskuma princips, praktisko nodarbību laikā stingri jāievēro drošības noteikumi.</w:t>
            </w:r>
          </w:p>
          <w:p w14:paraId="2A1296C3" w14:textId="77777777" w:rsidR="007722E3" w:rsidRDefault="007722E3" w:rsidP="007722E3"/>
          <w:p w14:paraId="56A27AFD" w14:textId="77777777" w:rsidR="007722E3" w:rsidRDefault="007722E3" w:rsidP="007722E3">
            <w:r>
              <w:t>Prasības studiju kursa apguvei:</w:t>
            </w:r>
          </w:p>
          <w:p w14:paraId="32552A95" w14:textId="77777777" w:rsidR="007722E3" w:rsidRDefault="007722E3" w:rsidP="007722E3">
            <w:r>
              <w:t>Regulārs nodarbību apmeklējums un aktīvs darbs tajās (30%);</w:t>
            </w:r>
          </w:p>
          <w:p w14:paraId="19A6BFBF" w14:textId="4040F77F" w:rsidR="007722E3" w:rsidRDefault="00725E5F" w:rsidP="00810A48">
            <w:pPr>
              <w:jc w:val="both"/>
            </w:pPr>
            <w:r>
              <w:t>U</w:t>
            </w:r>
            <w:r w:rsidRPr="00163649">
              <w:t xml:space="preserve">zbrukuma atvairīšanas </w:t>
            </w:r>
            <w:r w:rsidR="007722E3">
              <w:t>un pašaizsardzības tehnikas pamatelementu apguves novērtēšana (praktiskā testēšana) (70%).</w:t>
            </w:r>
          </w:p>
          <w:p w14:paraId="1F25BB57" w14:textId="3E353107" w:rsidR="00C54FBF" w:rsidRDefault="007722E3" w:rsidP="007722E3">
            <w:r>
              <w:t>Studiju kursa apguves pārbaudes forma – Ieskaite ar atzīmi</w:t>
            </w:r>
            <w:r w:rsidR="00AD4E43" w:rsidRPr="00AD4E43">
              <w:t>.</w:t>
            </w:r>
          </w:p>
          <w:p w14:paraId="2720B904" w14:textId="77777777" w:rsidR="00AD4E43" w:rsidRPr="000946D6" w:rsidRDefault="00AD4E43" w:rsidP="008D4CBD"/>
          <w:p w14:paraId="707D746C" w14:textId="77777777" w:rsidR="008D4CBD" w:rsidRPr="000946D6" w:rsidRDefault="008D4CBD" w:rsidP="008D4CBD">
            <w:r w:rsidRPr="000946D6">
              <w:t>STUDIJU REZULTĀTU VĒRTĒŠANA</w:t>
            </w:r>
          </w:p>
          <w:p w14:paraId="17E84594" w14:textId="77777777" w:rsidR="008D4CBD" w:rsidRPr="000946D6" w:rsidRDefault="008D4CBD" w:rsidP="008D4CBD"/>
          <w:tbl>
            <w:tblPr>
              <w:tblW w:w="5159" w:type="dxa"/>
              <w:jc w:val="center"/>
              <w:tblCellMar>
                <w:left w:w="10" w:type="dxa"/>
                <w:right w:w="10" w:type="dxa"/>
              </w:tblCellMar>
              <w:tblLook w:val="04A0" w:firstRow="1" w:lastRow="0" w:firstColumn="1" w:lastColumn="0" w:noHBand="0" w:noVBand="1"/>
            </w:tblPr>
            <w:tblGrid>
              <w:gridCol w:w="3035"/>
              <w:gridCol w:w="479"/>
              <w:gridCol w:w="546"/>
              <w:gridCol w:w="541"/>
              <w:gridCol w:w="541"/>
              <w:gridCol w:w="17"/>
            </w:tblGrid>
            <w:tr w:rsidR="00725E5F" w:rsidRPr="000946D6" w14:paraId="4E9D3B0E" w14:textId="23145566" w:rsidTr="00725E5F">
              <w:trPr>
                <w:jc w:val="center"/>
              </w:trPr>
              <w:tc>
                <w:tcPr>
                  <w:tcW w:w="30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725E5F" w:rsidRPr="000946D6" w:rsidRDefault="00725E5F" w:rsidP="008D4CBD">
                  <w:pPr>
                    <w:jc w:val="center"/>
                  </w:pPr>
                  <w:r w:rsidRPr="000946D6">
                    <w:t>Pārbaudījumu veidi</w:t>
                  </w:r>
                </w:p>
              </w:tc>
              <w:tc>
                <w:tcPr>
                  <w:tcW w:w="21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F03A33" w14:textId="0BA2E8BC" w:rsidR="00725E5F" w:rsidRPr="000946D6" w:rsidRDefault="00725E5F" w:rsidP="008D4CBD">
                  <w:pPr>
                    <w:jc w:val="center"/>
                  </w:pPr>
                  <w:r w:rsidRPr="000946D6">
                    <w:t>Studiju rezultāti</w:t>
                  </w:r>
                </w:p>
              </w:tc>
            </w:tr>
            <w:tr w:rsidR="00725E5F" w:rsidRPr="000946D6" w14:paraId="033FBFE4" w14:textId="4F36EDF7" w:rsidTr="00725E5F">
              <w:trPr>
                <w:gridAfter w:val="1"/>
                <w:wAfter w:w="17" w:type="dxa"/>
                <w:jc w:val="center"/>
              </w:trPr>
              <w:tc>
                <w:tcPr>
                  <w:tcW w:w="3035"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725E5F" w:rsidRPr="000946D6" w:rsidRDefault="00725E5F" w:rsidP="008D4CBD">
                  <w:pPr>
                    <w:jc w:val="center"/>
                  </w:pPr>
                </w:p>
              </w:tc>
              <w:tc>
                <w:tcPr>
                  <w:tcW w:w="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725E5F" w:rsidRPr="000946D6" w:rsidRDefault="00725E5F" w:rsidP="008D4CBD">
                  <w:pPr>
                    <w:jc w:val="center"/>
                  </w:pPr>
                  <w:r w:rsidRPr="000946D6">
                    <w:t>1.</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725E5F" w:rsidRPr="000946D6" w:rsidRDefault="00725E5F" w:rsidP="008D4CBD">
                  <w:pPr>
                    <w:jc w:val="center"/>
                  </w:pPr>
                  <w:r w:rsidRPr="000946D6">
                    <w:t>2.</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725E5F" w:rsidRPr="000946D6" w:rsidRDefault="00725E5F" w:rsidP="008D4CBD">
                  <w:pPr>
                    <w:jc w:val="center"/>
                  </w:pPr>
                  <w:r w:rsidRPr="000946D6">
                    <w:t>3.</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725E5F" w:rsidRPr="000946D6" w:rsidRDefault="00725E5F" w:rsidP="008D4CBD">
                  <w:pPr>
                    <w:jc w:val="center"/>
                  </w:pPr>
                  <w:r w:rsidRPr="000946D6">
                    <w:t>4.</w:t>
                  </w:r>
                </w:p>
              </w:tc>
            </w:tr>
            <w:tr w:rsidR="00725E5F" w:rsidRPr="000946D6" w14:paraId="04198305" w14:textId="77777777" w:rsidTr="00725E5F">
              <w:trPr>
                <w:gridAfter w:val="1"/>
                <w:wAfter w:w="17" w:type="dxa"/>
                <w:jc w:val="center"/>
              </w:trPr>
              <w:tc>
                <w:tcPr>
                  <w:tcW w:w="30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7B701" w14:textId="2B3C715A" w:rsidR="00725E5F" w:rsidRDefault="00725E5F" w:rsidP="007722E3">
                  <w:r>
                    <w:t>P</w:t>
                  </w:r>
                  <w:r w:rsidRPr="00AD4E43">
                    <w:t>raktiska</w:t>
                  </w:r>
                  <w:r>
                    <w:t xml:space="preserve"> testēšana</w:t>
                  </w:r>
                </w:p>
              </w:tc>
              <w:tc>
                <w:tcPr>
                  <w:tcW w:w="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48850" w14:textId="4EB0A54C" w:rsidR="00725E5F" w:rsidRPr="00683A57" w:rsidRDefault="00725E5F" w:rsidP="00AD4E43">
                  <w:pPr>
                    <w:jc w:val="center"/>
                  </w:pPr>
                  <w:r>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E54EF" w14:textId="69C2212F" w:rsidR="00725E5F" w:rsidRPr="00683A57" w:rsidRDefault="00725E5F" w:rsidP="00AD4E43">
                  <w:pPr>
                    <w:jc w:val="center"/>
                  </w:pPr>
                  <w:r>
                    <w:t>+</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D0F92" w14:textId="577FFA57" w:rsidR="00725E5F" w:rsidRPr="00683A57" w:rsidRDefault="00725E5F" w:rsidP="00AD4E43">
                  <w:pPr>
                    <w:jc w:val="center"/>
                  </w:pPr>
                  <w:r>
                    <w:t>+</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B1719" w14:textId="62CAF599" w:rsidR="00725E5F" w:rsidRPr="00683A57" w:rsidRDefault="00725E5F" w:rsidP="00AD4E43">
                  <w:pPr>
                    <w:jc w:val="center"/>
                  </w:pPr>
                  <w:r w:rsidRPr="003575ED">
                    <w:t>+</w:t>
                  </w:r>
                </w:p>
              </w:tc>
            </w:tr>
            <w:tr w:rsidR="00725E5F" w:rsidRPr="000946D6" w14:paraId="082E9E20" w14:textId="2D96E52B" w:rsidTr="00725E5F">
              <w:trPr>
                <w:gridAfter w:val="1"/>
                <w:wAfter w:w="17" w:type="dxa"/>
                <w:jc w:val="center"/>
              </w:trPr>
              <w:tc>
                <w:tcPr>
                  <w:tcW w:w="30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2D708" w14:textId="3C16B87F" w:rsidR="00725E5F" w:rsidRPr="000946D6" w:rsidRDefault="00725E5F" w:rsidP="00572FE7">
                  <w:r>
                    <w:t>Ieskaite ar atzīmi</w:t>
                  </w:r>
                </w:p>
              </w:tc>
              <w:tc>
                <w:tcPr>
                  <w:tcW w:w="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00AC0" w14:textId="1610EF1B" w:rsidR="00725E5F" w:rsidRPr="000946D6" w:rsidRDefault="00725E5F" w:rsidP="00AD4E43">
                  <w:pPr>
                    <w:jc w:val="center"/>
                  </w:pPr>
                  <w:r w:rsidRPr="003575ED">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92E1C" w14:textId="5E8C0A0D" w:rsidR="00725E5F" w:rsidRPr="000946D6" w:rsidRDefault="00725E5F" w:rsidP="00AD4E43">
                  <w:pPr>
                    <w:jc w:val="center"/>
                  </w:pPr>
                  <w:r w:rsidRPr="003575ED">
                    <w:t>+</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AB127" w14:textId="3F52CC3F" w:rsidR="00725E5F" w:rsidRPr="000946D6" w:rsidRDefault="00725E5F" w:rsidP="00AD4E43">
                  <w:pPr>
                    <w:jc w:val="center"/>
                  </w:pPr>
                  <w:r w:rsidRPr="003575ED">
                    <w:t>+</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AFBDC" w14:textId="79BC4A96" w:rsidR="00725E5F" w:rsidRPr="000946D6" w:rsidRDefault="00725E5F" w:rsidP="00AD4E43">
                  <w:pPr>
                    <w:jc w:val="center"/>
                  </w:pPr>
                  <w:r w:rsidRPr="003575ED">
                    <w:t>+</w:t>
                  </w:r>
                </w:p>
              </w:tc>
            </w:tr>
          </w:tbl>
          <w:p w14:paraId="7F74F7D4" w14:textId="77777777" w:rsidR="008D4CBD" w:rsidRPr="000946D6" w:rsidRDefault="008D4CBD" w:rsidP="008D4CBD">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8D4CBD">
            <w:pPr>
              <w:pStyle w:val="Nosaukumi"/>
            </w:pPr>
            <w:r w:rsidRPr="000946D6">
              <w:t>Kursa saturs</w:t>
            </w:r>
          </w:p>
        </w:tc>
      </w:tr>
      <w:tr w:rsidR="000946D6" w:rsidRPr="000946D6" w14:paraId="3A5C7CC3" w14:textId="77777777" w:rsidTr="001A6313">
        <w:trPr>
          <w:jc w:val="center"/>
        </w:trPr>
        <w:tc>
          <w:tcPr>
            <w:tcW w:w="9582" w:type="dxa"/>
            <w:gridSpan w:val="2"/>
          </w:tcPr>
          <w:p w14:paraId="465964FB" w14:textId="4C0053DA" w:rsidR="00C71C0C" w:rsidRDefault="00C71C0C" w:rsidP="00C71C0C">
            <w:pPr>
              <w:spacing w:after="160" w:line="259" w:lineRule="auto"/>
              <w:ind w:left="34"/>
            </w:pPr>
            <w:r w:rsidRPr="00C71C0C">
              <w:lastRenderedPageBreak/>
              <w:t xml:space="preserve">Kursa struktūra: lekcijas – </w:t>
            </w:r>
            <w:r w:rsidR="00EC3130">
              <w:t>4</w:t>
            </w:r>
            <w:r w:rsidRPr="00C71C0C">
              <w:t xml:space="preserve"> st., </w:t>
            </w:r>
            <w:r w:rsidR="007722E3" w:rsidRPr="007722E3">
              <w:t>praktiskie darbi</w:t>
            </w:r>
            <w:r w:rsidRPr="00C71C0C">
              <w:t xml:space="preserve"> </w:t>
            </w:r>
            <w:r w:rsidR="00810A48">
              <w:t>–</w:t>
            </w:r>
            <w:r w:rsidRPr="00C71C0C">
              <w:t xml:space="preserve"> </w:t>
            </w:r>
            <w:r w:rsidR="00EC3130">
              <w:t>28</w:t>
            </w:r>
            <w:r w:rsidRPr="00C71C0C">
              <w:t xml:space="preserve"> st.</w:t>
            </w:r>
          </w:p>
          <w:p w14:paraId="5B8E4621" w14:textId="58EE3AFA" w:rsidR="00C71C0C" w:rsidRDefault="00C71C0C" w:rsidP="00C71C0C">
            <w:pPr>
              <w:spacing w:after="160" w:line="259" w:lineRule="auto"/>
              <w:ind w:left="34"/>
            </w:pPr>
            <w:r w:rsidRPr="00C71C0C">
              <w:t>Lekciju tēmas:</w:t>
            </w:r>
          </w:p>
          <w:p w14:paraId="06203AF0" w14:textId="4C3CBC4A" w:rsidR="00C36633" w:rsidRDefault="00C36633" w:rsidP="00F634AD">
            <w:pPr>
              <w:pStyle w:val="ListParagraph"/>
              <w:numPr>
                <w:ilvl w:val="0"/>
                <w:numId w:val="4"/>
              </w:numPr>
              <w:spacing w:after="160" w:line="259" w:lineRule="auto"/>
              <w:ind w:hanging="372"/>
            </w:pPr>
            <w:r>
              <w:t>Uzbrukuma vietas, to izvēli ietekmējošie faktori. (L1)</w:t>
            </w:r>
          </w:p>
          <w:p w14:paraId="1D81C3B5" w14:textId="53F908CF" w:rsidR="00C36633" w:rsidRDefault="00C36633" w:rsidP="00810A48">
            <w:pPr>
              <w:pStyle w:val="ListParagraph"/>
              <w:numPr>
                <w:ilvl w:val="0"/>
                <w:numId w:val="4"/>
              </w:numPr>
              <w:spacing w:after="160" w:line="259" w:lineRule="auto"/>
              <w:ind w:hanging="372"/>
              <w:jc w:val="both"/>
            </w:pPr>
            <w:r>
              <w:t>Personīgā apsardze: uzdevumi, funkcijas. Personālās prasības personīgās apsardzes darbiniekiem, kandidātu atlase. Personīgās apsardzes aizsardzība pret uzbrukumiem un evakuācija. Personīgās apsardzes darbība, pārvietojoties ar automašīnām un kājām. (L1)</w:t>
            </w:r>
          </w:p>
          <w:p w14:paraId="163DCB47" w14:textId="41970BFE" w:rsidR="00C36633" w:rsidRDefault="00C36633" w:rsidP="00810A48">
            <w:pPr>
              <w:pStyle w:val="ListParagraph"/>
              <w:numPr>
                <w:ilvl w:val="0"/>
                <w:numId w:val="4"/>
              </w:numPr>
              <w:spacing w:after="160" w:line="259" w:lineRule="auto"/>
              <w:ind w:hanging="372"/>
              <w:jc w:val="both"/>
            </w:pPr>
            <w:r>
              <w:t>Personīgās apsardzes organizēšana un plānošana dažādos objektos (uzturēšanās vietās – dzīves un darba vietās, atpūtas un izklaides vietās, viesnīcās, lidostās). Personīgās apsardzes organizēšana un plānošana publiskos vai slēgtos pasākumos, t.sk. masu pasākumu vietās. (L1)</w:t>
            </w:r>
          </w:p>
          <w:p w14:paraId="1732695D" w14:textId="586ED19C" w:rsidR="00F129BD" w:rsidRDefault="00C36633" w:rsidP="00810A48">
            <w:pPr>
              <w:pStyle w:val="ListParagraph"/>
              <w:numPr>
                <w:ilvl w:val="0"/>
                <w:numId w:val="4"/>
              </w:numPr>
              <w:spacing w:after="160" w:line="259" w:lineRule="auto"/>
              <w:ind w:hanging="372"/>
              <w:jc w:val="both"/>
            </w:pPr>
            <w:r>
              <w:t>Sadarbība ar organizācijas iekšējām struktūrām un ar valsts tiesībsargājošām institūcijām.</w:t>
            </w:r>
            <w:r w:rsidR="00F634AD">
              <w:t xml:space="preserve"> </w:t>
            </w:r>
            <w:r>
              <w:t>(L1)</w:t>
            </w:r>
          </w:p>
          <w:p w14:paraId="7ED98AE2" w14:textId="7AB1EFBE" w:rsidR="00AD4E43" w:rsidRDefault="00AD4E43" w:rsidP="00F634AD">
            <w:pPr>
              <w:ind w:left="394" w:hanging="372"/>
              <w:rPr>
                <w:lang w:eastAsia="en-GB"/>
              </w:rPr>
            </w:pPr>
            <w:r w:rsidRPr="001A694B">
              <w:t xml:space="preserve">Praktisko darbu </w:t>
            </w:r>
            <w:r w:rsidRPr="001A694B">
              <w:rPr>
                <w:lang w:eastAsia="en-GB"/>
              </w:rPr>
              <w:t>tēmas:</w:t>
            </w:r>
          </w:p>
          <w:p w14:paraId="17473EBE" w14:textId="77777777" w:rsidR="00AD4E43" w:rsidRPr="001A694B" w:rsidRDefault="00AD4E43" w:rsidP="00F634AD">
            <w:pPr>
              <w:ind w:left="394" w:hanging="372"/>
              <w:rPr>
                <w:lang w:eastAsia="en-GB"/>
              </w:rPr>
            </w:pPr>
          </w:p>
          <w:p w14:paraId="76C1C36D" w14:textId="45C59C69" w:rsidR="004D723D" w:rsidRPr="004D723D" w:rsidRDefault="00C36633" w:rsidP="00F634AD">
            <w:pPr>
              <w:numPr>
                <w:ilvl w:val="0"/>
                <w:numId w:val="4"/>
              </w:numPr>
              <w:tabs>
                <w:tab w:val="left" w:pos="422"/>
                <w:tab w:val="left" w:pos="461"/>
              </w:tabs>
              <w:autoSpaceDE/>
              <w:autoSpaceDN/>
              <w:adjustRightInd/>
              <w:ind w:hanging="372"/>
              <w:jc w:val="both"/>
            </w:pPr>
            <w:r w:rsidRPr="00C36633">
              <w:rPr>
                <w:noProof/>
              </w:rPr>
              <w:t>Speciālo tuvcīņas paņēmienu apguve un fiziskās sagatavotības pilnveidošana: drošības noteikumi, vispārējā un speciālā iesildīšanās.</w:t>
            </w:r>
            <w:r w:rsidR="004D723D" w:rsidRPr="004D723D">
              <w:t xml:space="preserve"> (</w:t>
            </w:r>
            <w:r w:rsidR="00AD4E43">
              <w:t>P</w:t>
            </w:r>
            <w:r>
              <w:t>7</w:t>
            </w:r>
            <w:r w:rsidR="004D723D" w:rsidRPr="004D723D">
              <w:t>)</w:t>
            </w:r>
          </w:p>
          <w:p w14:paraId="3C4C90B7" w14:textId="044A8BC2" w:rsidR="004D723D" w:rsidRPr="004D723D" w:rsidRDefault="00C36633" w:rsidP="00F634AD">
            <w:pPr>
              <w:numPr>
                <w:ilvl w:val="0"/>
                <w:numId w:val="4"/>
              </w:numPr>
              <w:tabs>
                <w:tab w:val="left" w:pos="422"/>
                <w:tab w:val="left" w:pos="461"/>
              </w:tabs>
              <w:autoSpaceDE/>
              <w:autoSpaceDN/>
              <w:adjustRightInd/>
              <w:ind w:hanging="372"/>
              <w:jc w:val="both"/>
            </w:pPr>
            <w:r w:rsidRPr="00C36633">
              <w:rPr>
                <w:rFonts w:eastAsia="Times New Roman"/>
                <w:bCs w:val="0"/>
                <w:iCs w:val="0"/>
                <w:noProof/>
                <w:color w:val="000000" w:themeColor="text1"/>
                <w:lang w:eastAsia="lv-LV"/>
              </w:rPr>
              <w:t>Speciālo tuvcīņas paņēmienu apguve un fiziskās sagatavotības pilnveidošana: kombinēti cīņas paņēmieni; cīņa pret vairākām personām; tuvcīņas paņēmieni no guļus stāvokļa.</w:t>
            </w:r>
            <w:r w:rsidR="007722E3" w:rsidRPr="004D723D">
              <w:t xml:space="preserve"> </w:t>
            </w:r>
            <w:r w:rsidR="004D723D" w:rsidRPr="004D723D">
              <w:t>(</w:t>
            </w:r>
            <w:r w:rsidR="00AD4E43">
              <w:t>P</w:t>
            </w:r>
            <w:r>
              <w:t>7</w:t>
            </w:r>
            <w:r w:rsidR="004D723D" w:rsidRPr="004D723D">
              <w:t>)</w:t>
            </w:r>
          </w:p>
          <w:p w14:paraId="44C7ABBA" w14:textId="5B4C2874" w:rsidR="004D723D" w:rsidRPr="004D723D" w:rsidRDefault="00C36633" w:rsidP="00810A48">
            <w:pPr>
              <w:pStyle w:val="ListParagraph"/>
              <w:numPr>
                <w:ilvl w:val="0"/>
                <w:numId w:val="4"/>
              </w:numPr>
              <w:ind w:hanging="372"/>
              <w:jc w:val="both"/>
            </w:pPr>
            <w:r w:rsidRPr="00C36633">
              <w:rPr>
                <w:bCs/>
                <w:iCs/>
                <w:color w:val="000000"/>
                <w:lang w:eastAsia="en-US"/>
              </w:rPr>
              <w:t xml:space="preserve">Speciālo tuvcīņas paņēmienu apguve un fiziskās sagatavotības pilnveidošana: stāvcīņas tehnikas pamati; pozīcijas, distances un pārvietošanās veidi; speciālie vingrojumi. </w:t>
            </w:r>
            <w:r w:rsidR="004D723D" w:rsidRPr="004D723D">
              <w:t>(</w:t>
            </w:r>
            <w:r w:rsidR="00AD4E43">
              <w:t>P</w:t>
            </w:r>
            <w:r>
              <w:t>7</w:t>
            </w:r>
            <w:r w:rsidR="004D723D" w:rsidRPr="004D723D">
              <w:t>)</w:t>
            </w:r>
          </w:p>
          <w:p w14:paraId="5043212C" w14:textId="1D576F09" w:rsidR="00C71C0C" w:rsidRPr="000946D6" w:rsidRDefault="00C36633" w:rsidP="00810A48">
            <w:pPr>
              <w:pStyle w:val="ListParagraph"/>
              <w:numPr>
                <w:ilvl w:val="0"/>
                <w:numId w:val="4"/>
              </w:numPr>
              <w:spacing w:after="160" w:line="259" w:lineRule="auto"/>
              <w:ind w:hanging="372"/>
              <w:jc w:val="both"/>
            </w:pPr>
            <w:r w:rsidRPr="00C36633">
              <w:rPr>
                <w:bCs/>
                <w:iCs/>
                <w:color w:val="000000"/>
                <w:lang w:eastAsia="en-US"/>
              </w:rPr>
              <w:t>Speciālo tuvcīņas paņēmienu apguve un fiziskās sagatavotības pilnveidošana: Boksa un karatē tehnikas pamati. Boksa stāja, distances. Speciālie vingrinājumi tehnikas apmācībai.</w:t>
            </w:r>
            <w:r w:rsidR="000008E8">
              <w:t xml:space="preserve"> (</w:t>
            </w:r>
            <w:r w:rsidR="00AD4E43">
              <w:t>P</w:t>
            </w:r>
            <w:r w:rsidR="00F634AD">
              <w:t>7</w:t>
            </w:r>
            <w:r w:rsidR="000008E8">
              <w:t>)</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8D4CBD">
            <w:pPr>
              <w:pStyle w:val="Nosaukumi"/>
            </w:pPr>
            <w:r w:rsidRPr="000946D6">
              <w:t>Obligāti izmantojamie informācijas avoti</w:t>
            </w:r>
          </w:p>
        </w:tc>
      </w:tr>
      <w:tr w:rsidR="000946D6" w:rsidRPr="000946D6" w14:paraId="16EFDC50" w14:textId="77777777" w:rsidTr="001A6313">
        <w:trPr>
          <w:jc w:val="center"/>
        </w:trPr>
        <w:tc>
          <w:tcPr>
            <w:tcW w:w="9582" w:type="dxa"/>
            <w:gridSpan w:val="2"/>
          </w:tcPr>
          <w:p w14:paraId="4E6F7640" w14:textId="77777777" w:rsidR="003B7C71" w:rsidRPr="00082277" w:rsidRDefault="003B7C71" w:rsidP="003B7C71">
            <w:pPr>
              <w:pStyle w:val="ListParagraph"/>
              <w:numPr>
                <w:ilvl w:val="0"/>
                <w:numId w:val="13"/>
              </w:numPr>
              <w:spacing w:after="160" w:line="259" w:lineRule="auto"/>
              <w:ind w:left="306" w:hanging="284"/>
              <w:rPr>
                <w:bCs/>
                <w:iCs/>
                <w:color w:val="auto"/>
              </w:rPr>
            </w:pPr>
            <w:r w:rsidRPr="00082277">
              <w:rPr>
                <w:bCs/>
                <w:iCs/>
                <w:color w:val="auto"/>
              </w:rPr>
              <w:t>Bergs, I., Miķelsons, U. Uzņēmumu drošība. Biznesa augstskola Turība, Rīga: 2006, 422 lpp.</w:t>
            </w:r>
          </w:p>
          <w:p w14:paraId="32AEE1D7" w14:textId="19598716" w:rsidR="00DD2250" w:rsidRPr="00DD2250" w:rsidRDefault="004D6C16" w:rsidP="00810A48">
            <w:pPr>
              <w:pStyle w:val="ListParagraph"/>
              <w:numPr>
                <w:ilvl w:val="0"/>
                <w:numId w:val="13"/>
              </w:numPr>
              <w:spacing w:after="160" w:line="259" w:lineRule="auto"/>
              <w:ind w:left="306" w:hanging="284"/>
              <w:jc w:val="both"/>
              <w:rPr>
                <w:bCs/>
                <w:iCs/>
                <w:color w:val="auto"/>
              </w:rPr>
            </w:pPr>
            <w:r w:rsidRPr="004D6C16">
              <w:rPr>
                <w:color w:val="auto"/>
              </w:rPr>
              <w:t>Jansone</w:t>
            </w:r>
            <w:r>
              <w:rPr>
                <w:color w:val="auto"/>
              </w:rPr>
              <w:t>,</w:t>
            </w:r>
            <w:r w:rsidRPr="004D6C16">
              <w:rPr>
                <w:color w:val="auto"/>
              </w:rPr>
              <w:t xml:space="preserve"> R., Fernāte</w:t>
            </w:r>
            <w:r>
              <w:rPr>
                <w:color w:val="auto"/>
              </w:rPr>
              <w:t>,</w:t>
            </w:r>
            <w:r w:rsidRPr="004D6C16">
              <w:rPr>
                <w:color w:val="auto"/>
              </w:rPr>
              <w:t xml:space="preserve"> R.I. Kustību apguves un fizisko spēju attīstīšana</w:t>
            </w:r>
            <w:r>
              <w:rPr>
                <w:color w:val="auto"/>
              </w:rPr>
              <w:t xml:space="preserve"> </w:t>
            </w:r>
            <w:r w:rsidRPr="004D6C16">
              <w:rPr>
                <w:color w:val="auto"/>
              </w:rPr>
              <w:t>sporta stundās. Metodiskais līdzeklis, LSPA, 2009</w:t>
            </w:r>
            <w:r>
              <w:rPr>
                <w:color w:val="auto"/>
              </w:rPr>
              <w:t>,</w:t>
            </w:r>
            <w:r w:rsidRPr="004D6C16">
              <w:rPr>
                <w:color w:val="auto"/>
              </w:rPr>
              <w:t xml:space="preserve"> 59 lpp.</w:t>
            </w:r>
          </w:p>
          <w:p w14:paraId="5505CAC4" w14:textId="77777777" w:rsidR="003B7C71" w:rsidRPr="003B7C71" w:rsidRDefault="003B7C71" w:rsidP="00810A48">
            <w:pPr>
              <w:pStyle w:val="ListParagraph"/>
              <w:numPr>
                <w:ilvl w:val="0"/>
                <w:numId w:val="13"/>
              </w:numPr>
              <w:spacing w:after="160" w:line="259" w:lineRule="auto"/>
              <w:ind w:left="306" w:hanging="284"/>
              <w:jc w:val="both"/>
              <w:rPr>
                <w:color w:val="auto"/>
              </w:rPr>
            </w:pPr>
            <w:r w:rsidRPr="0072042E">
              <w:rPr>
                <w:color w:val="000000"/>
              </w:rPr>
              <w:t>Metodiskās rekomendācijas tuvcīņas taktikas apmācīšanai.</w:t>
            </w:r>
            <w:r>
              <w:rPr>
                <w:color w:val="000000"/>
              </w:rPr>
              <w:t xml:space="preserve"> Rīga: </w:t>
            </w:r>
            <w:r w:rsidRPr="00E53AC1">
              <w:rPr>
                <w:color w:val="000000"/>
              </w:rPr>
              <w:t xml:space="preserve">Iekšlietu ministrijas </w:t>
            </w:r>
            <w:r>
              <w:rPr>
                <w:color w:val="000000"/>
              </w:rPr>
              <w:t>sporta centrs, 2004</w:t>
            </w:r>
            <w:r w:rsidRPr="00180720">
              <w:rPr>
                <w:bCs/>
                <w:iCs/>
                <w:color w:val="auto"/>
              </w:rPr>
              <w:t xml:space="preserve">, </w:t>
            </w:r>
            <w:r>
              <w:rPr>
                <w:bCs/>
                <w:iCs/>
                <w:color w:val="auto"/>
              </w:rPr>
              <w:t>40</w:t>
            </w:r>
            <w:r w:rsidRPr="00180720">
              <w:rPr>
                <w:bCs/>
                <w:iCs/>
                <w:color w:val="auto"/>
              </w:rPr>
              <w:t xml:space="preserve"> lpp.</w:t>
            </w:r>
          </w:p>
          <w:p w14:paraId="2657F21C" w14:textId="775D6558" w:rsidR="004D6C16" w:rsidRPr="004D6C16" w:rsidRDefault="00082277" w:rsidP="00810A48">
            <w:pPr>
              <w:pStyle w:val="ListParagraph"/>
              <w:numPr>
                <w:ilvl w:val="0"/>
                <w:numId w:val="13"/>
              </w:numPr>
              <w:spacing w:after="160" w:line="259" w:lineRule="auto"/>
              <w:ind w:left="306" w:hanging="284"/>
              <w:jc w:val="both"/>
              <w:rPr>
                <w:color w:val="auto"/>
              </w:rPr>
            </w:pPr>
            <w:r w:rsidRPr="00082277">
              <w:rPr>
                <w:bCs/>
                <w:iCs/>
                <w:color w:val="auto"/>
              </w:rPr>
              <w:t>Григорьев И. Охранная подготовка профессиональных телохранителей. Феникс, 2008</w:t>
            </w:r>
            <w:r>
              <w:rPr>
                <w:bCs/>
                <w:iCs/>
                <w:color w:val="auto"/>
              </w:rPr>
              <w:t>, 352 c</w:t>
            </w:r>
            <w:r w:rsidRPr="00082277">
              <w:rPr>
                <w:bCs/>
                <w:iCs/>
                <w:color w:val="auto"/>
              </w:rPr>
              <w:t>.</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8D4CBD">
            <w:pPr>
              <w:pStyle w:val="Nosaukumi"/>
            </w:pPr>
            <w:r w:rsidRPr="000946D6">
              <w:t>Papildus informācijas avoti</w:t>
            </w:r>
          </w:p>
        </w:tc>
      </w:tr>
      <w:tr w:rsidR="000946D6" w:rsidRPr="000946D6" w14:paraId="5237EE9C" w14:textId="77777777" w:rsidTr="001A6313">
        <w:trPr>
          <w:jc w:val="center"/>
        </w:trPr>
        <w:tc>
          <w:tcPr>
            <w:tcW w:w="9582" w:type="dxa"/>
            <w:gridSpan w:val="2"/>
          </w:tcPr>
          <w:p w14:paraId="14D18DE3" w14:textId="41A02D8B" w:rsidR="00725E5F" w:rsidRPr="003B7C71" w:rsidRDefault="00725E5F" w:rsidP="003B7C71">
            <w:pPr>
              <w:pStyle w:val="ListParagraph"/>
              <w:numPr>
                <w:ilvl w:val="0"/>
                <w:numId w:val="14"/>
              </w:numPr>
              <w:ind w:left="447" w:hanging="447"/>
            </w:pPr>
            <w:r w:rsidRPr="003B7C71">
              <w:t>Apsardzes darbības likums 13.02.2014. (("LV", 47 (5107), 06.03.2014.).</w:t>
            </w:r>
          </w:p>
          <w:p w14:paraId="463D088B" w14:textId="4FD02F4E" w:rsidR="00725E5F" w:rsidRPr="003B7C71" w:rsidRDefault="00725E5F" w:rsidP="003B7C71">
            <w:pPr>
              <w:pStyle w:val="ListParagraph"/>
              <w:numPr>
                <w:ilvl w:val="0"/>
                <w:numId w:val="14"/>
              </w:numPr>
              <w:ind w:left="447" w:hanging="447"/>
            </w:pPr>
            <w:r w:rsidRPr="003B7C71">
              <w:t>Detektīvdarbības likums 05.07.2001. ("LV", 110, 20.07.2001.)</w:t>
            </w:r>
          </w:p>
          <w:p w14:paraId="2E7D967D" w14:textId="04514828" w:rsidR="00725E5F" w:rsidRPr="003B7C71" w:rsidRDefault="00725E5F" w:rsidP="003B7C71">
            <w:pPr>
              <w:pStyle w:val="ListParagraph"/>
              <w:numPr>
                <w:ilvl w:val="0"/>
                <w:numId w:val="14"/>
              </w:numPr>
              <w:ind w:left="447" w:hanging="447"/>
            </w:pPr>
            <w:r w:rsidRPr="003B7C71">
              <w:t>Fizisko personu datu aizsardzības likums. ("LV", 123/124 (2034/2035), 06.04.2000.)</w:t>
            </w:r>
          </w:p>
          <w:p w14:paraId="2302F2A8" w14:textId="52B0D940" w:rsidR="00725E5F" w:rsidRPr="003B7C71" w:rsidRDefault="00725E5F" w:rsidP="00810A48">
            <w:pPr>
              <w:pStyle w:val="ListParagraph"/>
              <w:numPr>
                <w:ilvl w:val="0"/>
                <w:numId w:val="14"/>
              </w:numPr>
              <w:ind w:left="447" w:hanging="447"/>
              <w:jc w:val="both"/>
            </w:pPr>
            <w:r w:rsidRPr="003B7C71">
              <w:t>Ieroču un speciālo līdzekļu aprites likums 28.10.2010. ("LV", 183 (4375), 17.11.2010.)</w:t>
            </w:r>
          </w:p>
          <w:p w14:paraId="4323E82E" w14:textId="2E3FED2C" w:rsidR="00725E5F" w:rsidRPr="003B7C71" w:rsidRDefault="00725E5F" w:rsidP="00810A48">
            <w:pPr>
              <w:pStyle w:val="ListParagraph"/>
              <w:numPr>
                <w:ilvl w:val="0"/>
                <w:numId w:val="14"/>
              </w:numPr>
              <w:ind w:left="447" w:hanging="447"/>
              <w:jc w:val="both"/>
            </w:pPr>
            <w:r w:rsidRPr="003B7C71">
              <w:t>Nacionālās drošības likums. ("LV", 473/476 (2384/2387), 29.12.2000.)</w:t>
            </w:r>
          </w:p>
          <w:p w14:paraId="538EFBAF" w14:textId="2591DBD7" w:rsidR="00725E5F" w:rsidRPr="003B7C71" w:rsidRDefault="00725E5F" w:rsidP="00810A48">
            <w:pPr>
              <w:pStyle w:val="ListParagraph"/>
              <w:numPr>
                <w:ilvl w:val="0"/>
                <w:numId w:val="14"/>
              </w:numPr>
              <w:ind w:left="447" w:hanging="447"/>
              <w:jc w:val="both"/>
            </w:pPr>
            <w:r w:rsidRPr="003B7C71">
              <w:t>Publisku izklaides un svētku pasākumu drošības likums. ("LV", 104 (3262), 06.07.2005.)</w:t>
            </w:r>
          </w:p>
          <w:p w14:paraId="58321EAC" w14:textId="77777777" w:rsidR="003B7C71" w:rsidRPr="003B7C71" w:rsidRDefault="003B7C71" w:rsidP="00810A48">
            <w:pPr>
              <w:pStyle w:val="ListParagraph"/>
              <w:numPr>
                <w:ilvl w:val="0"/>
                <w:numId w:val="14"/>
              </w:numPr>
              <w:spacing w:after="160" w:line="259" w:lineRule="auto"/>
              <w:ind w:left="447" w:hanging="447"/>
              <w:jc w:val="both"/>
              <w:rPr>
                <w:color w:val="auto"/>
              </w:rPr>
            </w:pPr>
            <w:r w:rsidRPr="003B7C71">
              <w:rPr>
                <w:color w:val="auto"/>
              </w:rPr>
              <w:t>Fiziskās sagatavotības prasības Iekšlietu ministrijas sistēmas iestāžu un Ieslodzījuma vietu pārvaldes amatpersonām ar speciālajām dienesta pakāpēm. Ministru kabineta 2013.gada 28.maijā noteikumi Nr.288.</w:t>
            </w:r>
          </w:p>
          <w:p w14:paraId="15CF886D" w14:textId="77777777" w:rsidR="003B7C71" w:rsidRPr="003B7C71" w:rsidRDefault="003B7C71" w:rsidP="00810A48">
            <w:pPr>
              <w:pStyle w:val="ListParagraph"/>
              <w:numPr>
                <w:ilvl w:val="0"/>
                <w:numId w:val="14"/>
              </w:numPr>
              <w:spacing w:after="160" w:line="259" w:lineRule="auto"/>
              <w:ind w:left="447" w:hanging="447"/>
              <w:jc w:val="both"/>
              <w:rPr>
                <w:color w:val="auto"/>
              </w:rPr>
            </w:pPr>
            <w:r w:rsidRPr="003B7C71">
              <w:rPr>
                <w:color w:val="auto"/>
              </w:rPr>
              <w:t>Noteikumi par speciālo līdzekļu veidiem un to lietošanas kārtību: Ministru kabineta 2011.gada 18.janvāra noteikumi Nr.55.</w:t>
            </w:r>
          </w:p>
          <w:p w14:paraId="17170119" w14:textId="136A5E59" w:rsidR="00F634AD" w:rsidRPr="003B7C71" w:rsidRDefault="003B7C71" w:rsidP="00810A48">
            <w:pPr>
              <w:pStyle w:val="ListParagraph"/>
              <w:numPr>
                <w:ilvl w:val="0"/>
                <w:numId w:val="14"/>
              </w:numPr>
              <w:ind w:left="447" w:hanging="447"/>
              <w:jc w:val="both"/>
            </w:pPr>
            <w:r w:rsidRPr="003B7C71">
              <w:t>Gaņģis, O., Želvis, J., Lukašūns, R. Likumpārkāpēja aizturēšana pielietojot fiziskos paņēmienus un speciālos līdzekļus. Rīga: LPA, 1998, 263 lpp.</w:t>
            </w:r>
          </w:p>
          <w:p w14:paraId="6657D29E" w14:textId="3C96F32D" w:rsidR="00C42F8E" w:rsidRPr="003B7C71" w:rsidRDefault="00725E5F" w:rsidP="00810A48">
            <w:pPr>
              <w:pStyle w:val="ListParagraph"/>
              <w:numPr>
                <w:ilvl w:val="0"/>
                <w:numId w:val="14"/>
              </w:numPr>
              <w:ind w:left="447" w:hanging="447"/>
              <w:jc w:val="both"/>
              <w:rPr>
                <w:rFonts w:ascii="Tahoma" w:hAnsi="Tahoma" w:cs="Tahoma"/>
                <w:color w:val="333333"/>
                <w:sz w:val="18"/>
                <w:szCs w:val="18"/>
              </w:rPr>
            </w:pPr>
            <w:r w:rsidRPr="003B7C71">
              <w:t>Philip P., Purpura. The Security Handbook./ 2nd ed. – Burlington, U.S.A.: Butterwoth Heinemann, 2003, 426 p.</w:t>
            </w:r>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8D4CBD">
            <w:pPr>
              <w:pStyle w:val="Nosaukumi"/>
            </w:pPr>
            <w:r w:rsidRPr="002A15C1">
              <w:t>Periodika un citi informācijas avoti</w:t>
            </w:r>
          </w:p>
        </w:tc>
      </w:tr>
      <w:tr w:rsidR="000946D6" w:rsidRPr="000946D6" w14:paraId="597F7525" w14:textId="77777777" w:rsidTr="001A6313">
        <w:trPr>
          <w:jc w:val="center"/>
        </w:trPr>
        <w:tc>
          <w:tcPr>
            <w:tcW w:w="9582" w:type="dxa"/>
            <w:gridSpan w:val="2"/>
          </w:tcPr>
          <w:p w14:paraId="7AF56AEF" w14:textId="7DD754DF" w:rsidR="00E53AC1" w:rsidRPr="00E53AC1" w:rsidRDefault="00E53AC1" w:rsidP="00E53AC1">
            <w:pPr>
              <w:pStyle w:val="ListParagraph"/>
              <w:numPr>
                <w:ilvl w:val="0"/>
                <w:numId w:val="5"/>
              </w:numPr>
              <w:spacing w:after="160" w:line="259" w:lineRule="auto"/>
              <w:rPr>
                <w:color w:val="auto"/>
              </w:rPr>
            </w:pPr>
            <w:r w:rsidRPr="00E53AC1">
              <w:rPr>
                <w:color w:val="auto"/>
              </w:rPr>
              <w:lastRenderedPageBreak/>
              <w:t>Eu</w:t>
            </w:r>
            <w:r>
              <w:rPr>
                <w:color w:val="auto"/>
              </w:rPr>
              <w:t>ropean Journal of Sport Science.</w:t>
            </w:r>
          </w:p>
          <w:p w14:paraId="34144F6E" w14:textId="40DCC4F6" w:rsidR="00E53AC1" w:rsidRPr="00E53AC1" w:rsidRDefault="00E53AC1" w:rsidP="00E53AC1">
            <w:pPr>
              <w:pStyle w:val="ListParagraph"/>
              <w:numPr>
                <w:ilvl w:val="0"/>
                <w:numId w:val="5"/>
              </w:numPr>
              <w:spacing w:after="160" w:line="259" w:lineRule="auto"/>
              <w:rPr>
                <w:color w:val="auto"/>
              </w:rPr>
            </w:pPr>
            <w:r w:rsidRPr="00E53AC1">
              <w:rPr>
                <w:color w:val="auto"/>
              </w:rPr>
              <w:t>Internationa</w:t>
            </w:r>
            <w:r>
              <w:rPr>
                <w:color w:val="auto"/>
              </w:rPr>
              <w:t>l Journal of Physical Education.</w:t>
            </w:r>
          </w:p>
          <w:p w14:paraId="0A380B80" w14:textId="0E1D14C6" w:rsidR="00E53AC1" w:rsidRPr="00E53AC1" w:rsidRDefault="00E53AC1" w:rsidP="00E53AC1">
            <w:pPr>
              <w:pStyle w:val="ListParagraph"/>
              <w:numPr>
                <w:ilvl w:val="0"/>
                <w:numId w:val="5"/>
              </w:numPr>
              <w:spacing w:after="160" w:line="259" w:lineRule="auto"/>
              <w:rPr>
                <w:color w:val="auto"/>
              </w:rPr>
            </w:pPr>
            <w:r w:rsidRPr="00E53AC1">
              <w:rPr>
                <w:color w:val="auto"/>
              </w:rPr>
              <w:t>International Journal o</w:t>
            </w:r>
            <w:r>
              <w:rPr>
                <w:color w:val="auto"/>
              </w:rPr>
              <w:t>f Sport and Health Science.</w:t>
            </w:r>
          </w:p>
          <w:p w14:paraId="231DED7E" w14:textId="273F86C4" w:rsidR="00E53AC1" w:rsidRPr="00E53AC1" w:rsidRDefault="00E53AC1" w:rsidP="00E53AC1">
            <w:pPr>
              <w:pStyle w:val="ListParagraph"/>
              <w:numPr>
                <w:ilvl w:val="0"/>
                <w:numId w:val="5"/>
              </w:numPr>
              <w:spacing w:after="160" w:line="259" w:lineRule="auto"/>
              <w:rPr>
                <w:color w:val="auto"/>
              </w:rPr>
            </w:pPr>
            <w:r w:rsidRPr="00E53AC1">
              <w:rPr>
                <w:color w:val="auto"/>
              </w:rPr>
              <w:t>Journal of</w:t>
            </w:r>
            <w:r>
              <w:rPr>
                <w:color w:val="auto"/>
              </w:rPr>
              <w:t xml:space="preserve"> Combat Sports and Martial Arts.</w:t>
            </w:r>
          </w:p>
          <w:p w14:paraId="4E2CB2E5" w14:textId="423970A2" w:rsidR="00E53AC1" w:rsidRPr="00E53AC1" w:rsidRDefault="00E53AC1" w:rsidP="00E53AC1">
            <w:pPr>
              <w:pStyle w:val="ListParagraph"/>
              <w:numPr>
                <w:ilvl w:val="0"/>
                <w:numId w:val="5"/>
              </w:numPr>
              <w:spacing w:after="160" w:line="259" w:lineRule="auto"/>
              <w:rPr>
                <w:color w:val="auto"/>
              </w:rPr>
            </w:pPr>
            <w:r w:rsidRPr="00E53AC1">
              <w:rPr>
                <w:color w:val="auto"/>
              </w:rPr>
              <w:t>The Internation</w:t>
            </w:r>
            <w:r>
              <w:rPr>
                <w:color w:val="auto"/>
              </w:rPr>
              <w:t>al Journal of Sport and Society.</w:t>
            </w:r>
          </w:p>
          <w:p w14:paraId="6ADDC946" w14:textId="30A2BE8F" w:rsidR="00026C21" w:rsidRPr="002A15C1" w:rsidRDefault="00E53AC1" w:rsidP="00E53AC1">
            <w:pPr>
              <w:pStyle w:val="ListParagraph"/>
              <w:numPr>
                <w:ilvl w:val="0"/>
                <w:numId w:val="5"/>
              </w:numPr>
              <w:spacing w:after="160" w:line="259" w:lineRule="auto"/>
              <w:rPr>
                <w:color w:val="auto"/>
                <w:shd w:val="clear" w:color="auto" w:fill="FFFFFF"/>
                <w:lang w:val="en-US"/>
              </w:rPr>
            </w:pPr>
            <w:r>
              <w:rPr>
                <w:color w:val="auto"/>
              </w:rPr>
              <w:t>Žurnāls „Sports”.</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8D4CBD">
            <w:pPr>
              <w:pStyle w:val="Nosaukumi"/>
            </w:pPr>
            <w:r w:rsidRPr="000946D6">
              <w:t>Piezīmes</w:t>
            </w:r>
          </w:p>
        </w:tc>
      </w:tr>
      <w:tr w:rsidR="008D4CBD" w:rsidRPr="000946D6" w14:paraId="3763912C" w14:textId="77777777" w:rsidTr="001A6313">
        <w:trPr>
          <w:jc w:val="center"/>
        </w:trPr>
        <w:tc>
          <w:tcPr>
            <w:tcW w:w="9582" w:type="dxa"/>
            <w:gridSpan w:val="2"/>
          </w:tcPr>
          <w:p w14:paraId="13DD5E29" w14:textId="291E30DE" w:rsidR="008D4CBD" w:rsidRDefault="001E1594" w:rsidP="00810A48">
            <w:pPr>
              <w:jc w:val="both"/>
            </w:pPr>
            <w:r>
              <w:t>Īs</w:t>
            </w:r>
            <w:r w:rsidR="00AD322B" w:rsidRPr="000946D6">
              <w:t xml:space="preserve">ā </w:t>
            </w:r>
            <w:r>
              <w:t>cikla</w:t>
            </w:r>
            <w:r w:rsidR="00AD322B" w:rsidRPr="000946D6">
              <w:t xml:space="preserve"> profesionālās augstākās izglītības studiju programmas „Civilā drošība un aizsardzība” studiju kurss</w:t>
            </w:r>
            <w:r w:rsidR="00026C21" w:rsidRPr="000946D6">
              <w:t>.</w:t>
            </w:r>
          </w:p>
          <w:p w14:paraId="06458533" w14:textId="77777777" w:rsidR="004D6C16" w:rsidRPr="000946D6" w:rsidRDefault="004D6C16" w:rsidP="008D4CBD"/>
          <w:p w14:paraId="1F244924" w14:textId="77777777" w:rsidR="004D6C16" w:rsidRPr="004D6C16" w:rsidRDefault="004D6C16" w:rsidP="004D6C16">
            <w:pPr>
              <w:rPr>
                <w:bCs w:val="0"/>
              </w:rPr>
            </w:pPr>
            <w:r w:rsidRPr="004D6C16">
              <w:rPr>
                <w:bCs w:val="0"/>
              </w:rPr>
              <w:t>DROŠĪBAS NOTEIKUMI</w:t>
            </w:r>
          </w:p>
          <w:p w14:paraId="72CB6B93" w14:textId="77777777" w:rsidR="004D6C16" w:rsidRDefault="004D6C16" w:rsidP="00810A48">
            <w:pPr>
              <w:jc w:val="both"/>
              <w:rPr>
                <w:bCs w:val="0"/>
              </w:rPr>
            </w:pPr>
          </w:p>
          <w:p w14:paraId="58D47226" w14:textId="3413B31F" w:rsidR="004D6C16" w:rsidRPr="004D6C16" w:rsidRDefault="004D6C16" w:rsidP="00810A48">
            <w:pPr>
              <w:jc w:val="both"/>
              <w:rPr>
                <w:bCs w:val="0"/>
              </w:rPr>
            </w:pPr>
            <w:r w:rsidRPr="004D6C16">
              <w:rPr>
                <w:bCs w:val="0"/>
              </w:rPr>
              <w:t>Noteikumi nodarbību laikā:</w:t>
            </w:r>
          </w:p>
          <w:p w14:paraId="692BF6B1" w14:textId="77777777" w:rsidR="004D6C16" w:rsidRPr="004D6C16" w:rsidRDefault="004D6C16" w:rsidP="00810A48">
            <w:pPr>
              <w:jc w:val="both"/>
              <w:rPr>
                <w:bCs w:val="0"/>
              </w:rPr>
            </w:pPr>
            <w:r w:rsidRPr="004D6C16">
              <w:rPr>
                <w:bCs w:val="0"/>
              </w:rPr>
              <w:t>•Uz paklāja nedrīkst atrasties ielas apavos.</w:t>
            </w:r>
          </w:p>
          <w:p w14:paraId="56A3CACD" w14:textId="77777777" w:rsidR="004D6C16" w:rsidRPr="004D6C16" w:rsidRDefault="004D6C16" w:rsidP="00810A48">
            <w:pPr>
              <w:jc w:val="both"/>
              <w:rPr>
                <w:bCs w:val="0"/>
              </w:rPr>
            </w:pPr>
            <w:r w:rsidRPr="004D6C16">
              <w:rPr>
                <w:bCs w:val="0"/>
              </w:rPr>
              <w:t>•Nodarbību laikā situācijās, kuras var radīt traumu, tūlīt jāpārtrauc paņēmiena izpilde.</w:t>
            </w:r>
          </w:p>
          <w:p w14:paraId="64A806E4" w14:textId="77777777" w:rsidR="004D6C16" w:rsidRPr="004D6C16" w:rsidRDefault="004D6C16" w:rsidP="00810A48">
            <w:pPr>
              <w:jc w:val="both"/>
              <w:rPr>
                <w:bCs w:val="0"/>
              </w:rPr>
            </w:pPr>
            <w:r w:rsidRPr="004D6C16">
              <w:rPr>
                <w:bCs w:val="0"/>
              </w:rPr>
              <w:t>•Metienu un vingrinājumu izpildes laikā partneriem jānodrošina vienam otru. Izpildot metienu, jāpietur un jānodrošina partneris, mazinot ķermeņa triecienu pret paklāju. Krītot nedrīkst izlikt taisnas rokas pret paklāju.</w:t>
            </w:r>
          </w:p>
          <w:p w14:paraId="1D1D52AA" w14:textId="77777777" w:rsidR="004D6C16" w:rsidRPr="004D6C16" w:rsidRDefault="004D6C16" w:rsidP="00810A48">
            <w:pPr>
              <w:jc w:val="both"/>
              <w:rPr>
                <w:bCs w:val="0"/>
              </w:rPr>
            </w:pPr>
            <w:r w:rsidRPr="004D6C16">
              <w:rPr>
                <w:bCs w:val="0"/>
              </w:rPr>
              <w:t>•Partnerim krītot ar galvu pret paklāju, jāveicina viņa ķermeņa griešanās kustība, lai kritiens notiktu uz muguras.</w:t>
            </w:r>
          </w:p>
          <w:p w14:paraId="08F90493" w14:textId="77777777" w:rsidR="004D6C16" w:rsidRPr="004D6C16" w:rsidRDefault="004D6C16" w:rsidP="00810A48">
            <w:pPr>
              <w:jc w:val="both"/>
              <w:rPr>
                <w:bCs w:val="0"/>
              </w:rPr>
            </w:pPr>
            <w:r w:rsidRPr="004D6C16">
              <w:rPr>
                <w:bCs w:val="0"/>
              </w:rPr>
              <w:t>•Zaudējot līdzsvaru metiena brīdī, nedrīkst krist virsū pretiniekam.</w:t>
            </w:r>
          </w:p>
          <w:p w14:paraId="54313373" w14:textId="77777777" w:rsidR="004D6C16" w:rsidRPr="004D6C16" w:rsidRDefault="004D6C16" w:rsidP="00810A48">
            <w:pPr>
              <w:jc w:val="both"/>
              <w:rPr>
                <w:bCs w:val="0"/>
              </w:rPr>
            </w:pPr>
            <w:r w:rsidRPr="004D6C16">
              <w:rPr>
                <w:bCs w:val="0"/>
              </w:rPr>
              <w:t>•Izpildot sāpju un žņaugšanas paņēmienus tvērienam jābūt ciešam, bet izpildījumam ar pakāpenisku iedarbību bez rāvieniem.</w:t>
            </w:r>
          </w:p>
          <w:p w14:paraId="7E8F9785" w14:textId="77777777" w:rsidR="004D6C16" w:rsidRPr="004D6C16" w:rsidRDefault="004D6C16" w:rsidP="00810A48">
            <w:pPr>
              <w:jc w:val="both"/>
              <w:rPr>
                <w:bCs w:val="0"/>
              </w:rPr>
            </w:pPr>
            <w:r w:rsidRPr="004D6C16">
              <w:rPr>
                <w:bCs w:val="0"/>
              </w:rPr>
              <w:t>•Pēc pasniedzēja komandas ‘Stop!’ jāpārtrauc jebkāda darbība.</w:t>
            </w:r>
          </w:p>
          <w:p w14:paraId="65B4B3DD" w14:textId="77777777" w:rsidR="004D6C16" w:rsidRPr="004D6C16" w:rsidRDefault="004D6C16" w:rsidP="00810A48">
            <w:pPr>
              <w:jc w:val="both"/>
              <w:rPr>
                <w:bCs w:val="0"/>
              </w:rPr>
            </w:pPr>
            <w:r w:rsidRPr="004D6C16">
              <w:rPr>
                <w:bCs w:val="0"/>
              </w:rPr>
              <w:t>•Grupu nodarbībās, mācoties metienus un izpildot vingrinājumus taisnvirziena kustībā, tie jāizpilda vienā virzienā un uz vienu pusi.</w:t>
            </w:r>
          </w:p>
          <w:p w14:paraId="60650A83" w14:textId="77777777" w:rsidR="004D6C16" w:rsidRPr="004D6C16" w:rsidRDefault="004D6C16" w:rsidP="00810A48">
            <w:pPr>
              <w:jc w:val="both"/>
              <w:rPr>
                <w:bCs w:val="0"/>
              </w:rPr>
            </w:pPr>
            <w:r w:rsidRPr="004D6C16">
              <w:rPr>
                <w:bCs w:val="0"/>
              </w:rPr>
              <w:t>•Izpildot tehniskās darbības vai metienus aplī, tie jāizpilda no centra uz āru.</w:t>
            </w:r>
          </w:p>
          <w:p w14:paraId="1F512CA4" w14:textId="77777777" w:rsidR="004D6C16" w:rsidRPr="004D6C16" w:rsidRDefault="004D6C16" w:rsidP="00810A48">
            <w:pPr>
              <w:jc w:val="both"/>
              <w:rPr>
                <w:bCs w:val="0"/>
              </w:rPr>
            </w:pPr>
          </w:p>
          <w:p w14:paraId="082A5C62" w14:textId="77777777" w:rsidR="004D6C16" w:rsidRPr="004D6C16" w:rsidRDefault="004D6C16" w:rsidP="00810A48">
            <w:pPr>
              <w:jc w:val="both"/>
              <w:rPr>
                <w:bCs w:val="0"/>
              </w:rPr>
            </w:pPr>
          </w:p>
          <w:p w14:paraId="5C26D60B" w14:textId="77777777" w:rsidR="004D6C16" w:rsidRPr="004D6C16" w:rsidRDefault="004D6C16" w:rsidP="00810A48">
            <w:pPr>
              <w:jc w:val="both"/>
              <w:rPr>
                <w:bCs w:val="0"/>
              </w:rPr>
            </w:pPr>
            <w:r w:rsidRPr="004D6C16">
              <w:rPr>
                <w:bCs w:val="0"/>
              </w:rPr>
              <w:t>Nodarbībās aizliegts:</w:t>
            </w:r>
          </w:p>
          <w:p w14:paraId="58EE57E9" w14:textId="77777777" w:rsidR="004D6C16" w:rsidRPr="004D6C16" w:rsidRDefault="004D6C16" w:rsidP="00810A48">
            <w:pPr>
              <w:jc w:val="both"/>
              <w:rPr>
                <w:bCs w:val="0"/>
              </w:rPr>
            </w:pPr>
            <w:r w:rsidRPr="004D6C16">
              <w:rPr>
                <w:bCs w:val="0"/>
              </w:rPr>
              <w:t>•jebkuras tehniskas darbības (metieni, sitieni, grūdieni u.c.) aiz brīdinājuma joslas vai tuvāk kā 2 m bīstamām vietām (cietiem priekšmetiem, sienām, logiem u.c.), ja josla nav atzīmēta;</w:t>
            </w:r>
          </w:p>
          <w:p w14:paraId="4AAF5F69" w14:textId="77777777" w:rsidR="004D6C16" w:rsidRPr="004D6C16" w:rsidRDefault="004D6C16" w:rsidP="00810A48">
            <w:pPr>
              <w:jc w:val="both"/>
              <w:rPr>
                <w:bCs w:val="0"/>
              </w:rPr>
            </w:pPr>
            <w:r w:rsidRPr="004D6C16">
              <w:rPr>
                <w:bCs w:val="0"/>
              </w:rPr>
              <w:t>•mest pretinieku sev priekšā, kurš atrodas vertikālā stāvoklī ar galvu uz leju;</w:t>
            </w:r>
          </w:p>
          <w:p w14:paraId="44EC09D9" w14:textId="77777777" w:rsidR="004D6C16" w:rsidRPr="004D6C16" w:rsidRDefault="004D6C16" w:rsidP="00810A48">
            <w:pPr>
              <w:jc w:val="both"/>
              <w:rPr>
                <w:bCs w:val="0"/>
              </w:rPr>
            </w:pPr>
            <w:r w:rsidRPr="004D6C16">
              <w:rPr>
                <w:bCs w:val="0"/>
              </w:rPr>
              <w:t>•satvert galvu ar abām rokām (var tikai imitēt);</w:t>
            </w:r>
          </w:p>
          <w:p w14:paraId="2E42A758" w14:textId="77777777" w:rsidR="004D6C16" w:rsidRPr="004D6C16" w:rsidRDefault="004D6C16" w:rsidP="00810A48">
            <w:pPr>
              <w:jc w:val="both"/>
              <w:rPr>
                <w:bCs w:val="0"/>
              </w:rPr>
            </w:pPr>
            <w:r w:rsidRPr="004D6C16">
              <w:rPr>
                <w:bCs w:val="0"/>
              </w:rPr>
              <w:t>•sist zem jostas vietas vai pakausi (var tikai imitēt);</w:t>
            </w:r>
          </w:p>
          <w:p w14:paraId="4E1AA8D2" w14:textId="77777777" w:rsidR="004D6C16" w:rsidRPr="004D6C16" w:rsidRDefault="004D6C16" w:rsidP="00810A48">
            <w:pPr>
              <w:jc w:val="both"/>
              <w:rPr>
                <w:bCs w:val="0"/>
              </w:rPr>
            </w:pPr>
            <w:r w:rsidRPr="004D6C16">
              <w:rPr>
                <w:bCs w:val="0"/>
              </w:rPr>
              <w:t>•izpildīt bīstamas kustības ar galvu (var tikai imitēt);</w:t>
            </w:r>
          </w:p>
          <w:p w14:paraId="6FCB4F90" w14:textId="77777777" w:rsidR="004D6C16" w:rsidRPr="004D6C16" w:rsidRDefault="004D6C16" w:rsidP="00810A48">
            <w:pPr>
              <w:jc w:val="both"/>
              <w:rPr>
                <w:bCs w:val="0"/>
              </w:rPr>
            </w:pPr>
            <w:r w:rsidRPr="004D6C16">
              <w:rPr>
                <w:bCs w:val="0"/>
              </w:rPr>
              <w:t>•sist, satvert pirkstus, iedarboties uz locītavām ar sāpju paņēmieniem (var tikai imitēt);</w:t>
            </w:r>
          </w:p>
          <w:p w14:paraId="65B827E5" w14:textId="77777777" w:rsidR="004D6C16" w:rsidRPr="004D6C16" w:rsidRDefault="004D6C16" w:rsidP="00810A48">
            <w:pPr>
              <w:jc w:val="both"/>
              <w:rPr>
                <w:bCs w:val="0"/>
              </w:rPr>
            </w:pPr>
            <w:r w:rsidRPr="004D6C16">
              <w:rPr>
                <w:bCs w:val="0"/>
              </w:rPr>
              <w:t>•pieskarties sejai no uzacu loka līdz lūpu līnijai ar roku vai galvu (var tikai imitēt);</w:t>
            </w:r>
          </w:p>
          <w:p w14:paraId="64DF5B46" w14:textId="77777777" w:rsidR="004D6C16" w:rsidRPr="004D6C16" w:rsidRDefault="004D6C16" w:rsidP="00810A48">
            <w:pPr>
              <w:jc w:val="both"/>
              <w:rPr>
                <w:bCs w:val="0"/>
              </w:rPr>
            </w:pPr>
            <w:r w:rsidRPr="004D6C16">
              <w:rPr>
                <w:bCs w:val="0"/>
              </w:rPr>
              <w:t>•spiest uz elpošanas ceļiem, aizspiest degunu vai muti (var tikai imitēt);</w:t>
            </w:r>
          </w:p>
          <w:p w14:paraId="67BD7986" w14:textId="77777777" w:rsidR="004D6C16" w:rsidRPr="004D6C16" w:rsidRDefault="004D6C16" w:rsidP="00810A48">
            <w:pPr>
              <w:jc w:val="both"/>
              <w:rPr>
                <w:bCs w:val="0"/>
              </w:rPr>
            </w:pPr>
            <w:r w:rsidRPr="004D6C16">
              <w:rPr>
                <w:bCs w:val="0"/>
              </w:rPr>
              <w:t>•izpildīt metienus, ja tuvumā guļus stāvoklī atrodas citi nodarbību dalībnieki;</w:t>
            </w:r>
          </w:p>
          <w:p w14:paraId="6AEBF580" w14:textId="77777777" w:rsidR="004D6C16" w:rsidRPr="004D6C16" w:rsidRDefault="004D6C16" w:rsidP="00810A48">
            <w:pPr>
              <w:jc w:val="both"/>
              <w:rPr>
                <w:bCs w:val="0"/>
              </w:rPr>
            </w:pPr>
            <w:r w:rsidRPr="004D6C16">
              <w:rPr>
                <w:bCs w:val="0"/>
              </w:rPr>
              <w:t>•sēdēt ar muguru vai saliektiem ceļiem metienu izpildīšanas laikā nodarbojošos tuvumā (tuvāk kā 2 m);</w:t>
            </w:r>
          </w:p>
          <w:p w14:paraId="793617F2" w14:textId="77777777" w:rsidR="004D6C16" w:rsidRPr="004D6C16" w:rsidRDefault="004D6C16" w:rsidP="00810A48">
            <w:pPr>
              <w:jc w:val="both"/>
              <w:rPr>
                <w:bCs w:val="0"/>
              </w:rPr>
            </w:pPr>
            <w:r w:rsidRPr="004D6C16">
              <w:rPr>
                <w:bCs w:val="0"/>
              </w:rPr>
              <w:t>•nēsāt jebkurus cietus priekšmetus nodarbību laikā (gredzenus, kulonus, auskarus, matu sprādzes, pulksteņus u.c.);</w:t>
            </w:r>
          </w:p>
          <w:p w14:paraId="69D3743E" w14:textId="77777777" w:rsidR="004D6C16" w:rsidRDefault="004D6C16" w:rsidP="00810A48">
            <w:pPr>
              <w:jc w:val="both"/>
              <w:rPr>
                <w:bCs w:val="0"/>
              </w:rPr>
            </w:pPr>
            <w:r>
              <w:rPr>
                <w:bCs w:val="0"/>
              </w:rPr>
              <w:t>•nagiem jābūt īsi apgrieztiem;</w:t>
            </w:r>
          </w:p>
          <w:p w14:paraId="2E7204BE" w14:textId="701F5D0A" w:rsidR="00026C21" w:rsidRDefault="004D6C16" w:rsidP="00810A48">
            <w:pPr>
              <w:jc w:val="both"/>
              <w:rPr>
                <w:bCs w:val="0"/>
              </w:rPr>
            </w:pPr>
            <w:r w:rsidRPr="004D6C16">
              <w:rPr>
                <w:bCs w:val="0"/>
              </w:rPr>
              <w:t>•lietot ēdamvielas vai košļājamo gumiju.</w:t>
            </w:r>
          </w:p>
          <w:p w14:paraId="7E4145C2" w14:textId="77777777" w:rsidR="004D6C16" w:rsidRPr="000946D6" w:rsidRDefault="004D6C16" w:rsidP="00810A48">
            <w:pPr>
              <w:jc w:val="both"/>
              <w:rPr>
                <w:bCs w:val="0"/>
              </w:rPr>
            </w:pPr>
          </w:p>
          <w:p w14:paraId="672CA930" w14:textId="77777777" w:rsidR="008D4CBD" w:rsidRPr="000946D6" w:rsidRDefault="008D4CBD" w:rsidP="008D4CBD">
            <w:r w:rsidRPr="000946D6">
              <w:t>Kurss tiek docēts latviešu valodā.</w:t>
            </w:r>
          </w:p>
        </w:tc>
      </w:tr>
    </w:tbl>
    <w:p w14:paraId="21386E02" w14:textId="77777777" w:rsidR="00360579" w:rsidRPr="000946D6" w:rsidRDefault="00360579" w:rsidP="00810A48"/>
    <w:sectPr w:rsidR="00360579" w:rsidRPr="000946D6" w:rsidSect="00D52DB3">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F2B2A" w14:textId="77777777" w:rsidR="00D52DB3" w:rsidRDefault="00D52DB3" w:rsidP="001B4907">
      <w:r>
        <w:separator/>
      </w:r>
    </w:p>
  </w:endnote>
  <w:endnote w:type="continuationSeparator" w:id="0">
    <w:p w14:paraId="21E1FFC9" w14:textId="77777777" w:rsidR="00D52DB3" w:rsidRDefault="00D52DB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imHelvetica">
    <w:altName w:val="Ari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09116" w14:textId="77777777" w:rsidR="00D52DB3" w:rsidRDefault="00D52DB3" w:rsidP="001B4907">
      <w:r>
        <w:separator/>
      </w:r>
    </w:p>
  </w:footnote>
  <w:footnote w:type="continuationSeparator" w:id="0">
    <w:p w14:paraId="6C0B4119" w14:textId="77777777" w:rsidR="00D52DB3" w:rsidRDefault="00D52DB3"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744703" w:rsidRDefault="00744703" w:rsidP="007534EA">
    <w:pPr>
      <w:pStyle w:val="Header"/>
    </w:pPr>
  </w:p>
  <w:p w14:paraId="0476ADCC" w14:textId="77777777" w:rsidR="00744703" w:rsidRPr="007B1FB4" w:rsidRDefault="00744703" w:rsidP="007534EA">
    <w:pPr>
      <w:pStyle w:val="Header"/>
    </w:pPr>
  </w:p>
  <w:p w14:paraId="57F6203B" w14:textId="77777777" w:rsidR="00744703" w:rsidRPr="00D66CC2" w:rsidRDefault="0074470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02F0532"/>
    <w:multiLevelType w:val="hybridMultilevel"/>
    <w:tmpl w:val="FA0657E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36C51F3"/>
    <w:multiLevelType w:val="hybridMultilevel"/>
    <w:tmpl w:val="3CB2D57C"/>
    <w:lvl w:ilvl="0" w:tplc="AFE6BCA4">
      <w:start w:val="1"/>
      <w:numFmt w:val="decimal"/>
      <w:lvlText w:val="%1."/>
      <w:lvlJc w:val="left"/>
      <w:pPr>
        <w:ind w:left="720" w:hanging="360"/>
      </w:pPr>
      <w:rPr>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922"/>
    <w:multiLevelType w:val="hybridMultilevel"/>
    <w:tmpl w:val="B30EACA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97B343F"/>
    <w:multiLevelType w:val="hybridMultilevel"/>
    <w:tmpl w:val="0A9C81FE"/>
    <w:lvl w:ilvl="0" w:tplc="7F624254">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6" w15:restartNumberingAfterBreak="0">
    <w:nsid w:val="1A7113A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78E1CF5"/>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8"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4A2C18"/>
    <w:multiLevelType w:val="multilevel"/>
    <w:tmpl w:val="7AA22F3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AC16F5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6D1D44"/>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12"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4"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16cid:durableId="2007784956">
    <w:abstractNumId w:val="8"/>
  </w:num>
  <w:num w:numId="2" w16cid:durableId="1084109549">
    <w:abstractNumId w:val="13"/>
  </w:num>
  <w:num w:numId="3" w16cid:durableId="439104112">
    <w:abstractNumId w:val="14"/>
  </w:num>
  <w:num w:numId="4" w16cid:durableId="1409766392">
    <w:abstractNumId w:val="12"/>
  </w:num>
  <w:num w:numId="5" w16cid:durableId="2125690144">
    <w:abstractNumId w:val="3"/>
  </w:num>
  <w:num w:numId="6" w16cid:durableId="1099839124">
    <w:abstractNumId w:val="5"/>
  </w:num>
  <w:num w:numId="7" w16cid:durableId="1416365840">
    <w:abstractNumId w:val="7"/>
  </w:num>
  <w:num w:numId="8" w16cid:durableId="1100563015">
    <w:abstractNumId w:val="9"/>
  </w:num>
  <w:num w:numId="9" w16cid:durableId="1416970770">
    <w:abstractNumId w:val="10"/>
  </w:num>
  <w:num w:numId="10" w16cid:durableId="1470511593">
    <w:abstractNumId w:val="6"/>
  </w:num>
  <w:num w:numId="11" w16cid:durableId="712075973">
    <w:abstractNumId w:val="4"/>
  </w:num>
  <w:num w:numId="12" w16cid:durableId="618337598">
    <w:abstractNumId w:val="11"/>
  </w:num>
  <w:num w:numId="13" w16cid:durableId="2146239184">
    <w:abstractNumId w:val="1"/>
  </w:num>
  <w:num w:numId="14" w16cid:durableId="153226176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6C21"/>
    <w:rsid w:val="00035029"/>
    <w:rsid w:val="00035105"/>
    <w:rsid w:val="00036B1C"/>
    <w:rsid w:val="00050243"/>
    <w:rsid w:val="00082277"/>
    <w:rsid w:val="000946D6"/>
    <w:rsid w:val="000F2AB5"/>
    <w:rsid w:val="00104432"/>
    <w:rsid w:val="00106E63"/>
    <w:rsid w:val="00115433"/>
    <w:rsid w:val="00126738"/>
    <w:rsid w:val="00163649"/>
    <w:rsid w:val="00180720"/>
    <w:rsid w:val="001B4907"/>
    <w:rsid w:val="001B5436"/>
    <w:rsid w:val="001E1594"/>
    <w:rsid w:val="00244E4B"/>
    <w:rsid w:val="002A15C1"/>
    <w:rsid w:val="002F3DD9"/>
    <w:rsid w:val="00304653"/>
    <w:rsid w:val="00317E78"/>
    <w:rsid w:val="00360579"/>
    <w:rsid w:val="003665E6"/>
    <w:rsid w:val="003B7C71"/>
    <w:rsid w:val="003C2FFF"/>
    <w:rsid w:val="003D1A68"/>
    <w:rsid w:val="003E46DC"/>
    <w:rsid w:val="004D6C16"/>
    <w:rsid w:val="004D723D"/>
    <w:rsid w:val="004D79FB"/>
    <w:rsid w:val="00565760"/>
    <w:rsid w:val="0056659C"/>
    <w:rsid w:val="00572FE7"/>
    <w:rsid w:val="005A5E08"/>
    <w:rsid w:val="005E3754"/>
    <w:rsid w:val="005F03E9"/>
    <w:rsid w:val="005F6C42"/>
    <w:rsid w:val="00612290"/>
    <w:rsid w:val="006214C8"/>
    <w:rsid w:val="006B3790"/>
    <w:rsid w:val="006B4DC0"/>
    <w:rsid w:val="007005A3"/>
    <w:rsid w:val="00725E5F"/>
    <w:rsid w:val="00744703"/>
    <w:rsid w:val="00750617"/>
    <w:rsid w:val="007722E3"/>
    <w:rsid w:val="007753BA"/>
    <w:rsid w:val="00791E37"/>
    <w:rsid w:val="00810A48"/>
    <w:rsid w:val="0086185A"/>
    <w:rsid w:val="00875ADC"/>
    <w:rsid w:val="00877E76"/>
    <w:rsid w:val="00897803"/>
    <w:rsid w:val="008D4CBD"/>
    <w:rsid w:val="008F5EB7"/>
    <w:rsid w:val="0093216F"/>
    <w:rsid w:val="009346A9"/>
    <w:rsid w:val="00935CDC"/>
    <w:rsid w:val="009626B2"/>
    <w:rsid w:val="009B0CD7"/>
    <w:rsid w:val="009E42B8"/>
    <w:rsid w:val="00A65099"/>
    <w:rsid w:val="00A728D7"/>
    <w:rsid w:val="00A77ECC"/>
    <w:rsid w:val="00AD322B"/>
    <w:rsid w:val="00AD4E43"/>
    <w:rsid w:val="00AE3E66"/>
    <w:rsid w:val="00B13E94"/>
    <w:rsid w:val="00B3702E"/>
    <w:rsid w:val="00B5076A"/>
    <w:rsid w:val="00BA0492"/>
    <w:rsid w:val="00BC05DC"/>
    <w:rsid w:val="00C36633"/>
    <w:rsid w:val="00C42F8E"/>
    <w:rsid w:val="00C54FBF"/>
    <w:rsid w:val="00C71C0C"/>
    <w:rsid w:val="00CF0E08"/>
    <w:rsid w:val="00D3521A"/>
    <w:rsid w:val="00D52DB3"/>
    <w:rsid w:val="00D641E3"/>
    <w:rsid w:val="00D67BC0"/>
    <w:rsid w:val="00D84BA2"/>
    <w:rsid w:val="00D901EA"/>
    <w:rsid w:val="00DD2250"/>
    <w:rsid w:val="00DF781B"/>
    <w:rsid w:val="00E53AC1"/>
    <w:rsid w:val="00E76685"/>
    <w:rsid w:val="00EC3130"/>
    <w:rsid w:val="00EE14E7"/>
    <w:rsid w:val="00F04F8C"/>
    <w:rsid w:val="00F129BD"/>
    <w:rsid w:val="00F434D2"/>
    <w:rsid w:val="00F634AD"/>
    <w:rsid w:val="00F91818"/>
    <w:rsid w:val="00F95089"/>
    <w:rsid w:val="00FA273F"/>
    <w:rsid w:val="00FA706B"/>
    <w:rsid w:val="00FC0A50"/>
    <w:rsid w:val="00FD4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customStyle="1" w:styleId="programma">
    <w:name w:val="programma"/>
    <w:basedOn w:val="Normal"/>
    <w:rsid w:val="007722E3"/>
    <w:pPr>
      <w:tabs>
        <w:tab w:val="left" w:pos="284"/>
      </w:tabs>
      <w:autoSpaceDE/>
      <w:autoSpaceDN/>
      <w:adjustRightInd/>
      <w:spacing w:before="200" w:after="200"/>
      <w:jc w:val="center"/>
    </w:pPr>
    <w:rPr>
      <w:rFonts w:ascii="RimHelvetica" w:eastAsia="Times New Roman" w:hAnsi="RimHelvetica"/>
      <w:b/>
      <w:bCs w:val="0"/>
      <w:iCs w:val="0"/>
      <w:caps/>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4</Pages>
  <Words>6224</Words>
  <Characters>3548</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10</cp:revision>
  <dcterms:created xsi:type="dcterms:W3CDTF">2024-03-18T05:41:00Z</dcterms:created>
  <dcterms:modified xsi:type="dcterms:W3CDTF">2024-04-03T12:24:00Z</dcterms:modified>
</cp:coreProperties>
</file>