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DBD698" w14:textId="77777777" w:rsidR="00A0510E" w:rsidRPr="00556A16" w:rsidRDefault="00A0510E" w:rsidP="00A0510E">
      <w:pPr>
        <w:pStyle w:val="Header"/>
        <w:spacing w:after="0" w:line="240" w:lineRule="auto"/>
        <w:jc w:val="center"/>
        <w:rPr>
          <w:b/>
        </w:rPr>
      </w:pPr>
      <w:r w:rsidRPr="00556A16">
        <w:rPr>
          <w:b/>
        </w:rPr>
        <w:t>DAUGAVPILS UNIVERSITĀTES</w:t>
      </w:r>
    </w:p>
    <w:p w14:paraId="43C44FB3" w14:textId="77777777" w:rsidR="00A0510E" w:rsidRPr="00556A16" w:rsidRDefault="00A0510E" w:rsidP="00A0510E">
      <w:pPr>
        <w:spacing w:after="0" w:line="240" w:lineRule="auto"/>
        <w:jc w:val="center"/>
        <w:rPr>
          <w:b/>
          <w:lang w:val="de-DE"/>
        </w:rPr>
      </w:pPr>
      <w:r w:rsidRPr="00556A16">
        <w:rPr>
          <w:b/>
        </w:rPr>
        <w:t>STUDIJU KURSA APRAKSTS</w:t>
      </w:r>
    </w:p>
    <w:p w14:paraId="5D324EA2" w14:textId="77777777" w:rsidR="00A0510E" w:rsidRPr="00556A16" w:rsidRDefault="00A0510E" w:rsidP="00A0510E">
      <w:pPr>
        <w:spacing w:after="0" w:line="240" w:lineRule="auto"/>
      </w:pPr>
    </w:p>
    <w:tbl>
      <w:tblPr>
        <w:tblW w:w="9294" w:type="dxa"/>
        <w:tblInd w:w="-1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9"/>
        <w:gridCol w:w="5075"/>
      </w:tblGrid>
      <w:tr w:rsidR="00A0510E" w:rsidRPr="00556A16" w14:paraId="41484604" w14:textId="77777777" w:rsidTr="001626E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F7710" w14:textId="77777777" w:rsidR="00A0510E" w:rsidRPr="00556A16" w:rsidRDefault="00A0510E" w:rsidP="001626E7">
            <w:pPr>
              <w:pStyle w:val="Nosaukumi"/>
              <w:spacing w:after="0" w:line="240" w:lineRule="auto"/>
              <w:rPr>
                <w:color w:val="000000"/>
              </w:rPr>
            </w:pPr>
          </w:p>
          <w:p w14:paraId="7C879553" w14:textId="77777777" w:rsidR="00A0510E" w:rsidRPr="00556A16" w:rsidRDefault="00A0510E" w:rsidP="001626E7">
            <w:pPr>
              <w:pStyle w:val="Nosaukumi"/>
              <w:spacing w:after="0" w:line="240" w:lineRule="auto"/>
              <w:rPr>
                <w:color w:val="000000"/>
              </w:rPr>
            </w:pPr>
            <w:r w:rsidRPr="00556A16">
              <w:rPr>
                <w:color w:val="000000"/>
              </w:rPr>
              <w:t>Studiju kursa nosaukums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87C5F" w14:textId="77777777" w:rsidR="00A0510E" w:rsidRPr="00556A16" w:rsidRDefault="001206C8" w:rsidP="001206C8">
            <w:pPr>
              <w:pStyle w:val="Heading2"/>
              <w:jc w:val="left"/>
              <w:rPr>
                <w:rFonts w:cs="Times New Roman"/>
                <w:sz w:val="24"/>
                <w:szCs w:val="24"/>
              </w:rPr>
            </w:pPr>
            <w:r w:rsidRPr="00556A16">
              <w:rPr>
                <w:rFonts w:cs="Times New Roman"/>
                <w:sz w:val="24"/>
                <w:szCs w:val="24"/>
              </w:rPr>
              <w:t>Aktuālas problēmas diferenciālvienādojumu un dinamisko sistēmu teorijā</w:t>
            </w:r>
            <w:r w:rsidR="007D5222" w:rsidRPr="00556A16">
              <w:rPr>
                <w:rFonts w:cs="Times New Roman"/>
                <w:sz w:val="24"/>
                <w:szCs w:val="24"/>
              </w:rPr>
              <w:t xml:space="preserve"> I</w:t>
            </w:r>
          </w:p>
        </w:tc>
      </w:tr>
      <w:tr w:rsidR="00A0510E" w:rsidRPr="00556A16" w14:paraId="0FC5C1C5" w14:textId="77777777" w:rsidTr="001626E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2EAE3" w14:textId="77777777" w:rsidR="00A0510E" w:rsidRPr="00556A16" w:rsidRDefault="00A0510E" w:rsidP="001626E7">
            <w:pPr>
              <w:pStyle w:val="Nosaukumi"/>
              <w:spacing w:after="0" w:line="240" w:lineRule="auto"/>
              <w:rPr>
                <w:color w:val="000000"/>
              </w:rPr>
            </w:pPr>
            <w:r w:rsidRPr="00556A16">
              <w:rPr>
                <w:color w:val="000000"/>
              </w:rPr>
              <w:t>Studiju kursa kods (DUIS)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9BB5D" w14:textId="77777777" w:rsidR="00A0510E" w:rsidRPr="00556A16" w:rsidRDefault="00A0510E" w:rsidP="001626E7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556A16">
              <w:rPr>
                <w:rFonts w:eastAsia="Times New Roman"/>
                <w:bCs/>
                <w:iCs/>
              </w:rPr>
              <w:t>MateD0</w:t>
            </w:r>
            <w:r w:rsidR="007D5222" w:rsidRPr="00556A16">
              <w:rPr>
                <w:rFonts w:eastAsia="Times New Roman"/>
                <w:bCs/>
                <w:iCs/>
              </w:rPr>
              <w:t>35</w:t>
            </w:r>
          </w:p>
        </w:tc>
      </w:tr>
      <w:tr w:rsidR="00A0510E" w:rsidRPr="00556A16" w14:paraId="5B850F76" w14:textId="77777777" w:rsidTr="001626E7">
        <w:trPr>
          <w:trHeight w:val="17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75405" w14:textId="77777777" w:rsidR="00A0510E" w:rsidRPr="00556A16" w:rsidRDefault="00A0510E" w:rsidP="001626E7">
            <w:pPr>
              <w:pStyle w:val="Nosaukumi"/>
              <w:spacing w:after="0" w:line="240" w:lineRule="auto"/>
              <w:rPr>
                <w:color w:val="000000"/>
              </w:rPr>
            </w:pPr>
            <w:r w:rsidRPr="00556A16">
              <w:rPr>
                <w:color w:val="000000"/>
              </w:rPr>
              <w:t>Zinātnes nozare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F192A" w14:textId="77777777" w:rsidR="00A0510E" w:rsidRPr="00556A16" w:rsidRDefault="00A0510E" w:rsidP="001626E7">
            <w:pPr>
              <w:spacing w:after="0" w:line="240" w:lineRule="auto"/>
              <w:rPr>
                <w:bCs/>
                <w:iCs/>
              </w:rPr>
            </w:pPr>
            <w:r w:rsidRPr="00556A16">
              <w:t>Matemātika</w:t>
            </w:r>
          </w:p>
        </w:tc>
      </w:tr>
      <w:tr w:rsidR="00A0510E" w:rsidRPr="00556A16" w14:paraId="6F27A2B6" w14:textId="77777777" w:rsidTr="001626E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F0C58" w14:textId="77777777" w:rsidR="00A0510E" w:rsidRPr="00556A16" w:rsidRDefault="00A0510E" w:rsidP="001626E7">
            <w:pPr>
              <w:pStyle w:val="Nosaukumi"/>
              <w:spacing w:after="0" w:line="240" w:lineRule="auto"/>
              <w:rPr>
                <w:color w:val="000000"/>
              </w:rPr>
            </w:pPr>
            <w:r w:rsidRPr="00556A16">
              <w:rPr>
                <w:color w:val="000000"/>
              </w:rPr>
              <w:t>Kursa līmenis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943B7" w14:textId="77777777" w:rsidR="00A0510E" w:rsidRPr="00556A16" w:rsidRDefault="00A0510E" w:rsidP="001626E7">
            <w:pPr>
              <w:spacing w:after="0" w:line="240" w:lineRule="auto"/>
              <w:rPr>
                <w:rFonts w:eastAsia="Times New Roman"/>
                <w:bCs/>
                <w:iCs/>
              </w:rPr>
            </w:pPr>
            <w:r w:rsidRPr="00556A16">
              <w:rPr>
                <w:rFonts w:eastAsia="Times New Roman"/>
              </w:rPr>
              <w:t>7</w:t>
            </w:r>
          </w:p>
        </w:tc>
      </w:tr>
      <w:tr w:rsidR="00A0510E" w:rsidRPr="00556A16" w14:paraId="64EDAC8A" w14:textId="77777777" w:rsidTr="001626E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A1B26" w14:textId="77777777" w:rsidR="00A0510E" w:rsidRPr="00556A16" w:rsidRDefault="00A0510E" w:rsidP="001626E7">
            <w:pPr>
              <w:pStyle w:val="Nosaukumi"/>
              <w:spacing w:after="0" w:line="240" w:lineRule="auto"/>
              <w:rPr>
                <w:color w:val="000000"/>
                <w:u w:val="single"/>
              </w:rPr>
            </w:pPr>
            <w:r w:rsidRPr="00556A16">
              <w:rPr>
                <w:color w:val="000000"/>
              </w:rPr>
              <w:t>Kredītpunkti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06488" w14:textId="77777777" w:rsidR="00A0510E" w:rsidRPr="00556A16" w:rsidRDefault="00A0510E" w:rsidP="001626E7">
            <w:pPr>
              <w:spacing w:after="0" w:line="240" w:lineRule="auto"/>
              <w:rPr>
                <w:rFonts w:eastAsia="Times New Roman"/>
              </w:rPr>
            </w:pPr>
            <w:r w:rsidRPr="00556A16">
              <w:rPr>
                <w:rFonts w:eastAsia="Times New Roman"/>
              </w:rPr>
              <w:t>2</w:t>
            </w:r>
          </w:p>
        </w:tc>
      </w:tr>
      <w:tr w:rsidR="00A0510E" w:rsidRPr="00556A16" w14:paraId="7535BF1C" w14:textId="77777777" w:rsidTr="001626E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122FF" w14:textId="77777777" w:rsidR="00A0510E" w:rsidRPr="00556A16" w:rsidRDefault="00A0510E" w:rsidP="001626E7">
            <w:pPr>
              <w:pStyle w:val="Nosaukumi"/>
              <w:spacing w:after="0" w:line="240" w:lineRule="auto"/>
              <w:rPr>
                <w:color w:val="000000"/>
                <w:u w:val="single"/>
              </w:rPr>
            </w:pPr>
            <w:r w:rsidRPr="00556A16">
              <w:rPr>
                <w:color w:val="000000"/>
              </w:rPr>
              <w:t>ECTS kredītpunkti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84396" w14:textId="77777777" w:rsidR="00A0510E" w:rsidRPr="00556A16" w:rsidRDefault="00A0510E" w:rsidP="001626E7">
            <w:pPr>
              <w:spacing w:after="0" w:line="240" w:lineRule="auto"/>
              <w:rPr>
                <w:rFonts w:eastAsia="Times New Roman"/>
                <w:bCs/>
                <w:iCs/>
              </w:rPr>
            </w:pPr>
            <w:r w:rsidRPr="00556A16">
              <w:rPr>
                <w:rFonts w:eastAsia="Times New Roman"/>
              </w:rPr>
              <w:t>3</w:t>
            </w:r>
          </w:p>
        </w:tc>
      </w:tr>
      <w:tr w:rsidR="00A0510E" w:rsidRPr="00556A16" w14:paraId="161EFB8E" w14:textId="77777777" w:rsidTr="001626E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18B7C" w14:textId="77777777" w:rsidR="00A0510E" w:rsidRPr="00556A16" w:rsidRDefault="00A0510E" w:rsidP="001626E7">
            <w:pPr>
              <w:pStyle w:val="Nosaukumi"/>
              <w:spacing w:after="0" w:line="240" w:lineRule="auto"/>
              <w:rPr>
                <w:color w:val="000000"/>
              </w:rPr>
            </w:pPr>
            <w:r w:rsidRPr="00556A16">
              <w:rPr>
                <w:color w:val="000000"/>
              </w:rPr>
              <w:t>Kopējais kontaktstundu skaits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0E6B2" w14:textId="55D86011" w:rsidR="00A0510E" w:rsidRPr="00556A16" w:rsidRDefault="00154984" w:rsidP="001626E7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</w:tr>
      <w:tr w:rsidR="00A0510E" w:rsidRPr="00556A16" w14:paraId="34DC1699" w14:textId="77777777" w:rsidTr="001626E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5359A" w14:textId="77777777" w:rsidR="00A0510E" w:rsidRPr="00556A16" w:rsidRDefault="00A0510E" w:rsidP="001626E7">
            <w:pPr>
              <w:pStyle w:val="Nosaukumi2"/>
              <w:spacing w:after="0" w:line="240" w:lineRule="auto"/>
              <w:rPr>
                <w:color w:val="000000"/>
              </w:rPr>
            </w:pPr>
            <w:r w:rsidRPr="00556A16">
              <w:rPr>
                <w:color w:val="000000"/>
              </w:rPr>
              <w:t>Lekciju stundu skaits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62592" w14:textId="19956882" w:rsidR="00A0510E" w:rsidRPr="00556A16" w:rsidRDefault="00154984" w:rsidP="001626E7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</w:tr>
      <w:tr w:rsidR="00A0510E" w:rsidRPr="00556A16" w14:paraId="6E8BE57B" w14:textId="77777777" w:rsidTr="001626E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BCD23" w14:textId="77777777" w:rsidR="00A0510E" w:rsidRPr="00556A16" w:rsidRDefault="00A0510E" w:rsidP="001626E7">
            <w:pPr>
              <w:pStyle w:val="Nosaukumi2"/>
              <w:spacing w:after="0" w:line="240" w:lineRule="auto"/>
              <w:rPr>
                <w:color w:val="000000"/>
              </w:rPr>
            </w:pPr>
            <w:r w:rsidRPr="00556A16">
              <w:rPr>
                <w:color w:val="000000"/>
              </w:rPr>
              <w:t>Semināru stundu skaits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9A496" w14:textId="2B30E96A" w:rsidR="00A0510E" w:rsidRPr="00556A16" w:rsidRDefault="00154984" w:rsidP="001626E7">
            <w:pPr>
              <w:spacing w:after="0" w:line="240" w:lineRule="auto"/>
              <w:rPr>
                <w:rFonts w:eastAsia="Times New Roman"/>
                <w:bCs/>
                <w:iCs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A0510E" w:rsidRPr="00556A16" w14:paraId="4926458E" w14:textId="77777777" w:rsidTr="001626E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F9B78" w14:textId="77777777" w:rsidR="00A0510E" w:rsidRPr="00556A16" w:rsidRDefault="00A0510E" w:rsidP="001626E7">
            <w:pPr>
              <w:pStyle w:val="Nosaukumi2"/>
              <w:spacing w:after="0" w:line="240" w:lineRule="auto"/>
              <w:rPr>
                <w:color w:val="000000"/>
              </w:rPr>
            </w:pPr>
            <w:r w:rsidRPr="00556A16">
              <w:rPr>
                <w:color w:val="000000"/>
              </w:rPr>
              <w:t>Praktisko darbu stundu skaits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C00C5" w14:textId="77777777" w:rsidR="00A0510E" w:rsidRPr="00556A16" w:rsidRDefault="00A0510E" w:rsidP="001626E7">
            <w:pPr>
              <w:spacing w:after="0" w:line="240" w:lineRule="auto"/>
              <w:rPr>
                <w:rFonts w:eastAsia="Times New Roman"/>
              </w:rPr>
            </w:pPr>
            <w:r w:rsidRPr="00556A16">
              <w:rPr>
                <w:rFonts w:eastAsia="Times New Roman"/>
              </w:rPr>
              <w:t>-</w:t>
            </w:r>
          </w:p>
        </w:tc>
      </w:tr>
      <w:tr w:rsidR="00A0510E" w:rsidRPr="00556A16" w14:paraId="4F5642AD" w14:textId="77777777" w:rsidTr="001626E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73712" w14:textId="77777777" w:rsidR="00A0510E" w:rsidRPr="00556A16" w:rsidRDefault="00A0510E" w:rsidP="001626E7">
            <w:pPr>
              <w:pStyle w:val="Nosaukumi2"/>
              <w:spacing w:after="0" w:line="240" w:lineRule="auto"/>
              <w:rPr>
                <w:color w:val="000000"/>
              </w:rPr>
            </w:pPr>
            <w:r w:rsidRPr="00556A16">
              <w:rPr>
                <w:color w:val="000000"/>
              </w:rPr>
              <w:t>Laboratorijas darbu stundu skaits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88941" w14:textId="77777777" w:rsidR="00A0510E" w:rsidRPr="00556A16" w:rsidRDefault="00A0510E" w:rsidP="001626E7">
            <w:pPr>
              <w:spacing w:after="0" w:line="240" w:lineRule="auto"/>
              <w:rPr>
                <w:rFonts w:eastAsia="Times New Roman"/>
                <w:bCs/>
                <w:iCs/>
              </w:rPr>
            </w:pPr>
            <w:r w:rsidRPr="00556A16">
              <w:rPr>
                <w:rFonts w:eastAsia="Times New Roman"/>
              </w:rPr>
              <w:t>-</w:t>
            </w:r>
          </w:p>
        </w:tc>
      </w:tr>
      <w:tr w:rsidR="00A0510E" w:rsidRPr="00556A16" w14:paraId="1027E41E" w14:textId="77777777" w:rsidTr="001626E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8CC4D" w14:textId="77777777" w:rsidR="00A0510E" w:rsidRPr="00556A16" w:rsidRDefault="00A0510E" w:rsidP="001626E7">
            <w:pPr>
              <w:pStyle w:val="Nosaukumi2"/>
              <w:spacing w:after="0" w:line="240" w:lineRule="auto"/>
              <w:rPr>
                <w:color w:val="000000"/>
              </w:rPr>
            </w:pPr>
            <w:r w:rsidRPr="00556A16">
              <w:rPr>
                <w:color w:val="000000"/>
              </w:rPr>
              <w:t>Studējošā patstāvīgā darba stundu skaits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27D90" w14:textId="48B082C9" w:rsidR="00A0510E" w:rsidRPr="00556A16" w:rsidRDefault="00154984" w:rsidP="001626E7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64</w:t>
            </w:r>
          </w:p>
        </w:tc>
      </w:tr>
      <w:tr w:rsidR="00A0510E" w:rsidRPr="00556A16" w14:paraId="3DA2D495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70E77" w14:textId="77777777" w:rsidR="00A0510E" w:rsidRPr="00556A16" w:rsidRDefault="00A0510E" w:rsidP="001626E7">
            <w:pPr>
              <w:spacing w:after="0" w:line="240" w:lineRule="auto"/>
              <w:rPr>
                <w:color w:val="000000"/>
              </w:rPr>
            </w:pPr>
          </w:p>
        </w:tc>
      </w:tr>
      <w:tr w:rsidR="00A0510E" w:rsidRPr="00556A16" w14:paraId="737D315F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21A71" w14:textId="77777777" w:rsidR="00A0510E" w:rsidRPr="00556A16" w:rsidRDefault="00A0510E" w:rsidP="001626E7">
            <w:pPr>
              <w:pStyle w:val="Nosaukumi"/>
              <w:spacing w:after="0" w:line="240" w:lineRule="auto"/>
              <w:rPr>
                <w:color w:val="000000"/>
              </w:rPr>
            </w:pPr>
            <w:r w:rsidRPr="00556A16">
              <w:rPr>
                <w:color w:val="000000"/>
              </w:rPr>
              <w:t>Kursa autors(-i)</w:t>
            </w:r>
          </w:p>
        </w:tc>
      </w:tr>
      <w:tr w:rsidR="00A0510E" w:rsidRPr="00556A16" w14:paraId="26CF95DA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BFEED" w14:textId="77777777" w:rsidR="00A0510E" w:rsidRPr="00556A16" w:rsidRDefault="00A0510E" w:rsidP="0004110C">
            <w:pPr>
              <w:spacing w:after="0" w:line="240" w:lineRule="auto"/>
              <w:rPr>
                <w:bCs/>
                <w:iCs/>
              </w:rPr>
            </w:pPr>
            <w:r w:rsidRPr="00556A16">
              <w:rPr>
                <w:bCs/>
                <w:iCs/>
              </w:rPr>
              <w:t xml:space="preserve">Dr.math., profesors Felikss </w:t>
            </w:r>
            <w:proofErr w:type="spellStart"/>
            <w:r w:rsidRPr="00556A16">
              <w:rPr>
                <w:bCs/>
                <w:iCs/>
              </w:rPr>
              <w:t>Sadirbajevs</w:t>
            </w:r>
            <w:proofErr w:type="spellEnd"/>
            <w:r w:rsidRPr="00556A16">
              <w:rPr>
                <w:bCs/>
                <w:iCs/>
              </w:rPr>
              <w:t xml:space="preserve"> (</w:t>
            </w:r>
            <w:r w:rsidRPr="00556A16">
              <w:t>DU</w:t>
            </w:r>
            <w:r w:rsidRPr="00556A16">
              <w:rPr>
                <w:bCs/>
                <w:iCs/>
              </w:rPr>
              <w:t>)</w:t>
            </w:r>
            <w:r w:rsidRPr="00556A16">
              <w:t xml:space="preserve"> </w:t>
            </w:r>
          </w:p>
        </w:tc>
      </w:tr>
      <w:tr w:rsidR="00A0510E" w:rsidRPr="00556A16" w14:paraId="1F3EB0DE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4982D" w14:textId="77777777" w:rsidR="00A0510E" w:rsidRPr="00556A16" w:rsidRDefault="00A0510E" w:rsidP="001626E7">
            <w:pPr>
              <w:pStyle w:val="Nosaukumi"/>
              <w:spacing w:after="0" w:line="240" w:lineRule="auto"/>
              <w:rPr>
                <w:color w:val="000000"/>
              </w:rPr>
            </w:pPr>
            <w:r w:rsidRPr="00556A16">
              <w:rPr>
                <w:color w:val="000000"/>
              </w:rPr>
              <w:t>Kursa docētājs(-i)</w:t>
            </w:r>
          </w:p>
        </w:tc>
      </w:tr>
      <w:tr w:rsidR="00A0510E" w:rsidRPr="00556A16" w14:paraId="72B08C43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4092B" w14:textId="77777777" w:rsidR="00A0510E" w:rsidRPr="00556A16" w:rsidRDefault="00F24D05" w:rsidP="001626E7">
            <w:pPr>
              <w:spacing w:after="0" w:line="240" w:lineRule="auto"/>
              <w:rPr>
                <w:bCs/>
                <w:iCs/>
              </w:rPr>
            </w:pPr>
            <w:r w:rsidRPr="00556A16">
              <w:rPr>
                <w:bCs/>
                <w:iCs/>
              </w:rPr>
              <w:t xml:space="preserve">Dr.math., </w:t>
            </w:r>
            <w:proofErr w:type="spellStart"/>
            <w:r w:rsidRPr="00556A16">
              <w:rPr>
                <w:bCs/>
                <w:iCs/>
              </w:rPr>
              <w:t>asoc.profesors</w:t>
            </w:r>
            <w:proofErr w:type="spellEnd"/>
            <w:r w:rsidRPr="00556A16">
              <w:rPr>
                <w:bCs/>
                <w:iCs/>
              </w:rPr>
              <w:t xml:space="preserve"> Armands </w:t>
            </w:r>
            <w:proofErr w:type="spellStart"/>
            <w:r w:rsidRPr="00556A16">
              <w:rPr>
                <w:bCs/>
                <w:iCs/>
              </w:rPr>
              <w:t>Gricāns</w:t>
            </w:r>
            <w:proofErr w:type="spellEnd"/>
            <w:r w:rsidRPr="00556A16">
              <w:rPr>
                <w:bCs/>
                <w:iCs/>
              </w:rPr>
              <w:t xml:space="preserve"> (DU)</w:t>
            </w:r>
            <w:r w:rsidRPr="00556A16">
              <w:rPr>
                <w:bCs/>
                <w:iCs/>
              </w:rPr>
              <w:br/>
            </w:r>
            <w:r w:rsidR="00A0510E" w:rsidRPr="00556A16">
              <w:rPr>
                <w:bCs/>
                <w:iCs/>
              </w:rPr>
              <w:t xml:space="preserve">Dr.math., profesors Felikss </w:t>
            </w:r>
            <w:proofErr w:type="spellStart"/>
            <w:r w:rsidR="00A0510E" w:rsidRPr="00556A16">
              <w:rPr>
                <w:bCs/>
                <w:iCs/>
              </w:rPr>
              <w:t>Sadirbajevs</w:t>
            </w:r>
            <w:proofErr w:type="spellEnd"/>
            <w:r w:rsidR="00A0510E" w:rsidRPr="00556A16">
              <w:rPr>
                <w:bCs/>
                <w:iCs/>
              </w:rPr>
              <w:t xml:space="preserve"> (</w:t>
            </w:r>
            <w:r w:rsidR="00A0510E" w:rsidRPr="00556A16">
              <w:t>DU</w:t>
            </w:r>
            <w:r w:rsidR="00A0510E" w:rsidRPr="00556A16">
              <w:rPr>
                <w:bCs/>
                <w:iCs/>
              </w:rPr>
              <w:t>)</w:t>
            </w:r>
            <w:r w:rsidR="00A0510E" w:rsidRPr="00556A16">
              <w:t xml:space="preserve"> </w:t>
            </w:r>
          </w:p>
        </w:tc>
      </w:tr>
      <w:tr w:rsidR="00A0510E" w:rsidRPr="00556A16" w14:paraId="33BFEDCC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1D7C7" w14:textId="77777777" w:rsidR="00A0510E" w:rsidRPr="00556A16" w:rsidRDefault="00A0510E" w:rsidP="001626E7">
            <w:pPr>
              <w:pStyle w:val="Nosaukumi"/>
              <w:spacing w:after="0" w:line="240" w:lineRule="auto"/>
              <w:rPr>
                <w:color w:val="000000"/>
              </w:rPr>
            </w:pPr>
            <w:r w:rsidRPr="00556A16">
              <w:rPr>
                <w:color w:val="000000"/>
              </w:rPr>
              <w:t>Priekšzināšanas</w:t>
            </w:r>
          </w:p>
        </w:tc>
      </w:tr>
      <w:tr w:rsidR="00A0510E" w:rsidRPr="00556A16" w14:paraId="0FBA5006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2725D" w14:textId="77777777" w:rsidR="00A0510E" w:rsidRPr="00556A16" w:rsidRDefault="00E43F4C" w:rsidP="00E43F4C">
            <w:pPr>
              <w:spacing w:after="0" w:line="240" w:lineRule="auto"/>
              <w:rPr>
                <w:bCs/>
                <w:iCs/>
              </w:rPr>
            </w:pPr>
            <w:r w:rsidRPr="00556A16">
              <w:rPr>
                <w:bCs/>
                <w:iCs/>
              </w:rPr>
              <w:t>   MateD012,   MateD014,   MateD015</w:t>
            </w:r>
          </w:p>
        </w:tc>
      </w:tr>
      <w:tr w:rsidR="00A0510E" w:rsidRPr="00556A16" w14:paraId="0DC2FA10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CC1C7" w14:textId="77777777" w:rsidR="00A0510E" w:rsidRPr="00556A16" w:rsidRDefault="00A0510E" w:rsidP="001626E7">
            <w:pPr>
              <w:pStyle w:val="Nosaukumi"/>
              <w:spacing w:after="0" w:line="240" w:lineRule="auto"/>
              <w:rPr>
                <w:color w:val="000000"/>
              </w:rPr>
            </w:pPr>
            <w:r w:rsidRPr="00556A16">
              <w:rPr>
                <w:color w:val="000000"/>
              </w:rPr>
              <w:t xml:space="preserve">Studiju kursa anotācija </w:t>
            </w:r>
          </w:p>
        </w:tc>
      </w:tr>
      <w:tr w:rsidR="00A0510E" w:rsidRPr="00556A16" w14:paraId="14449230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FFA94" w14:textId="77777777" w:rsidR="00A0510E" w:rsidRPr="00556A16" w:rsidRDefault="0057636E" w:rsidP="007D5222">
            <w:pPr>
              <w:spacing w:after="0" w:line="240" w:lineRule="auto"/>
              <w:jc w:val="both"/>
            </w:pPr>
            <w:r w:rsidRPr="00556A16">
              <w:t xml:space="preserve">Kursa mērķis – sniegt zināšanas par </w:t>
            </w:r>
            <w:r w:rsidR="007D5222" w:rsidRPr="00556A16">
              <w:t xml:space="preserve">parasto diferenciālvienādojumu (PDV) teorijas pamatjēdzieniem. Tiek apspriesti atrisinājumu eksistences un </w:t>
            </w:r>
            <w:proofErr w:type="spellStart"/>
            <w:r w:rsidR="007D5222" w:rsidRPr="00556A16">
              <w:t>unitātes</w:t>
            </w:r>
            <w:proofErr w:type="spellEnd"/>
            <w:r w:rsidR="007D5222" w:rsidRPr="00556A16">
              <w:t xml:space="preserve"> jautājumi, atrisinājumu </w:t>
            </w:r>
            <w:proofErr w:type="spellStart"/>
            <w:r w:rsidR="007D5222" w:rsidRPr="00556A16">
              <w:t>turpināmība</w:t>
            </w:r>
            <w:proofErr w:type="spellEnd"/>
            <w:r w:rsidR="007D5222" w:rsidRPr="00556A16">
              <w:t xml:space="preserve"> un atrisinājumu atkarība no </w:t>
            </w:r>
            <w:proofErr w:type="spellStart"/>
            <w:r w:rsidR="007D5222" w:rsidRPr="00556A16">
              <w:t>sākumnosacījumiem</w:t>
            </w:r>
            <w:proofErr w:type="spellEnd"/>
            <w:r w:rsidR="007D5222" w:rsidRPr="00556A16">
              <w:t xml:space="preserve"> un parametriem. </w:t>
            </w:r>
          </w:p>
          <w:p w14:paraId="763CAD2B" w14:textId="77777777" w:rsidR="0057636E" w:rsidRPr="00556A16" w:rsidRDefault="0057636E" w:rsidP="00A0510E">
            <w:pPr>
              <w:spacing w:after="0" w:line="240" w:lineRule="auto"/>
              <w:jc w:val="both"/>
            </w:pPr>
          </w:p>
          <w:p w14:paraId="10CC4DAD" w14:textId="77777777" w:rsidR="00A0510E" w:rsidRPr="00556A16" w:rsidRDefault="00A0510E" w:rsidP="00A0510E">
            <w:pPr>
              <w:spacing w:after="0" w:line="240" w:lineRule="auto"/>
              <w:jc w:val="both"/>
            </w:pPr>
            <w:r w:rsidRPr="00556A16">
              <w:t>Kursa uzdevumi:</w:t>
            </w:r>
          </w:p>
          <w:p w14:paraId="08CC8D7D" w14:textId="77777777" w:rsidR="007D5222" w:rsidRPr="00556A16" w:rsidRDefault="00A0510E" w:rsidP="007D5222">
            <w:pPr>
              <w:spacing w:after="0" w:line="240" w:lineRule="auto"/>
              <w:jc w:val="both"/>
            </w:pPr>
            <w:r w:rsidRPr="00556A16">
              <w:t xml:space="preserve">- </w:t>
            </w:r>
            <w:r w:rsidR="007D5222" w:rsidRPr="00556A16">
              <w:t>apgūt zināšanas par parasto diferenciālvienādojumu (PDV) teorijas pamatjautājumiem;</w:t>
            </w:r>
          </w:p>
          <w:p w14:paraId="2A5CAB42" w14:textId="77777777" w:rsidR="007D5222" w:rsidRPr="00556A16" w:rsidRDefault="007D5222" w:rsidP="007D5222">
            <w:pPr>
              <w:spacing w:after="0" w:line="240" w:lineRule="auto"/>
              <w:jc w:val="both"/>
            </w:pPr>
            <w:r w:rsidRPr="00556A16">
              <w:t>- apgūt zināšanas par smalkiem atrisinājumu </w:t>
            </w:r>
            <w:proofErr w:type="spellStart"/>
            <w:r w:rsidRPr="00556A16">
              <w:t>turpināmības</w:t>
            </w:r>
            <w:proofErr w:type="spellEnd"/>
            <w:r w:rsidRPr="00556A16">
              <w:t xml:space="preserve"> jautājumiem;</w:t>
            </w:r>
          </w:p>
          <w:p w14:paraId="4022DB51" w14:textId="77777777" w:rsidR="00A0510E" w:rsidRPr="00556A16" w:rsidRDefault="007D5222" w:rsidP="007D5222">
            <w:pPr>
              <w:spacing w:after="0" w:line="240" w:lineRule="auto"/>
              <w:jc w:val="both"/>
            </w:pPr>
            <w:r w:rsidRPr="00556A16">
              <w:t xml:space="preserve">- apgūt pamatu zināšanas </w:t>
            </w:r>
            <w:r w:rsidR="00F25594" w:rsidRPr="00556A16">
              <w:t xml:space="preserve">par </w:t>
            </w:r>
            <w:r w:rsidRPr="00556A16">
              <w:t>lineāriem vienādojumiem un speciālam funkcijām.</w:t>
            </w:r>
          </w:p>
        </w:tc>
      </w:tr>
      <w:tr w:rsidR="00A0510E" w:rsidRPr="00556A16" w14:paraId="5DAB8FA0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8F429" w14:textId="77777777" w:rsidR="00A0510E" w:rsidRPr="00556A16" w:rsidRDefault="00A0510E" w:rsidP="001626E7">
            <w:pPr>
              <w:pStyle w:val="Nosaukumi"/>
              <w:spacing w:after="0" w:line="240" w:lineRule="auto"/>
              <w:rPr>
                <w:color w:val="000000"/>
              </w:rPr>
            </w:pPr>
            <w:r w:rsidRPr="00556A16">
              <w:br w:type="page"/>
            </w:r>
            <w:r w:rsidRPr="00556A16">
              <w:rPr>
                <w:color w:val="000000"/>
              </w:rPr>
              <w:t>Studiju kursa kalendārais plāns</w:t>
            </w:r>
          </w:p>
        </w:tc>
      </w:tr>
      <w:tr w:rsidR="00A0510E" w:rsidRPr="00556A16" w14:paraId="1A35CCA0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1D8F3" w14:textId="31639AE9" w:rsidR="00A0510E" w:rsidRPr="00556A16" w:rsidRDefault="00A0510E" w:rsidP="001626E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556A16">
              <w:t>Studiju ku</w:t>
            </w:r>
            <w:r w:rsidR="00154984">
              <w:t>rsa struktūra: lekcijas (L) – 12 st., semināri (S) – 4</w:t>
            </w:r>
            <w:r w:rsidRPr="00556A16">
              <w:t xml:space="preserve"> st., </w:t>
            </w:r>
            <w:r w:rsidRPr="00556A16">
              <w:rPr>
                <w:rFonts w:eastAsia="Times New Roman"/>
              </w:rPr>
              <w:t>studēj</w:t>
            </w:r>
            <w:r w:rsidR="00154984">
              <w:rPr>
                <w:rFonts w:eastAsia="Times New Roman"/>
              </w:rPr>
              <w:t>ošo patstāvīgais darbs (</w:t>
            </w:r>
            <w:proofErr w:type="spellStart"/>
            <w:r w:rsidR="00154984">
              <w:rPr>
                <w:rFonts w:eastAsia="Times New Roman"/>
              </w:rPr>
              <w:t>Pd</w:t>
            </w:r>
            <w:proofErr w:type="spellEnd"/>
            <w:r w:rsidR="00154984">
              <w:rPr>
                <w:rFonts w:eastAsia="Times New Roman"/>
              </w:rPr>
              <w:t>) – 64</w:t>
            </w:r>
            <w:r w:rsidRPr="00556A16">
              <w:rPr>
                <w:rFonts w:eastAsia="Times New Roman"/>
              </w:rPr>
              <w:t> st.</w:t>
            </w:r>
          </w:p>
          <w:p w14:paraId="56DCA45D" w14:textId="77777777" w:rsidR="00A0510E" w:rsidRPr="00556A16" w:rsidRDefault="00A0510E" w:rsidP="001626E7">
            <w:pPr>
              <w:tabs>
                <w:tab w:val="left" w:pos="360"/>
              </w:tabs>
              <w:spacing w:after="0" w:line="240" w:lineRule="auto"/>
              <w:jc w:val="both"/>
            </w:pPr>
          </w:p>
          <w:p w14:paraId="699A6590" w14:textId="658F1F04" w:rsidR="002F7572" w:rsidRPr="00556A16" w:rsidRDefault="002F7572" w:rsidP="002F7572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shd w:val="clear" w:color="auto" w:fill="FFFFFF"/>
              </w:rPr>
            </w:pPr>
            <w:r w:rsidRPr="00556A16">
              <w:rPr>
                <w:shd w:val="clear" w:color="auto" w:fill="FFFFFF"/>
              </w:rPr>
              <w:t xml:space="preserve">1. Parasto diferenciālvienādojumu (PDV) </w:t>
            </w:r>
            <w:r w:rsidR="00154984">
              <w:rPr>
                <w:shd w:val="clear" w:color="auto" w:fill="FFFFFF"/>
              </w:rPr>
              <w:t>teorijas pamatjēdzieni. (L2, Pd8</w:t>
            </w:r>
            <w:r w:rsidRPr="00556A16">
              <w:rPr>
                <w:shd w:val="clear" w:color="auto" w:fill="FFFFFF"/>
              </w:rPr>
              <w:t>)</w:t>
            </w:r>
          </w:p>
          <w:p w14:paraId="63374716" w14:textId="0F83DA56" w:rsidR="002F7572" w:rsidRPr="00556A16" w:rsidRDefault="002F7572" w:rsidP="002F7572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shd w:val="clear" w:color="auto" w:fill="FFFFFF"/>
              </w:rPr>
            </w:pPr>
            <w:r w:rsidRPr="00556A16">
              <w:rPr>
                <w:shd w:val="clear" w:color="auto" w:fill="FFFFFF"/>
              </w:rPr>
              <w:t>2. PDV klasifikācija. PDV kārta. PDV sistēmas.</w:t>
            </w:r>
            <w:r w:rsidRPr="00556A16">
              <w:t xml:space="preserve"> </w:t>
            </w:r>
            <w:r w:rsidR="00154984">
              <w:rPr>
                <w:shd w:val="clear" w:color="auto" w:fill="FFFFFF"/>
              </w:rPr>
              <w:t>(S2, Pd8</w:t>
            </w:r>
            <w:r w:rsidRPr="00556A16">
              <w:rPr>
                <w:shd w:val="clear" w:color="auto" w:fill="FFFFFF"/>
              </w:rPr>
              <w:t>)</w:t>
            </w:r>
          </w:p>
          <w:p w14:paraId="5AAF07E8" w14:textId="56E200E6" w:rsidR="002F7572" w:rsidRPr="00556A16" w:rsidRDefault="002F7572" w:rsidP="002F7572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shd w:val="clear" w:color="auto" w:fill="FFFFFF"/>
              </w:rPr>
            </w:pPr>
            <w:r w:rsidRPr="00556A16">
              <w:rPr>
                <w:shd w:val="clear" w:color="auto" w:fill="FFFFFF"/>
              </w:rPr>
              <w:t>3. Li</w:t>
            </w:r>
            <w:r w:rsidR="00154984">
              <w:rPr>
                <w:shd w:val="clear" w:color="auto" w:fill="FFFFFF"/>
              </w:rPr>
              <w:t>neāri un nelineāri PDV. (L2, Pd8</w:t>
            </w:r>
            <w:r w:rsidRPr="00556A16">
              <w:rPr>
                <w:shd w:val="clear" w:color="auto" w:fill="FFFFFF"/>
              </w:rPr>
              <w:t>)</w:t>
            </w:r>
          </w:p>
          <w:p w14:paraId="07CF4539" w14:textId="7E6544E6" w:rsidR="002F7572" w:rsidRPr="00556A16" w:rsidRDefault="002F7572" w:rsidP="002F7572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shd w:val="clear" w:color="auto" w:fill="FFFFFF"/>
              </w:rPr>
            </w:pPr>
            <w:r w:rsidRPr="00556A16">
              <w:rPr>
                <w:shd w:val="clear" w:color="auto" w:fill="FFFFFF"/>
              </w:rPr>
              <w:t xml:space="preserve">4. Koši problēmas atrisinājumu eksistences un </w:t>
            </w:r>
            <w:proofErr w:type="spellStart"/>
            <w:r w:rsidRPr="00556A16">
              <w:rPr>
                <w:shd w:val="clear" w:color="auto" w:fill="FFFFFF"/>
              </w:rPr>
              <w:t>unitātes</w:t>
            </w:r>
            <w:proofErr w:type="spellEnd"/>
            <w:r w:rsidRPr="00556A16">
              <w:rPr>
                <w:shd w:val="clear" w:color="auto" w:fill="FFFFFF"/>
              </w:rPr>
              <w:t xml:space="preserve"> jautājumi.</w:t>
            </w:r>
            <w:r w:rsidRPr="00556A16">
              <w:t xml:space="preserve"> </w:t>
            </w:r>
            <w:r w:rsidR="00154984">
              <w:rPr>
                <w:shd w:val="clear" w:color="auto" w:fill="FFFFFF"/>
              </w:rPr>
              <w:t>(L2, Pd8</w:t>
            </w:r>
            <w:r w:rsidRPr="00556A16">
              <w:rPr>
                <w:shd w:val="clear" w:color="auto" w:fill="FFFFFF"/>
              </w:rPr>
              <w:t>)</w:t>
            </w:r>
          </w:p>
          <w:p w14:paraId="359F4B70" w14:textId="7B1FBE7B" w:rsidR="002F7572" w:rsidRPr="00556A16" w:rsidRDefault="002F7572" w:rsidP="002F7572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shd w:val="clear" w:color="auto" w:fill="FFFFFF"/>
              </w:rPr>
            </w:pPr>
            <w:r w:rsidRPr="00556A16">
              <w:rPr>
                <w:shd w:val="clear" w:color="auto" w:fill="FFFFFF"/>
              </w:rPr>
              <w:t>5. PDV un integrālvienādojumi. Pak</w:t>
            </w:r>
            <w:r w:rsidR="00154984">
              <w:rPr>
                <w:shd w:val="clear" w:color="auto" w:fill="FFFFFF"/>
              </w:rPr>
              <w:t>āpenisko tuvinājumu metode. (S2, Pd8</w:t>
            </w:r>
            <w:r w:rsidRPr="00556A16">
              <w:rPr>
                <w:shd w:val="clear" w:color="auto" w:fill="FFFFFF"/>
              </w:rPr>
              <w:t>)</w:t>
            </w:r>
          </w:p>
          <w:p w14:paraId="3B1DD637" w14:textId="08BB11C7" w:rsidR="002F7572" w:rsidRPr="00556A16" w:rsidRDefault="002F7572" w:rsidP="002F7572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shd w:val="clear" w:color="auto" w:fill="FFFFFF"/>
              </w:rPr>
            </w:pPr>
            <w:r w:rsidRPr="00556A16">
              <w:rPr>
                <w:shd w:val="clear" w:color="auto" w:fill="FFFFFF"/>
              </w:rPr>
              <w:t xml:space="preserve">6. Atrisinājumu </w:t>
            </w:r>
            <w:proofErr w:type="spellStart"/>
            <w:r w:rsidRPr="00556A16">
              <w:rPr>
                <w:shd w:val="clear" w:color="auto" w:fill="FFFFFF"/>
              </w:rPr>
              <w:t>turpināmība</w:t>
            </w:r>
            <w:proofErr w:type="spellEnd"/>
            <w:r w:rsidRPr="00556A16">
              <w:rPr>
                <w:shd w:val="clear" w:color="auto" w:fill="FFFFFF"/>
              </w:rPr>
              <w:t xml:space="preserve"> un sa</w:t>
            </w:r>
            <w:r w:rsidR="00154984">
              <w:rPr>
                <w:shd w:val="clear" w:color="auto" w:fill="FFFFFF"/>
              </w:rPr>
              <w:t>istītie jautājumi. (L2, Pd8</w:t>
            </w:r>
            <w:r w:rsidRPr="00556A16">
              <w:rPr>
                <w:shd w:val="clear" w:color="auto" w:fill="FFFFFF"/>
              </w:rPr>
              <w:t>)</w:t>
            </w:r>
          </w:p>
          <w:p w14:paraId="02AFBD3F" w14:textId="10E5F009" w:rsidR="002F7572" w:rsidRPr="00556A16" w:rsidRDefault="002F7572" w:rsidP="002F7572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shd w:val="clear" w:color="auto" w:fill="FFFFFF"/>
              </w:rPr>
            </w:pPr>
            <w:r w:rsidRPr="00556A16">
              <w:rPr>
                <w:shd w:val="clear" w:color="auto" w:fill="FFFFFF"/>
              </w:rPr>
              <w:t xml:space="preserve">7. Atrisinājumu atkarība no </w:t>
            </w:r>
            <w:proofErr w:type="spellStart"/>
            <w:r w:rsidRPr="00556A16">
              <w:rPr>
                <w:shd w:val="clear" w:color="auto" w:fill="FFFFFF"/>
              </w:rPr>
              <w:t>sākumnosac</w:t>
            </w:r>
            <w:r w:rsidR="00154984">
              <w:rPr>
                <w:shd w:val="clear" w:color="auto" w:fill="FFFFFF"/>
              </w:rPr>
              <w:t>ījumiem</w:t>
            </w:r>
            <w:proofErr w:type="spellEnd"/>
            <w:r w:rsidR="00154984">
              <w:rPr>
                <w:shd w:val="clear" w:color="auto" w:fill="FFFFFF"/>
              </w:rPr>
              <w:t xml:space="preserve"> un parametriem. (L2, Pd8</w:t>
            </w:r>
            <w:r w:rsidRPr="00556A16">
              <w:rPr>
                <w:shd w:val="clear" w:color="auto" w:fill="FFFFFF"/>
              </w:rPr>
              <w:t>)</w:t>
            </w:r>
          </w:p>
          <w:p w14:paraId="2AFBD562" w14:textId="41D08176" w:rsidR="00A0510E" w:rsidRPr="00556A16" w:rsidRDefault="002F7572" w:rsidP="002F7572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bCs/>
                <w:iCs/>
              </w:rPr>
            </w:pPr>
            <w:r w:rsidRPr="00556A16">
              <w:rPr>
                <w:shd w:val="clear" w:color="auto" w:fill="FFFFFF"/>
              </w:rPr>
              <w:t xml:space="preserve">8. Speciālas funkcijas. </w:t>
            </w:r>
            <w:r w:rsidRPr="00556A16">
              <w:rPr>
                <w:bCs/>
                <w:iCs/>
                <w:shd w:val="clear" w:color="auto" w:fill="FFFFFF"/>
              </w:rPr>
              <w:t xml:space="preserve"> </w:t>
            </w:r>
            <w:r w:rsidR="00154984">
              <w:rPr>
                <w:bCs/>
                <w:iCs/>
              </w:rPr>
              <w:t>(L2, Pd8</w:t>
            </w:r>
            <w:r w:rsidR="00A0510E" w:rsidRPr="00556A16">
              <w:rPr>
                <w:bCs/>
                <w:iCs/>
              </w:rPr>
              <w:t>)</w:t>
            </w:r>
          </w:p>
        </w:tc>
      </w:tr>
      <w:tr w:rsidR="00A0510E" w:rsidRPr="00556A16" w14:paraId="6987E468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7CD33" w14:textId="77777777" w:rsidR="00A0510E" w:rsidRPr="00556A16" w:rsidRDefault="00A0510E" w:rsidP="001626E7">
            <w:pPr>
              <w:pStyle w:val="Nosaukumi"/>
              <w:spacing w:after="0" w:line="240" w:lineRule="auto"/>
              <w:rPr>
                <w:color w:val="000000"/>
              </w:rPr>
            </w:pPr>
            <w:r w:rsidRPr="00556A16">
              <w:rPr>
                <w:color w:val="000000"/>
              </w:rPr>
              <w:t>Studiju rezultāti</w:t>
            </w:r>
          </w:p>
        </w:tc>
      </w:tr>
      <w:tr w:rsidR="00A0510E" w:rsidRPr="00556A16" w14:paraId="19D71809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2638B" w14:textId="77777777" w:rsidR="00A0510E" w:rsidRPr="00556A16" w:rsidRDefault="00A0510E" w:rsidP="001626E7">
            <w:pPr>
              <w:pStyle w:val="Parasts1"/>
              <w:spacing w:after="0"/>
              <w:ind w:left="357" w:hanging="357"/>
              <w:rPr>
                <w:szCs w:val="24"/>
                <w:lang w:val="lv-LV"/>
              </w:rPr>
            </w:pPr>
            <w:r w:rsidRPr="00556A16">
              <w:rPr>
                <w:szCs w:val="24"/>
                <w:lang w:val="lv-LV"/>
              </w:rPr>
              <w:t>Zināšanas:</w:t>
            </w:r>
          </w:p>
          <w:p w14:paraId="7CC18556" w14:textId="77777777" w:rsidR="00A0510E" w:rsidRPr="00556A16" w:rsidRDefault="00A0510E" w:rsidP="00A0510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2" w:hanging="40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A1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Pārzina </w:t>
            </w:r>
            <w:r w:rsidR="00E73FCB" w:rsidRPr="00556A16">
              <w:rPr>
                <w:rFonts w:ascii="Times New Roman" w:hAnsi="Times New Roman"/>
                <w:sz w:val="24"/>
                <w:szCs w:val="24"/>
              </w:rPr>
              <w:t>parasto diferenciālvienādojumu teorijas pamatjēdzienus.</w:t>
            </w:r>
          </w:p>
          <w:p w14:paraId="27253D23" w14:textId="77777777" w:rsidR="00A51AA1" w:rsidRPr="00556A16" w:rsidRDefault="00A51AA1" w:rsidP="00A0510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2" w:hanging="40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A16">
              <w:rPr>
                <w:rFonts w:ascii="Times New Roman" w:hAnsi="Times New Roman"/>
                <w:sz w:val="24"/>
                <w:szCs w:val="24"/>
              </w:rPr>
              <w:t xml:space="preserve">Pārzina atšķirību starp lineāriem un nelineāriem diferenciālvienādojumiem, </w:t>
            </w:r>
            <w:proofErr w:type="spellStart"/>
            <w:r w:rsidRPr="00556A16">
              <w:rPr>
                <w:rFonts w:ascii="Times New Roman" w:hAnsi="Times New Roman"/>
                <w:sz w:val="24"/>
                <w:szCs w:val="24"/>
              </w:rPr>
              <w:t>superpozīcijas</w:t>
            </w:r>
            <w:proofErr w:type="spellEnd"/>
            <w:r w:rsidRPr="00556A16">
              <w:rPr>
                <w:rFonts w:ascii="Times New Roman" w:hAnsi="Times New Roman"/>
                <w:sz w:val="24"/>
                <w:szCs w:val="24"/>
              </w:rPr>
              <w:t xml:space="preserve"> principu.</w:t>
            </w:r>
          </w:p>
          <w:p w14:paraId="5AA73C28" w14:textId="77777777" w:rsidR="00E73FCB" w:rsidRPr="00556A16" w:rsidRDefault="004A0BF0" w:rsidP="00F33D1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A16">
              <w:rPr>
                <w:rFonts w:ascii="Times New Roman" w:hAnsi="Times New Roman"/>
                <w:sz w:val="24"/>
                <w:szCs w:val="24"/>
              </w:rPr>
              <w:t xml:space="preserve">Pārzina </w:t>
            </w:r>
            <w:r w:rsidR="00E73FCB" w:rsidRPr="00556A16">
              <w:rPr>
                <w:rFonts w:ascii="Times New Roman" w:hAnsi="Times New Roman"/>
                <w:sz w:val="24"/>
                <w:szCs w:val="24"/>
              </w:rPr>
              <w:t>element</w:t>
            </w:r>
            <w:r w:rsidR="00A51AA1" w:rsidRPr="00556A16">
              <w:rPr>
                <w:rFonts w:ascii="Times New Roman" w:hAnsi="Times New Roman"/>
                <w:sz w:val="24"/>
                <w:szCs w:val="24"/>
              </w:rPr>
              <w:t>ā</w:t>
            </w:r>
            <w:r w:rsidR="00E73FCB" w:rsidRPr="00556A16">
              <w:rPr>
                <w:rFonts w:ascii="Times New Roman" w:hAnsi="Times New Roman"/>
                <w:sz w:val="24"/>
                <w:szCs w:val="24"/>
              </w:rPr>
              <w:t>ru funkciju saist</w:t>
            </w:r>
            <w:r w:rsidR="00A51AA1" w:rsidRPr="00556A16">
              <w:rPr>
                <w:rFonts w:ascii="Times New Roman" w:hAnsi="Times New Roman"/>
                <w:sz w:val="24"/>
                <w:szCs w:val="24"/>
              </w:rPr>
              <w:t>ī</w:t>
            </w:r>
            <w:r w:rsidR="00E73FCB" w:rsidRPr="00556A16">
              <w:rPr>
                <w:rFonts w:ascii="Times New Roman" w:hAnsi="Times New Roman"/>
                <w:sz w:val="24"/>
                <w:szCs w:val="24"/>
              </w:rPr>
              <w:t>bu ar diferenci</w:t>
            </w:r>
            <w:r w:rsidR="00A51AA1" w:rsidRPr="00556A16">
              <w:rPr>
                <w:rFonts w:ascii="Times New Roman" w:hAnsi="Times New Roman"/>
                <w:sz w:val="24"/>
                <w:szCs w:val="24"/>
              </w:rPr>
              <w:t>ā</w:t>
            </w:r>
            <w:r w:rsidR="00E73FCB" w:rsidRPr="00556A16">
              <w:rPr>
                <w:rFonts w:ascii="Times New Roman" w:hAnsi="Times New Roman"/>
                <w:sz w:val="24"/>
                <w:szCs w:val="24"/>
              </w:rPr>
              <w:t>lvien</w:t>
            </w:r>
            <w:r w:rsidR="00A51AA1" w:rsidRPr="00556A16">
              <w:rPr>
                <w:rFonts w:ascii="Times New Roman" w:hAnsi="Times New Roman"/>
                <w:sz w:val="24"/>
                <w:szCs w:val="24"/>
              </w:rPr>
              <w:t>ā</w:t>
            </w:r>
            <w:r w:rsidR="00E73FCB" w:rsidRPr="00556A16">
              <w:rPr>
                <w:rFonts w:ascii="Times New Roman" w:hAnsi="Times New Roman"/>
                <w:sz w:val="24"/>
                <w:szCs w:val="24"/>
              </w:rPr>
              <w:t>dojumiem.</w:t>
            </w:r>
          </w:p>
          <w:p w14:paraId="5CBBBF91" w14:textId="77777777" w:rsidR="00A51AA1" w:rsidRPr="00556A16" w:rsidRDefault="00A51AA1" w:rsidP="00F33D1E">
            <w:pPr>
              <w:pStyle w:val="Parasts1"/>
              <w:numPr>
                <w:ilvl w:val="0"/>
                <w:numId w:val="5"/>
              </w:numPr>
              <w:spacing w:after="0"/>
              <w:ind w:left="360"/>
              <w:rPr>
                <w:szCs w:val="24"/>
                <w:lang w:val="lv-LV"/>
              </w:rPr>
            </w:pPr>
            <w:r w:rsidRPr="00556A16">
              <w:rPr>
                <w:bCs w:val="0"/>
                <w:iCs w:val="0"/>
                <w:szCs w:val="24"/>
                <w:lang w:val="lv-LV"/>
              </w:rPr>
              <w:t>Pārzina dažas speciālas funkcijas.</w:t>
            </w:r>
          </w:p>
          <w:p w14:paraId="29B1133D" w14:textId="77777777" w:rsidR="00A51AA1" w:rsidRPr="00556A16" w:rsidRDefault="00A51AA1" w:rsidP="00A51AA1">
            <w:pPr>
              <w:spacing w:after="0" w:line="240" w:lineRule="auto"/>
              <w:contextualSpacing/>
              <w:jc w:val="both"/>
            </w:pPr>
          </w:p>
          <w:p w14:paraId="093BE4C7" w14:textId="77777777" w:rsidR="00A0510E" w:rsidRPr="00556A16" w:rsidRDefault="00A0510E" w:rsidP="001626E7">
            <w:pPr>
              <w:pStyle w:val="Parasts1"/>
              <w:spacing w:after="0"/>
              <w:rPr>
                <w:szCs w:val="24"/>
                <w:lang w:val="lv-LV"/>
              </w:rPr>
            </w:pPr>
            <w:r w:rsidRPr="00556A16">
              <w:rPr>
                <w:szCs w:val="24"/>
                <w:lang w:val="lv-LV"/>
              </w:rPr>
              <w:t>Prasmes:</w:t>
            </w:r>
          </w:p>
          <w:p w14:paraId="59C4630F" w14:textId="77777777" w:rsidR="000376D7" w:rsidRPr="00556A16" w:rsidRDefault="00A0510E" w:rsidP="00F33D1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A16">
              <w:rPr>
                <w:rFonts w:ascii="Times New Roman" w:hAnsi="Times New Roman"/>
                <w:sz w:val="24"/>
                <w:szCs w:val="24"/>
              </w:rPr>
              <w:t xml:space="preserve">Spēj </w:t>
            </w:r>
            <w:proofErr w:type="spellStart"/>
            <w:r w:rsidR="00F33D1E" w:rsidRPr="00556A16">
              <w:rPr>
                <w:rFonts w:ascii="Times New Roman" w:hAnsi="Times New Roman"/>
                <w:sz w:val="24"/>
                <w:szCs w:val="24"/>
              </w:rPr>
              <w:t>parveidot</w:t>
            </w:r>
            <w:proofErr w:type="spellEnd"/>
            <w:r w:rsidR="00F33D1E" w:rsidRPr="00556A16">
              <w:rPr>
                <w:rFonts w:ascii="Times New Roman" w:hAnsi="Times New Roman"/>
                <w:sz w:val="24"/>
                <w:szCs w:val="24"/>
              </w:rPr>
              <w:t xml:space="preserve"> diferenci</w:t>
            </w:r>
            <w:r w:rsidR="00E7778E" w:rsidRPr="00556A16">
              <w:rPr>
                <w:rFonts w:ascii="Times New Roman" w:hAnsi="Times New Roman"/>
                <w:sz w:val="24"/>
                <w:szCs w:val="24"/>
              </w:rPr>
              <w:t>ā</w:t>
            </w:r>
            <w:r w:rsidR="005C27D6" w:rsidRPr="00556A16">
              <w:rPr>
                <w:rFonts w:ascii="Times New Roman" w:hAnsi="Times New Roman"/>
                <w:sz w:val="24"/>
                <w:szCs w:val="24"/>
              </w:rPr>
              <w:t>lvien</w:t>
            </w:r>
            <w:r w:rsidR="00E7778E" w:rsidRPr="00556A16">
              <w:rPr>
                <w:rFonts w:ascii="Times New Roman" w:hAnsi="Times New Roman"/>
                <w:sz w:val="24"/>
                <w:szCs w:val="24"/>
              </w:rPr>
              <w:t>ā</w:t>
            </w:r>
            <w:r w:rsidR="005C27D6" w:rsidRPr="00556A16">
              <w:rPr>
                <w:rFonts w:ascii="Times New Roman" w:hAnsi="Times New Roman"/>
                <w:sz w:val="24"/>
                <w:szCs w:val="24"/>
              </w:rPr>
              <w:t xml:space="preserve">dojumu </w:t>
            </w:r>
            <w:r w:rsidR="00F33D1E" w:rsidRPr="00556A16">
              <w:rPr>
                <w:rFonts w:ascii="Times New Roman" w:hAnsi="Times New Roman"/>
                <w:sz w:val="24"/>
                <w:szCs w:val="24"/>
              </w:rPr>
              <w:t>par integrālvienādojumu</w:t>
            </w:r>
            <w:r w:rsidR="00C02384" w:rsidRPr="00556A1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E191C33" w14:textId="77777777" w:rsidR="00C02384" w:rsidRPr="00556A16" w:rsidRDefault="000376D7" w:rsidP="00A51AA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2" w:hanging="40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A16">
              <w:rPr>
                <w:rFonts w:ascii="Times New Roman" w:hAnsi="Times New Roman"/>
                <w:sz w:val="24"/>
                <w:szCs w:val="24"/>
              </w:rPr>
              <w:t xml:space="preserve">Spēj </w:t>
            </w:r>
            <w:r w:rsidR="00F33D1E" w:rsidRPr="00556A16">
              <w:rPr>
                <w:rFonts w:ascii="Times New Roman" w:hAnsi="Times New Roman"/>
                <w:sz w:val="24"/>
                <w:szCs w:val="24"/>
              </w:rPr>
              <w:t>dot diferenciālvien</w:t>
            </w:r>
            <w:r w:rsidR="007C122E" w:rsidRPr="00556A16">
              <w:rPr>
                <w:rFonts w:ascii="Times New Roman" w:hAnsi="Times New Roman"/>
                <w:sz w:val="24"/>
                <w:szCs w:val="24"/>
              </w:rPr>
              <w:t>ā</w:t>
            </w:r>
            <w:r w:rsidR="00F33D1E" w:rsidRPr="00556A16">
              <w:rPr>
                <w:rFonts w:ascii="Times New Roman" w:hAnsi="Times New Roman"/>
                <w:sz w:val="24"/>
                <w:szCs w:val="24"/>
              </w:rPr>
              <w:t xml:space="preserve">dojumu atrisinājumu </w:t>
            </w:r>
            <w:proofErr w:type="spellStart"/>
            <w:r w:rsidR="00F33D1E" w:rsidRPr="00556A16">
              <w:rPr>
                <w:rFonts w:ascii="Times New Roman" w:hAnsi="Times New Roman"/>
                <w:sz w:val="24"/>
                <w:szCs w:val="24"/>
              </w:rPr>
              <w:t>neunitātes</w:t>
            </w:r>
            <w:proofErr w:type="spellEnd"/>
            <w:r w:rsidR="00F33D1E" w:rsidRPr="00556A16">
              <w:rPr>
                <w:rFonts w:ascii="Times New Roman" w:hAnsi="Times New Roman"/>
                <w:sz w:val="24"/>
                <w:szCs w:val="24"/>
              </w:rPr>
              <w:t xml:space="preserve"> un </w:t>
            </w:r>
            <w:proofErr w:type="spellStart"/>
            <w:r w:rsidR="00F33D1E" w:rsidRPr="00556A16">
              <w:rPr>
                <w:rFonts w:ascii="Times New Roman" w:hAnsi="Times New Roman"/>
                <w:sz w:val="24"/>
                <w:szCs w:val="24"/>
              </w:rPr>
              <w:t>neturpināmības</w:t>
            </w:r>
            <w:proofErr w:type="spellEnd"/>
            <w:r w:rsidR="00F33D1E" w:rsidRPr="00556A16">
              <w:rPr>
                <w:rFonts w:ascii="Times New Roman" w:hAnsi="Times New Roman"/>
                <w:sz w:val="24"/>
                <w:szCs w:val="24"/>
              </w:rPr>
              <w:t xml:space="preserve"> piemērus. </w:t>
            </w:r>
          </w:p>
          <w:p w14:paraId="045BC3FF" w14:textId="77777777" w:rsidR="007C122E" w:rsidRPr="00556A16" w:rsidRDefault="000376D7" w:rsidP="00A51AA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2" w:hanging="40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A16">
              <w:rPr>
                <w:rFonts w:ascii="Times New Roman" w:hAnsi="Times New Roman"/>
                <w:sz w:val="24"/>
                <w:szCs w:val="24"/>
              </w:rPr>
              <w:t xml:space="preserve">Spēj </w:t>
            </w:r>
            <w:r w:rsidR="007C122E" w:rsidRPr="00556A16">
              <w:rPr>
                <w:rFonts w:ascii="Times New Roman" w:hAnsi="Times New Roman"/>
                <w:sz w:val="24"/>
                <w:szCs w:val="24"/>
              </w:rPr>
              <w:t>lietot speciālas funkcijas dažu diferenciālvienādojumu risināšanā.</w:t>
            </w:r>
          </w:p>
          <w:p w14:paraId="4F7ABD97" w14:textId="77777777" w:rsidR="00A0510E" w:rsidRPr="00556A16" w:rsidRDefault="00A0510E" w:rsidP="001626E7">
            <w:pPr>
              <w:pStyle w:val="Parasts1"/>
              <w:spacing w:after="0"/>
              <w:ind w:left="397"/>
              <w:rPr>
                <w:szCs w:val="24"/>
                <w:lang w:val="lv-LV"/>
              </w:rPr>
            </w:pPr>
          </w:p>
          <w:p w14:paraId="32C82D49" w14:textId="77777777" w:rsidR="00A0510E" w:rsidRPr="00556A16" w:rsidRDefault="00A0510E" w:rsidP="001626E7">
            <w:pPr>
              <w:pStyle w:val="Parasts1"/>
              <w:spacing w:after="0"/>
              <w:rPr>
                <w:szCs w:val="24"/>
                <w:lang w:val="lv-LV"/>
              </w:rPr>
            </w:pPr>
            <w:r w:rsidRPr="00556A16">
              <w:rPr>
                <w:szCs w:val="24"/>
                <w:lang w:val="lv-LV"/>
              </w:rPr>
              <w:t>Kompetence:</w:t>
            </w:r>
          </w:p>
          <w:p w14:paraId="447E24C8" w14:textId="77777777" w:rsidR="002D3AF5" w:rsidRPr="00556A16" w:rsidRDefault="002D3AF5" w:rsidP="00A51AA1">
            <w:pPr>
              <w:pStyle w:val="Parasts1"/>
              <w:numPr>
                <w:ilvl w:val="0"/>
                <w:numId w:val="5"/>
              </w:numPr>
              <w:spacing w:after="0"/>
              <w:ind w:left="402" w:hanging="402"/>
              <w:jc w:val="left"/>
              <w:rPr>
                <w:szCs w:val="24"/>
                <w:lang w:val="lv-LV"/>
              </w:rPr>
            </w:pPr>
            <w:r w:rsidRPr="00556A16">
              <w:rPr>
                <w:rFonts w:eastAsia="Times New Roman"/>
                <w:color w:val="000000"/>
                <w:szCs w:val="24"/>
                <w:lang w:val="lv-LV"/>
              </w:rPr>
              <w:t xml:space="preserve">Aktīvi iekļaujas diskusijās par </w:t>
            </w:r>
            <w:r w:rsidR="007C122E" w:rsidRPr="00556A16">
              <w:rPr>
                <w:rFonts w:eastAsia="Times New Roman"/>
                <w:color w:val="000000"/>
                <w:szCs w:val="24"/>
                <w:lang w:val="lv-LV"/>
              </w:rPr>
              <w:t>diferenciālvienādojumu teorijas jaut</w:t>
            </w:r>
            <w:r w:rsidR="00E910A7" w:rsidRPr="00556A16">
              <w:rPr>
                <w:rFonts w:eastAsia="Times New Roman"/>
                <w:color w:val="000000"/>
                <w:szCs w:val="24"/>
                <w:lang w:val="lv-LV"/>
              </w:rPr>
              <w:t>ā</w:t>
            </w:r>
            <w:r w:rsidR="007C122E" w:rsidRPr="00556A16">
              <w:rPr>
                <w:rFonts w:eastAsia="Times New Roman"/>
                <w:color w:val="000000"/>
                <w:szCs w:val="24"/>
                <w:lang w:val="lv-LV"/>
              </w:rPr>
              <w:t>jumiem</w:t>
            </w:r>
            <w:r w:rsidR="00D95328" w:rsidRPr="00556A16">
              <w:rPr>
                <w:rFonts w:eastAsia="Times New Roman"/>
                <w:color w:val="000000"/>
                <w:szCs w:val="24"/>
                <w:lang w:val="lv-LV"/>
              </w:rPr>
              <w:t>.</w:t>
            </w:r>
          </w:p>
          <w:p w14:paraId="3655EFA3" w14:textId="77777777" w:rsidR="00A0510E" w:rsidRPr="00556A16" w:rsidRDefault="00A0510E" w:rsidP="00A51AA1">
            <w:pPr>
              <w:pStyle w:val="Parasts1"/>
              <w:numPr>
                <w:ilvl w:val="0"/>
                <w:numId w:val="5"/>
              </w:numPr>
              <w:spacing w:after="0"/>
              <w:ind w:left="402" w:hanging="402"/>
              <w:jc w:val="left"/>
              <w:rPr>
                <w:szCs w:val="24"/>
                <w:lang w:val="lv-LV"/>
              </w:rPr>
            </w:pPr>
            <w:r w:rsidRPr="00556A16">
              <w:rPr>
                <w:rFonts w:eastAsia="Times New Roman"/>
                <w:color w:val="000000"/>
                <w:szCs w:val="24"/>
                <w:lang w:val="lv-LV"/>
              </w:rPr>
              <w:t xml:space="preserve">Patstāvīgi padziļina savu kompetenci, apzinot </w:t>
            </w:r>
            <w:r w:rsidR="00E910A7" w:rsidRPr="00556A16">
              <w:rPr>
                <w:rFonts w:eastAsia="Times New Roman"/>
                <w:color w:val="000000"/>
                <w:szCs w:val="24"/>
                <w:lang w:val="lv-LV"/>
              </w:rPr>
              <w:t>pašreizējās tendences diferenciālvienādojumu teorijas attīstībā.</w:t>
            </w:r>
          </w:p>
        </w:tc>
      </w:tr>
      <w:tr w:rsidR="00A0510E" w:rsidRPr="00556A16" w14:paraId="02F92CD2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1C03F" w14:textId="77777777" w:rsidR="00A0510E" w:rsidRPr="00556A16" w:rsidRDefault="00A0510E" w:rsidP="001626E7">
            <w:pPr>
              <w:pStyle w:val="Nosaukumi"/>
              <w:spacing w:after="0" w:line="240" w:lineRule="auto"/>
              <w:rPr>
                <w:color w:val="000000"/>
              </w:rPr>
            </w:pPr>
            <w:r w:rsidRPr="00556A16">
              <w:rPr>
                <w:color w:val="000000"/>
              </w:rPr>
              <w:lastRenderedPageBreak/>
              <w:t>Studējošo patstāvīgo darbu organizācijas un uzdevumu raksturojums</w:t>
            </w:r>
          </w:p>
        </w:tc>
      </w:tr>
      <w:tr w:rsidR="00A0510E" w:rsidRPr="00556A16" w14:paraId="7FAB10CC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9388D" w14:textId="77777777" w:rsidR="00A0510E" w:rsidRPr="00556A16" w:rsidRDefault="00A0510E" w:rsidP="001626E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A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Studējošie patstāvīgā darba ietvaros </w:t>
            </w:r>
            <w:r w:rsidRPr="00556A16">
              <w:rPr>
                <w:rFonts w:ascii="Times New Roman" w:hAnsi="Times New Roman"/>
                <w:sz w:val="24"/>
                <w:szCs w:val="24"/>
              </w:rPr>
              <w:t>veic 3 patstāvīgos darbus par sekojošām tēmām:</w:t>
            </w:r>
          </w:p>
          <w:p w14:paraId="2A3B3EE9" w14:textId="77777777" w:rsidR="00A0510E" w:rsidRPr="00556A16" w:rsidRDefault="00D95328" w:rsidP="00A0510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02" w:hanging="402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6A1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nelineāru vienādojumu </w:t>
            </w:r>
            <w:r w:rsidR="00E910A7" w:rsidRPr="00556A1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atrisinājumu </w:t>
            </w:r>
            <w:proofErr w:type="spellStart"/>
            <w:r w:rsidR="00E910A7" w:rsidRPr="00556A1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unitātes</w:t>
            </w:r>
            <w:proofErr w:type="spellEnd"/>
            <w:r w:rsidR="00E910A7" w:rsidRPr="00556A1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un </w:t>
            </w:r>
            <w:proofErr w:type="spellStart"/>
            <w:r w:rsidR="00E910A7" w:rsidRPr="00556A1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turpināmības</w:t>
            </w:r>
            <w:proofErr w:type="spellEnd"/>
            <w:r w:rsidR="00E910A7" w:rsidRPr="00556A1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pētīšana</w:t>
            </w:r>
            <w:r w:rsidR="00A0510E" w:rsidRPr="00556A1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DE93847" w14:textId="77777777" w:rsidR="00A0510E" w:rsidRPr="00556A16" w:rsidRDefault="00E910A7" w:rsidP="00A0510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02" w:hanging="402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6A1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parasto DV sist</w:t>
            </w:r>
            <w:r w:rsidR="004B0D47" w:rsidRPr="00556A1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ē</w:t>
            </w:r>
            <w:r w:rsidRPr="00556A1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mu norm</w:t>
            </w:r>
            <w:r w:rsidR="004B0D47" w:rsidRPr="00556A1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ā</w:t>
            </w:r>
            <w:r w:rsidRPr="00556A1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la forma un doto DV reducēšana </w:t>
            </w:r>
            <w:r w:rsidR="004B0D47" w:rsidRPr="00556A1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uz </w:t>
            </w:r>
            <w:r w:rsidRPr="00556A1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normāl</w:t>
            </w:r>
            <w:r w:rsidR="004B0D47" w:rsidRPr="00556A1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u</w:t>
            </w:r>
            <w:r w:rsidRPr="00556A1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form</w:t>
            </w:r>
            <w:r w:rsidR="004B0D47" w:rsidRPr="00556A1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u</w:t>
            </w:r>
            <w:r w:rsidR="00FB1B64" w:rsidRPr="00556A1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3720C825" w14:textId="77777777" w:rsidR="001E5F04" w:rsidRPr="00556A16" w:rsidRDefault="001E5F04" w:rsidP="00A0510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02" w:hanging="402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6A16">
              <w:rPr>
                <w:rFonts w:ascii="Times New Roman" w:hAnsi="Times New Roman"/>
                <w:bCs/>
                <w:iCs/>
                <w:sz w:val="24"/>
                <w:szCs w:val="24"/>
              </w:rPr>
              <w:t>lineāro un nelineāro vienādojumu salīdzinājums.</w:t>
            </w:r>
          </w:p>
        </w:tc>
      </w:tr>
      <w:tr w:rsidR="00A0510E" w:rsidRPr="00556A16" w14:paraId="6B959357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06EC0" w14:textId="77777777" w:rsidR="00A0510E" w:rsidRPr="00556A16" w:rsidRDefault="00A0510E" w:rsidP="001626E7">
            <w:pPr>
              <w:pStyle w:val="Nosaukumi"/>
              <w:spacing w:after="0" w:line="240" w:lineRule="auto"/>
              <w:rPr>
                <w:color w:val="000000"/>
              </w:rPr>
            </w:pPr>
            <w:r w:rsidRPr="00556A16">
              <w:rPr>
                <w:color w:val="000000"/>
              </w:rPr>
              <w:t>Prasības kredītpunktu iegūšanai</w:t>
            </w:r>
          </w:p>
        </w:tc>
      </w:tr>
      <w:tr w:rsidR="00A0510E" w:rsidRPr="00556A16" w14:paraId="0F9DB29F" w14:textId="77777777" w:rsidTr="001626E7">
        <w:trPr>
          <w:trHeight w:val="4432"/>
        </w:trPr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25768" w14:textId="77777777" w:rsidR="00A0510E" w:rsidRPr="00556A16" w:rsidRDefault="00A0510E" w:rsidP="001626E7">
            <w:pPr>
              <w:spacing w:after="0" w:line="240" w:lineRule="auto"/>
              <w:rPr>
                <w:bCs/>
                <w:iCs/>
              </w:rPr>
            </w:pPr>
            <w:r w:rsidRPr="00556A16">
              <w:t>STUDIJU REZULTĀTU VĒRTĒŠANAS KRITĒRIJI</w:t>
            </w:r>
          </w:p>
          <w:p w14:paraId="602012B6" w14:textId="77777777" w:rsidR="00A0510E" w:rsidRPr="00556A16" w:rsidRDefault="00A0510E" w:rsidP="001626E7">
            <w:pPr>
              <w:spacing w:after="0" w:line="240" w:lineRule="auto"/>
              <w:jc w:val="both"/>
              <w:rPr>
                <w:bCs/>
                <w:iCs/>
              </w:rPr>
            </w:pPr>
            <w:r w:rsidRPr="00556A16">
              <w:t xml:space="preserve">Studiju kursa apguve tā noslēgumā tiek vērtēta 10 </w:t>
            </w:r>
            <w:proofErr w:type="spellStart"/>
            <w:r w:rsidRPr="00556A16">
              <w:t>ballu</w:t>
            </w:r>
            <w:proofErr w:type="spellEnd"/>
            <w:r w:rsidRPr="00556A16">
              <w:t xml:space="preserve"> skalā saskaņā ar Latvijas Republikas  normatīvajiem aktiem un atbilstoši ”Nolikumam par studijām Daugavpils Universitātē” (apstiprināts DU Senāta sēdē 17.12.2018., protokols Nr. 15), vadoties pēc šādiem kritērijiem: iegūto zināšanu apjoms un kvalitāte; iegūtās prasmes; iegūtā kompetence atbilstīgi plānotajiem studiju rezultātiem.</w:t>
            </w:r>
          </w:p>
          <w:p w14:paraId="497AB977" w14:textId="77777777" w:rsidR="00A0510E" w:rsidRPr="00556A16" w:rsidRDefault="00A0510E" w:rsidP="001626E7">
            <w:pPr>
              <w:spacing w:after="0" w:line="240" w:lineRule="auto"/>
              <w:jc w:val="both"/>
              <w:rPr>
                <w:bCs/>
                <w:iCs/>
              </w:rPr>
            </w:pPr>
          </w:p>
          <w:p w14:paraId="0429F2E9" w14:textId="77777777" w:rsidR="00A0510E" w:rsidRPr="00556A16" w:rsidRDefault="00A0510E" w:rsidP="001626E7">
            <w:pPr>
              <w:spacing w:after="0" w:line="240" w:lineRule="auto"/>
              <w:jc w:val="both"/>
              <w:rPr>
                <w:bCs/>
                <w:iCs/>
              </w:rPr>
            </w:pPr>
            <w:r w:rsidRPr="00556A16">
              <w:t>STUDIJU REZULTĀTU VĒRTĒŠANA</w:t>
            </w:r>
          </w:p>
          <w:p w14:paraId="58587E9A" w14:textId="77777777" w:rsidR="00A0510E" w:rsidRPr="00556A16" w:rsidRDefault="00A0510E" w:rsidP="001626E7">
            <w:pPr>
              <w:spacing w:after="0" w:line="240" w:lineRule="auto"/>
              <w:jc w:val="both"/>
              <w:rPr>
                <w:bCs/>
                <w:iCs/>
              </w:rPr>
            </w:pPr>
          </w:p>
          <w:p w14:paraId="55FDCF5B" w14:textId="77777777" w:rsidR="00157A44" w:rsidRPr="00556A16" w:rsidRDefault="00157A44" w:rsidP="00157A44">
            <w:pPr>
              <w:rPr>
                <w:color w:val="0070C0"/>
              </w:rPr>
            </w:pPr>
          </w:p>
          <w:tbl>
            <w:tblPr>
              <w:tblW w:w="7605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463"/>
              <w:gridCol w:w="533"/>
              <w:gridCol w:w="567"/>
              <w:gridCol w:w="567"/>
              <w:gridCol w:w="567"/>
              <w:gridCol w:w="567"/>
              <w:gridCol w:w="568"/>
              <w:gridCol w:w="591"/>
              <w:gridCol w:w="591"/>
              <w:gridCol w:w="591"/>
            </w:tblGrid>
            <w:tr w:rsidR="004B0D47" w:rsidRPr="00556A16" w14:paraId="10F51126" w14:textId="77777777" w:rsidTr="008A4941">
              <w:trPr>
                <w:jc w:val="center"/>
              </w:trPr>
              <w:tc>
                <w:tcPr>
                  <w:tcW w:w="246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508C81A" w14:textId="77777777" w:rsidR="004B0D47" w:rsidRPr="00556A16" w:rsidRDefault="004B0D47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eastAsia="en-US"/>
                    </w:rPr>
                  </w:pPr>
                  <w:r w:rsidRPr="00556A16">
                    <w:t>Pārbaudījumu veidi</w:t>
                  </w:r>
                </w:p>
              </w:tc>
              <w:tc>
                <w:tcPr>
                  <w:tcW w:w="5142" w:type="dxa"/>
                  <w:gridSpan w:val="9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CF15274" w14:textId="77777777" w:rsidR="004B0D47" w:rsidRPr="00556A16" w:rsidRDefault="004B0D47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</w:pPr>
                  <w:r w:rsidRPr="00556A16">
                    <w:t>Studiju rezultāti</w:t>
                  </w:r>
                </w:p>
              </w:tc>
            </w:tr>
            <w:tr w:rsidR="004B0D47" w:rsidRPr="00556A16" w14:paraId="16B6C483" w14:textId="77777777" w:rsidTr="004B0D47">
              <w:trPr>
                <w:jc w:val="center"/>
              </w:trPr>
              <w:tc>
                <w:tcPr>
                  <w:tcW w:w="246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49F8C96" w14:textId="77777777" w:rsidR="004B0D47" w:rsidRPr="00556A16" w:rsidRDefault="004B0D47">
                  <w:pPr>
                    <w:rPr>
                      <w:bCs/>
                      <w:iCs/>
                      <w:lang w:val="en-GB" w:eastAsia="en-US"/>
                    </w:rPr>
                  </w:pP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7E12FA9" w14:textId="77777777" w:rsidR="004B0D47" w:rsidRPr="00556A16" w:rsidRDefault="004B0D47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556A16">
                    <w:rPr>
                      <w:lang w:val="en-GB"/>
                    </w:rPr>
                    <w:t>1.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4EE1FB7" w14:textId="77777777" w:rsidR="004B0D47" w:rsidRPr="00556A16" w:rsidRDefault="004B0D47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556A16">
                    <w:rPr>
                      <w:lang w:val="en-GB"/>
                    </w:rPr>
                    <w:t>2.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E438799" w14:textId="77777777" w:rsidR="004B0D47" w:rsidRPr="00556A16" w:rsidRDefault="004B0D47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556A16">
                    <w:rPr>
                      <w:lang w:val="en-GB"/>
                    </w:rPr>
                    <w:t>3.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FB5C36F" w14:textId="77777777" w:rsidR="004B0D47" w:rsidRPr="00556A16" w:rsidRDefault="004B0D47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556A16">
                    <w:rPr>
                      <w:lang w:val="en-GB"/>
                    </w:rPr>
                    <w:t>4.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B1764C6" w14:textId="77777777" w:rsidR="004B0D47" w:rsidRPr="00556A16" w:rsidRDefault="004B0D47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556A16">
                    <w:rPr>
                      <w:lang w:val="en-GB"/>
                    </w:rPr>
                    <w:t>5.</w:t>
                  </w:r>
                </w:p>
              </w:tc>
              <w:tc>
                <w:tcPr>
                  <w:tcW w:w="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B81C5B0" w14:textId="77777777" w:rsidR="004B0D47" w:rsidRPr="00556A16" w:rsidRDefault="004B0D47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556A16">
                    <w:rPr>
                      <w:lang w:val="en-GB"/>
                    </w:rPr>
                    <w:t>6.</w:t>
                  </w:r>
                </w:p>
              </w:tc>
              <w:tc>
                <w:tcPr>
                  <w:tcW w:w="5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7C89CEE5" w14:textId="77777777" w:rsidR="004B0D47" w:rsidRPr="00556A16" w:rsidRDefault="004B0D47" w:rsidP="00345792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556A16">
                    <w:rPr>
                      <w:bCs/>
                      <w:iCs/>
                      <w:lang w:val="en-GB" w:eastAsia="en-US"/>
                    </w:rPr>
                    <w:t>7.</w:t>
                  </w:r>
                </w:p>
              </w:tc>
              <w:tc>
                <w:tcPr>
                  <w:tcW w:w="5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4DD31EDA" w14:textId="77777777" w:rsidR="004B0D47" w:rsidRPr="00556A16" w:rsidRDefault="004B0D47" w:rsidP="00345792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556A16">
                    <w:rPr>
                      <w:bCs/>
                      <w:iCs/>
                      <w:lang w:val="en-GB" w:eastAsia="en-US"/>
                    </w:rPr>
                    <w:t>8.</w:t>
                  </w:r>
                </w:p>
              </w:tc>
              <w:tc>
                <w:tcPr>
                  <w:tcW w:w="5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37536E2F" w14:textId="77777777" w:rsidR="004B0D47" w:rsidRPr="00556A16" w:rsidRDefault="004B0D47" w:rsidP="00345792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556A16">
                    <w:rPr>
                      <w:bCs/>
                      <w:iCs/>
                      <w:lang w:val="en-GB" w:eastAsia="en-US"/>
                    </w:rPr>
                    <w:t>9.</w:t>
                  </w:r>
                </w:p>
              </w:tc>
            </w:tr>
            <w:tr w:rsidR="004B0D47" w:rsidRPr="00556A16" w14:paraId="0AB10100" w14:textId="77777777" w:rsidTr="004B0D47">
              <w:trPr>
                <w:jc w:val="center"/>
              </w:trPr>
              <w:tc>
                <w:tcPr>
                  <w:tcW w:w="24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C9D9B58" w14:textId="77777777" w:rsidR="004B0D47" w:rsidRPr="00556A16" w:rsidRDefault="004B0D47" w:rsidP="00157A44">
                  <w:pPr>
                    <w:pStyle w:val="ListParagraph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line="256" w:lineRule="auto"/>
                    <w:ind w:left="243" w:hanging="284"/>
                    <w:rPr>
                      <w:rFonts w:ascii="Times New Roman" w:hAnsi="Times New Roman"/>
                      <w:bCs/>
                      <w:iCs/>
                      <w:sz w:val="24"/>
                      <w:szCs w:val="24"/>
                      <w:lang w:val="en-GB" w:eastAsia="en-US"/>
                    </w:rPr>
                  </w:pPr>
                  <w:r w:rsidRPr="00556A1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patstāvīgais darbs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55D834B" w14:textId="77777777" w:rsidR="004B0D47" w:rsidRPr="00556A16" w:rsidRDefault="004B0D47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556A16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F82A5B2" w14:textId="77777777" w:rsidR="004B0D47" w:rsidRPr="00556A16" w:rsidRDefault="004B0D47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21B6226" w14:textId="77777777" w:rsidR="004B0D47" w:rsidRPr="00556A16" w:rsidRDefault="004B0D47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556A16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F912665" w14:textId="77777777" w:rsidR="004B0D47" w:rsidRPr="00556A16" w:rsidRDefault="004B0D47">
                  <w:pPr>
                    <w:spacing w:line="256" w:lineRule="auto"/>
                    <w:rPr>
                      <w:bCs/>
                      <w:iCs/>
                      <w:lang w:val="en-GB" w:eastAsia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E7ABB51" w14:textId="77777777" w:rsidR="004B0D47" w:rsidRPr="00556A16" w:rsidRDefault="004B0D47">
                  <w:pPr>
                    <w:spacing w:line="256" w:lineRule="auto"/>
                    <w:rPr>
                      <w:bCs/>
                      <w:iCs/>
                      <w:lang w:val="en-GB" w:eastAsia="en-US"/>
                    </w:rPr>
                  </w:pPr>
                </w:p>
              </w:tc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5710F54" w14:textId="77777777" w:rsidR="004B0D47" w:rsidRPr="00556A16" w:rsidRDefault="004B0D47">
                  <w:pPr>
                    <w:spacing w:line="256" w:lineRule="auto"/>
                    <w:rPr>
                      <w:bCs/>
                      <w:iCs/>
                      <w:lang w:val="en-GB" w:eastAsia="en-US"/>
                    </w:rPr>
                  </w:pP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0D6601EE" w14:textId="77777777" w:rsidR="004B0D47" w:rsidRPr="00556A16" w:rsidRDefault="004B0D47" w:rsidP="00345792">
                  <w:pPr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556A16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1D64B70B" w14:textId="77777777" w:rsidR="004B0D47" w:rsidRPr="00556A16" w:rsidRDefault="004B0D47" w:rsidP="00345792">
                  <w:pPr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3BCEE196" w14:textId="77777777" w:rsidR="004B0D47" w:rsidRPr="00556A16" w:rsidRDefault="004B0D47" w:rsidP="00345792">
                  <w:pPr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</w:p>
              </w:tc>
            </w:tr>
            <w:tr w:rsidR="004B0D47" w:rsidRPr="00556A16" w14:paraId="6C54C9DA" w14:textId="77777777" w:rsidTr="004B0D47">
              <w:trPr>
                <w:jc w:val="center"/>
              </w:trPr>
              <w:tc>
                <w:tcPr>
                  <w:tcW w:w="24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38017BE" w14:textId="77777777" w:rsidR="004B0D47" w:rsidRPr="00556A16" w:rsidRDefault="004B0D47">
                  <w:pPr>
                    <w:autoSpaceDE w:val="0"/>
                    <w:autoSpaceDN w:val="0"/>
                    <w:adjustRightInd w:val="0"/>
                    <w:spacing w:line="256" w:lineRule="auto"/>
                    <w:rPr>
                      <w:bCs/>
                      <w:iCs/>
                      <w:lang w:val="en-GB" w:eastAsia="en-US"/>
                    </w:rPr>
                  </w:pPr>
                  <w:r w:rsidRPr="00556A16">
                    <w:rPr>
                      <w:lang w:val="en-GB"/>
                    </w:rPr>
                    <w:t xml:space="preserve">2. </w:t>
                  </w:r>
                  <w:r w:rsidRPr="00556A16">
                    <w:rPr>
                      <w:rFonts w:eastAsia="Times New Roman"/>
                    </w:rPr>
                    <w:t>patstāvīgais darbs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41BBD73" w14:textId="77777777" w:rsidR="004B0D47" w:rsidRPr="00556A16" w:rsidRDefault="004B0D47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73FAE0E" w14:textId="77777777" w:rsidR="004B0D47" w:rsidRPr="00556A16" w:rsidRDefault="004B0D47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556A16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10541A7" w14:textId="77777777" w:rsidR="004B0D47" w:rsidRPr="00556A16" w:rsidRDefault="004B0D47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1B47319" w14:textId="77777777" w:rsidR="004B0D47" w:rsidRPr="00556A16" w:rsidRDefault="004B0D47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556A16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2B027E1" w14:textId="77777777" w:rsidR="004B0D47" w:rsidRPr="00556A16" w:rsidRDefault="004B0D47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</w:p>
              </w:tc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AF69325" w14:textId="77777777" w:rsidR="004B0D47" w:rsidRPr="00556A16" w:rsidRDefault="004B0D47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556A16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2077C9F5" w14:textId="77777777" w:rsidR="004B0D47" w:rsidRPr="00556A16" w:rsidRDefault="004B0D47" w:rsidP="00345792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2E8B6DD5" w14:textId="77777777" w:rsidR="004B0D47" w:rsidRPr="00556A16" w:rsidRDefault="004B0D47" w:rsidP="00345792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556A16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36015634" w14:textId="77777777" w:rsidR="004B0D47" w:rsidRPr="00556A16" w:rsidRDefault="004B0D47" w:rsidP="00345792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</w:p>
              </w:tc>
            </w:tr>
            <w:tr w:rsidR="004B0D47" w:rsidRPr="00556A16" w14:paraId="1BABF772" w14:textId="77777777" w:rsidTr="004B0D47">
              <w:trPr>
                <w:jc w:val="center"/>
              </w:trPr>
              <w:tc>
                <w:tcPr>
                  <w:tcW w:w="24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D09C8C" w14:textId="77777777" w:rsidR="004B0D47" w:rsidRPr="00556A16" w:rsidRDefault="004B0D47">
                  <w:pPr>
                    <w:autoSpaceDE w:val="0"/>
                    <w:autoSpaceDN w:val="0"/>
                    <w:adjustRightInd w:val="0"/>
                    <w:spacing w:line="256" w:lineRule="auto"/>
                    <w:rPr>
                      <w:bCs/>
                      <w:iCs/>
                      <w:lang w:val="en-GB" w:eastAsia="en-US"/>
                    </w:rPr>
                  </w:pPr>
                  <w:r w:rsidRPr="00556A16">
                    <w:rPr>
                      <w:bCs/>
                      <w:iCs/>
                      <w:lang w:val="en-GB" w:eastAsia="en-US"/>
                    </w:rPr>
                    <w:t xml:space="preserve">3. </w:t>
                  </w:r>
                  <w:r w:rsidRPr="00556A16">
                    <w:rPr>
                      <w:rFonts w:eastAsia="Times New Roman"/>
                    </w:rPr>
                    <w:t>patstāvīgais darbs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D124D25" w14:textId="77777777" w:rsidR="004B0D47" w:rsidRPr="00556A16" w:rsidRDefault="004B0D47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2267DAD" w14:textId="77777777" w:rsidR="004B0D47" w:rsidRPr="00556A16" w:rsidRDefault="004B0D47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9B02BA4" w14:textId="77777777" w:rsidR="004B0D47" w:rsidRPr="00556A16" w:rsidRDefault="004B0D47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556A16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6870B98" w14:textId="77777777" w:rsidR="004B0D47" w:rsidRPr="00556A16" w:rsidRDefault="004B0D47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5D497F6" w14:textId="77777777" w:rsidR="004B0D47" w:rsidRPr="00556A16" w:rsidRDefault="004B0D47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556A16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7D6BF16" w14:textId="77777777" w:rsidR="004B0D47" w:rsidRPr="00556A16" w:rsidRDefault="004B0D47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556A16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046D9F9D" w14:textId="77777777" w:rsidR="004B0D47" w:rsidRPr="00556A16" w:rsidRDefault="004B0D47" w:rsidP="00345792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556A16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C90FDCF" w14:textId="77777777" w:rsidR="004B0D47" w:rsidRPr="00556A16" w:rsidRDefault="004B0D47" w:rsidP="00345792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165DBBE" w14:textId="77777777" w:rsidR="004B0D47" w:rsidRPr="00556A16" w:rsidRDefault="004B0D47" w:rsidP="00345792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556A16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</w:tr>
            <w:tr w:rsidR="004B0D47" w:rsidRPr="00556A16" w14:paraId="042BF48F" w14:textId="77777777" w:rsidTr="004B0D47">
              <w:trPr>
                <w:jc w:val="center"/>
              </w:trPr>
              <w:tc>
                <w:tcPr>
                  <w:tcW w:w="24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4087B6" w14:textId="77777777" w:rsidR="004B0D47" w:rsidRPr="00556A16" w:rsidRDefault="004B0D47">
                  <w:pPr>
                    <w:autoSpaceDE w:val="0"/>
                    <w:autoSpaceDN w:val="0"/>
                    <w:adjustRightInd w:val="0"/>
                    <w:spacing w:line="256" w:lineRule="auto"/>
                    <w:rPr>
                      <w:bCs/>
                      <w:iCs/>
                      <w:lang w:eastAsia="en-US"/>
                    </w:rPr>
                  </w:pPr>
                  <w:r w:rsidRPr="00556A16">
                    <w:rPr>
                      <w:bCs/>
                      <w:iCs/>
                      <w:lang w:eastAsia="en-US"/>
                    </w:rPr>
                    <w:t>Diferencēta ieskaite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9A32CE7" w14:textId="77777777" w:rsidR="004B0D47" w:rsidRPr="00556A16" w:rsidRDefault="004B0D47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556A16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3FE8750" w14:textId="77777777" w:rsidR="004B0D47" w:rsidRPr="00556A16" w:rsidRDefault="004B0D47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556A16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699E965" w14:textId="77777777" w:rsidR="004B0D47" w:rsidRPr="00556A16" w:rsidRDefault="004B0D47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556A16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99B9FA8" w14:textId="77777777" w:rsidR="004B0D47" w:rsidRPr="00556A16" w:rsidRDefault="004B0D47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556A16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248D34F" w14:textId="77777777" w:rsidR="004B0D47" w:rsidRPr="00556A16" w:rsidRDefault="004B0D47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556A16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EDF7163" w14:textId="77777777" w:rsidR="004B0D47" w:rsidRPr="00556A16" w:rsidRDefault="004B0D47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556A16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D0DCE31" w14:textId="77777777" w:rsidR="004B0D47" w:rsidRPr="00556A16" w:rsidRDefault="004B0D47" w:rsidP="00345792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556A16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5ABDE94" w14:textId="77777777" w:rsidR="004B0D47" w:rsidRPr="00556A16" w:rsidRDefault="004B0D47" w:rsidP="00345792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556A16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D86B720" w14:textId="77777777" w:rsidR="004B0D47" w:rsidRPr="00556A16" w:rsidRDefault="004B0D47" w:rsidP="00345792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556A16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</w:tr>
          </w:tbl>
          <w:p w14:paraId="2551D2B0" w14:textId="77777777" w:rsidR="00A0510E" w:rsidRPr="00556A16" w:rsidRDefault="00A0510E" w:rsidP="001626E7">
            <w:pPr>
              <w:spacing w:after="0" w:line="240" w:lineRule="auto"/>
              <w:jc w:val="both"/>
              <w:rPr>
                <w:bCs/>
                <w:iCs/>
              </w:rPr>
            </w:pPr>
          </w:p>
          <w:p w14:paraId="4F0C8161" w14:textId="77777777" w:rsidR="00A0510E" w:rsidRPr="00556A16" w:rsidRDefault="00A0510E" w:rsidP="001626E7">
            <w:pPr>
              <w:spacing w:after="0" w:line="240" w:lineRule="auto"/>
              <w:jc w:val="both"/>
              <w:rPr>
                <w:bCs/>
                <w:iCs/>
              </w:rPr>
            </w:pPr>
          </w:p>
          <w:p w14:paraId="2DCC3F1B" w14:textId="77777777" w:rsidR="00A0510E" w:rsidRPr="00556A16" w:rsidRDefault="00A0510E" w:rsidP="001626E7">
            <w:pPr>
              <w:spacing w:after="0" w:line="240" w:lineRule="auto"/>
              <w:jc w:val="both"/>
              <w:rPr>
                <w:bCs/>
                <w:iCs/>
              </w:rPr>
            </w:pPr>
            <w:r w:rsidRPr="00556A16">
              <w:rPr>
                <w:bCs/>
                <w:iCs/>
              </w:rPr>
              <w:t>Noslēguma diferencētās ieskaites vērtējums. Atzīme tiek aprēķināta kā patstāvīgo darbu vidējā atzīme.</w:t>
            </w:r>
          </w:p>
        </w:tc>
      </w:tr>
      <w:tr w:rsidR="00A0510E" w:rsidRPr="00556A16" w14:paraId="62D6095A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A4000" w14:textId="77777777" w:rsidR="00A0510E" w:rsidRPr="00556A16" w:rsidRDefault="00A0510E" w:rsidP="001626E7">
            <w:pPr>
              <w:pStyle w:val="Nosaukumi"/>
              <w:spacing w:after="0" w:line="240" w:lineRule="auto"/>
              <w:rPr>
                <w:color w:val="000000"/>
              </w:rPr>
            </w:pPr>
            <w:r w:rsidRPr="00556A16">
              <w:rPr>
                <w:color w:val="000000"/>
              </w:rPr>
              <w:t>Kursa saturs</w:t>
            </w:r>
          </w:p>
        </w:tc>
      </w:tr>
      <w:tr w:rsidR="00A0510E" w:rsidRPr="00556A16" w14:paraId="1B99E212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1BB3B" w14:textId="6EA2C055" w:rsidR="004B0D47" w:rsidRPr="00556A16" w:rsidRDefault="004B0D47" w:rsidP="004B0D47">
            <w:pPr>
              <w:tabs>
                <w:tab w:val="left" w:pos="402"/>
              </w:tabs>
              <w:spacing w:after="0" w:line="240" w:lineRule="auto"/>
              <w:ind w:left="720"/>
              <w:contextualSpacing/>
              <w:rPr>
                <w:shd w:val="clear" w:color="auto" w:fill="FFFFFF"/>
              </w:rPr>
            </w:pPr>
            <w:r w:rsidRPr="00556A16">
              <w:rPr>
                <w:shd w:val="clear" w:color="auto" w:fill="FFFFFF"/>
              </w:rPr>
              <w:t xml:space="preserve">1. Parasto diferenciālvienādojumu (PDV) </w:t>
            </w:r>
            <w:r w:rsidR="00154984">
              <w:rPr>
                <w:shd w:val="clear" w:color="auto" w:fill="FFFFFF"/>
              </w:rPr>
              <w:t>teorijas pamatjēdzieni. (L2, Pd8</w:t>
            </w:r>
            <w:r w:rsidRPr="00556A16">
              <w:rPr>
                <w:shd w:val="clear" w:color="auto" w:fill="FFFFFF"/>
              </w:rPr>
              <w:t>)</w:t>
            </w:r>
          </w:p>
          <w:p w14:paraId="36E891BD" w14:textId="22165EE4" w:rsidR="004B0D47" w:rsidRPr="00556A16" w:rsidRDefault="004B0D47" w:rsidP="004B0D47">
            <w:pPr>
              <w:tabs>
                <w:tab w:val="left" w:pos="402"/>
              </w:tabs>
              <w:spacing w:after="0" w:line="240" w:lineRule="auto"/>
              <w:ind w:left="720"/>
              <w:contextualSpacing/>
              <w:rPr>
                <w:shd w:val="clear" w:color="auto" w:fill="FFFFFF"/>
              </w:rPr>
            </w:pPr>
            <w:r w:rsidRPr="00556A16">
              <w:rPr>
                <w:shd w:val="clear" w:color="auto" w:fill="FFFFFF"/>
              </w:rPr>
              <w:t>2. PDV klasifikācij</w:t>
            </w:r>
            <w:r w:rsidR="00154984">
              <w:rPr>
                <w:shd w:val="clear" w:color="auto" w:fill="FFFFFF"/>
              </w:rPr>
              <w:t>a. PDV kārta. PDV sistēmas. (S2, Pd8</w:t>
            </w:r>
            <w:r w:rsidRPr="00556A16">
              <w:rPr>
                <w:shd w:val="clear" w:color="auto" w:fill="FFFFFF"/>
              </w:rPr>
              <w:t>)</w:t>
            </w:r>
          </w:p>
          <w:p w14:paraId="132BC832" w14:textId="18A5B0B9" w:rsidR="004B0D47" w:rsidRPr="00556A16" w:rsidRDefault="004B0D47" w:rsidP="004B0D47">
            <w:pPr>
              <w:tabs>
                <w:tab w:val="left" w:pos="402"/>
              </w:tabs>
              <w:spacing w:after="0" w:line="240" w:lineRule="auto"/>
              <w:ind w:left="720"/>
              <w:contextualSpacing/>
              <w:rPr>
                <w:shd w:val="clear" w:color="auto" w:fill="FFFFFF"/>
              </w:rPr>
            </w:pPr>
            <w:r w:rsidRPr="00556A16">
              <w:rPr>
                <w:shd w:val="clear" w:color="auto" w:fill="FFFFFF"/>
              </w:rPr>
              <w:t>3. Li</w:t>
            </w:r>
            <w:r w:rsidR="00154984">
              <w:rPr>
                <w:shd w:val="clear" w:color="auto" w:fill="FFFFFF"/>
              </w:rPr>
              <w:t>neāri un nelineāri PDV. (L2, Pd8</w:t>
            </w:r>
            <w:r w:rsidRPr="00556A16">
              <w:rPr>
                <w:shd w:val="clear" w:color="auto" w:fill="FFFFFF"/>
              </w:rPr>
              <w:t>)</w:t>
            </w:r>
          </w:p>
          <w:p w14:paraId="11ABD30D" w14:textId="7FA3615E" w:rsidR="004B0D47" w:rsidRPr="00556A16" w:rsidRDefault="004B0D47" w:rsidP="004B0D47">
            <w:pPr>
              <w:tabs>
                <w:tab w:val="left" w:pos="402"/>
              </w:tabs>
              <w:spacing w:after="0" w:line="240" w:lineRule="auto"/>
              <w:ind w:left="720"/>
              <w:contextualSpacing/>
              <w:rPr>
                <w:shd w:val="clear" w:color="auto" w:fill="FFFFFF"/>
              </w:rPr>
            </w:pPr>
            <w:r w:rsidRPr="00556A16">
              <w:rPr>
                <w:shd w:val="clear" w:color="auto" w:fill="FFFFFF"/>
              </w:rPr>
              <w:lastRenderedPageBreak/>
              <w:t xml:space="preserve">4. Koši problēmas atrisinājumu eksistences un </w:t>
            </w:r>
            <w:proofErr w:type="spellStart"/>
            <w:r w:rsidRPr="00556A16">
              <w:rPr>
                <w:shd w:val="clear" w:color="auto" w:fill="FFFFFF"/>
              </w:rPr>
              <w:t>unitātes</w:t>
            </w:r>
            <w:proofErr w:type="spellEnd"/>
            <w:r w:rsidR="00154984">
              <w:rPr>
                <w:shd w:val="clear" w:color="auto" w:fill="FFFFFF"/>
              </w:rPr>
              <w:t xml:space="preserve"> jautājumi. (L2, Pd8</w:t>
            </w:r>
            <w:r w:rsidRPr="00556A16">
              <w:rPr>
                <w:shd w:val="clear" w:color="auto" w:fill="FFFFFF"/>
              </w:rPr>
              <w:t>)</w:t>
            </w:r>
          </w:p>
          <w:p w14:paraId="07CC45A2" w14:textId="3E30E7CF" w:rsidR="004B0D47" w:rsidRPr="00556A16" w:rsidRDefault="004B0D47" w:rsidP="004B0D47">
            <w:pPr>
              <w:tabs>
                <w:tab w:val="left" w:pos="402"/>
              </w:tabs>
              <w:spacing w:after="0" w:line="240" w:lineRule="auto"/>
              <w:ind w:left="720"/>
              <w:contextualSpacing/>
              <w:rPr>
                <w:shd w:val="clear" w:color="auto" w:fill="FFFFFF"/>
              </w:rPr>
            </w:pPr>
            <w:r w:rsidRPr="00556A16">
              <w:rPr>
                <w:shd w:val="clear" w:color="auto" w:fill="FFFFFF"/>
              </w:rPr>
              <w:t>5. PDV un integrālvienādojumi. Pak</w:t>
            </w:r>
            <w:r w:rsidR="00154984">
              <w:rPr>
                <w:shd w:val="clear" w:color="auto" w:fill="FFFFFF"/>
              </w:rPr>
              <w:t>āpenisko tuvinājumu metode. (S2, Pd8</w:t>
            </w:r>
            <w:r w:rsidRPr="00556A16">
              <w:rPr>
                <w:shd w:val="clear" w:color="auto" w:fill="FFFFFF"/>
              </w:rPr>
              <w:t>)</w:t>
            </w:r>
          </w:p>
          <w:p w14:paraId="42981C43" w14:textId="35F5F243" w:rsidR="004B0D47" w:rsidRPr="00556A16" w:rsidRDefault="004B0D47" w:rsidP="004B0D47">
            <w:pPr>
              <w:tabs>
                <w:tab w:val="left" w:pos="402"/>
              </w:tabs>
              <w:spacing w:after="0" w:line="240" w:lineRule="auto"/>
              <w:ind w:left="720"/>
              <w:contextualSpacing/>
              <w:rPr>
                <w:shd w:val="clear" w:color="auto" w:fill="FFFFFF"/>
              </w:rPr>
            </w:pPr>
            <w:r w:rsidRPr="00556A16">
              <w:rPr>
                <w:shd w:val="clear" w:color="auto" w:fill="FFFFFF"/>
              </w:rPr>
              <w:t xml:space="preserve">6. Atrisinājumu </w:t>
            </w:r>
            <w:proofErr w:type="spellStart"/>
            <w:r w:rsidRPr="00556A16">
              <w:rPr>
                <w:shd w:val="clear" w:color="auto" w:fill="FFFFFF"/>
              </w:rPr>
              <w:t>turpināmība</w:t>
            </w:r>
            <w:proofErr w:type="spellEnd"/>
            <w:r w:rsidRPr="00556A16">
              <w:rPr>
                <w:shd w:val="clear" w:color="auto" w:fill="FFFFFF"/>
              </w:rPr>
              <w:t xml:space="preserve"> </w:t>
            </w:r>
            <w:r w:rsidR="00154984">
              <w:rPr>
                <w:shd w:val="clear" w:color="auto" w:fill="FFFFFF"/>
              </w:rPr>
              <w:t>un saistītie jautājumi. (L2, Pd8</w:t>
            </w:r>
            <w:r w:rsidRPr="00556A16">
              <w:rPr>
                <w:shd w:val="clear" w:color="auto" w:fill="FFFFFF"/>
              </w:rPr>
              <w:t>)</w:t>
            </w:r>
          </w:p>
          <w:p w14:paraId="608109F5" w14:textId="54EFBBF0" w:rsidR="004B0D47" w:rsidRPr="00556A16" w:rsidRDefault="004B0D47" w:rsidP="004B0D47">
            <w:pPr>
              <w:tabs>
                <w:tab w:val="left" w:pos="402"/>
              </w:tabs>
              <w:spacing w:after="0" w:line="240" w:lineRule="auto"/>
              <w:ind w:left="720"/>
              <w:contextualSpacing/>
              <w:rPr>
                <w:shd w:val="clear" w:color="auto" w:fill="FFFFFF"/>
              </w:rPr>
            </w:pPr>
            <w:r w:rsidRPr="00556A16">
              <w:rPr>
                <w:shd w:val="clear" w:color="auto" w:fill="FFFFFF"/>
              </w:rPr>
              <w:t xml:space="preserve">7. Atrisinājumu atkarība no </w:t>
            </w:r>
            <w:proofErr w:type="spellStart"/>
            <w:r w:rsidRPr="00556A16">
              <w:rPr>
                <w:shd w:val="clear" w:color="auto" w:fill="FFFFFF"/>
              </w:rPr>
              <w:t>sākumnosacī</w:t>
            </w:r>
            <w:r w:rsidR="00154984">
              <w:rPr>
                <w:shd w:val="clear" w:color="auto" w:fill="FFFFFF"/>
              </w:rPr>
              <w:t>jumiem</w:t>
            </w:r>
            <w:proofErr w:type="spellEnd"/>
            <w:r w:rsidR="00154984">
              <w:rPr>
                <w:shd w:val="clear" w:color="auto" w:fill="FFFFFF"/>
              </w:rPr>
              <w:t xml:space="preserve"> un parametriem. (L2, Pd8</w:t>
            </w:r>
            <w:r w:rsidRPr="00556A16">
              <w:rPr>
                <w:shd w:val="clear" w:color="auto" w:fill="FFFFFF"/>
              </w:rPr>
              <w:t>)</w:t>
            </w:r>
          </w:p>
          <w:p w14:paraId="5167F11E" w14:textId="7576051F" w:rsidR="00A0510E" w:rsidRPr="00556A16" w:rsidRDefault="004B0D47" w:rsidP="004B0D47">
            <w:pPr>
              <w:tabs>
                <w:tab w:val="left" w:pos="402"/>
              </w:tabs>
              <w:spacing w:after="120" w:line="240" w:lineRule="auto"/>
              <w:ind w:left="402" w:firstLine="318"/>
              <w:jc w:val="both"/>
            </w:pPr>
            <w:r w:rsidRPr="00556A16">
              <w:rPr>
                <w:shd w:val="clear" w:color="auto" w:fill="FFFFFF"/>
              </w:rPr>
              <w:t>8. Speciālas</w:t>
            </w:r>
            <w:r w:rsidR="00154984">
              <w:rPr>
                <w:shd w:val="clear" w:color="auto" w:fill="FFFFFF"/>
              </w:rPr>
              <w:t xml:space="preserve"> funkcijas.  (L2, Pd8</w:t>
            </w:r>
            <w:r w:rsidRPr="00556A16">
              <w:rPr>
                <w:shd w:val="clear" w:color="auto" w:fill="FFFFFF"/>
              </w:rPr>
              <w:t>)</w:t>
            </w:r>
            <w:bookmarkStart w:id="0" w:name="_GoBack"/>
            <w:bookmarkEnd w:id="0"/>
          </w:p>
        </w:tc>
      </w:tr>
      <w:tr w:rsidR="00A0510E" w:rsidRPr="00556A16" w14:paraId="1DCF32A1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27BAA" w14:textId="77777777" w:rsidR="00A0510E" w:rsidRPr="00556A16" w:rsidRDefault="00A0510E" w:rsidP="001626E7">
            <w:pPr>
              <w:pStyle w:val="Nosaukumi"/>
              <w:spacing w:after="0" w:line="240" w:lineRule="auto"/>
              <w:rPr>
                <w:color w:val="000000"/>
              </w:rPr>
            </w:pPr>
            <w:r w:rsidRPr="00556A16">
              <w:rPr>
                <w:color w:val="000000"/>
              </w:rPr>
              <w:lastRenderedPageBreak/>
              <w:t>Obligāti izmantojamie informācijas avoti</w:t>
            </w:r>
          </w:p>
        </w:tc>
      </w:tr>
      <w:tr w:rsidR="00A0510E" w:rsidRPr="00556A16" w14:paraId="4638E30E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736D1" w14:textId="77777777" w:rsidR="00737C91" w:rsidRPr="00B32D38" w:rsidRDefault="00737C91" w:rsidP="00737C91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"/>
              </w:rPr>
            </w:pPr>
            <w:r w:rsidRPr="00B32D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M.W. Hirsch, S. </w:t>
            </w:r>
            <w:proofErr w:type="spellStart"/>
            <w:r w:rsidRPr="00B32D38">
              <w:rPr>
                <w:rFonts w:ascii="Times New Roman" w:hAnsi="Times New Roman"/>
                <w:sz w:val="24"/>
                <w:szCs w:val="24"/>
                <w:lang w:val="en-US"/>
              </w:rPr>
              <w:t>Smale</w:t>
            </w:r>
            <w:proofErr w:type="spellEnd"/>
            <w:r w:rsidRPr="00B32D38">
              <w:rPr>
                <w:rFonts w:ascii="Times New Roman" w:hAnsi="Times New Roman"/>
                <w:sz w:val="24"/>
                <w:szCs w:val="24"/>
                <w:lang w:val="en-US"/>
              </w:rPr>
              <w:t>, R.L. Devaney.</w:t>
            </w:r>
            <w:r w:rsidRPr="00B32D3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B32D38">
              <w:rPr>
                <w:rFonts w:ascii="Times New Roman" w:hAnsi="Times New Roman"/>
                <w:sz w:val="24"/>
                <w:szCs w:val="24"/>
                <w:lang w:val="en-US"/>
              </w:rPr>
              <w:t>Differential equations, dynamical systems, and an introduction to chaos. 2</w:t>
            </w:r>
            <w:r w:rsidRPr="00B32D38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nd</w:t>
            </w:r>
            <w:r w:rsidRPr="00B32D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edition, 2004.</w:t>
            </w:r>
          </w:p>
          <w:p w14:paraId="0C1394CC" w14:textId="329EEA7A" w:rsidR="00793D0C" w:rsidRPr="00B32D38" w:rsidRDefault="00793D0C" w:rsidP="002343BF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"/>
              </w:rPr>
            </w:pPr>
            <w:r w:rsidRPr="00B32D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L. </w:t>
            </w:r>
            <w:proofErr w:type="spellStart"/>
            <w:r w:rsidRPr="00B32D38">
              <w:rPr>
                <w:rFonts w:ascii="Times New Roman" w:hAnsi="Times New Roman"/>
                <w:sz w:val="24"/>
                <w:szCs w:val="24"/>
                <w:lang w:val="en-US"/>
              </w:rPr>
              <w:t>Perko</w:t>
            </w:r>
            <w:proofErr w:type="spellEnd"/>
            <w:r w:rsidRPr="00B32D38">
              <w:rPr>
                <w:rFonts w:ascii="Times New Roman" w:hAnsi="Times New Roman"/>
                <w:sz w:val="24"/>
                <w:szCs w:val="24"/>
                <w:lang w:val="en-US"/>
              </w:rPr>
              <w:t>. </w:t>
            </w:r>
            <w:hyperlink r:id="rId6" w:history="1">
              <w:r w:rsidRPr="00B32D38">
                <w:rPr>
                  <w:rStyle w:val="Hyperlink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Differential Equations and Dynamical Systems</w:t>
              </w:r>
            </w:hyperlink>
            <w:r w:rsidRPr="00B32D38">
              <w:rPr>
                <w:rFonts w:ascii="Times New Roman" w:hAnsi="Times New Roman"/>
                <w:sz w:val="24"/>
                <w:szCs w:val="24"/>
                <w:lang w:val="en"/>
              </w:rPr>
              <w:t xml:space="preserve">. </w:t>
            </w:r>
            <w:r w:rsidRPr="00B32D38">
              <w:rPr>
                <w:rFonts w:ascii="Times New Roman" w:hAnsi="Times New Roman"/>
                <w:sz w:val="24"/>
                <w:szCs w:val="24"/>
                <w:lang w:val="en-US"/>
              </w:rPr>
              <w:t>Springer, 2001. 551 p.</w:t>
            </w:r>
          </w:p>
          <w:p w14:paraId="1626A73C" w14:textId="77777777" w:rsidR="001E5F04" w:rsidRPr="00B32D38" w:rsidRDefault="00737C91" w:rsidP="00737C91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"/>
              </w:rPr>
            </w:pPr>
            <w:r w:rsidRPr="00B32D38">
              <w:rPr>
                <w:rFonts w:ascii="Times New Roman" w:hAnsi="Times New Roman"/>
                <w:sz w:val="24"/>
                <w:szCs w:val="24"/>
                <w:lang w:val="en"/>
              </w:rPr>
              <w:t xml:space="preserve">G. </w:t>
            </w:r>
            <w:proofErr w:type="spellStart"/>
            <w:r w:rsidRPr="00B32D38">
              <w:rPr>
                <w:rFonts w:ascii="Times New Roman" w:hAnsi="Times New Roman"/>
                <w:sz w:val="24"/>
                <w:szCs w:val="24"/>
                <w:lang w:val="en"/>
              </w:rPr>
              <w:t>Teschl</w:t>
            </w:r>
            <w:proofErr w:type="spellEnd"/>
            <w:r w:rsidRPr="00B32D38">
              <w:rPr>
                <w:rFonts w:ascii="Times New Roman" w:hAnsi="Times New Roman"/>
                <w:sz w:val="24"/>
                <w:szCs w:val="24"/>
                <w:lang w:val="en"/>
              </w:rPr>
              <w:t xml:space="preserve">. </w:t>
            </w:r>
            <w:r w:rsidR="002343BF" w:rsidRPr="00B32D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Ordinary differential equations and Dynamical Systems. Copyright 2000-2004 by Gerald </w:t>
            </w:r>
            <w:proofErr w:type="spellStart"/>
            <w:r w:rsidR="002343BF" w:rsidRPr="00B32D38">
              <w:rPr>
                <w:rFonts w:ascii="Times New Roman" w:hAnsi="Times New Roman"/>
                <w:sz w:val="24"/>
                <w:szCs w:val="24"/>
                <w:lang w:val="en-US"/>
              </w:rPr>
              <w:t>Teschl</w:t>
            </w:r>
            <w:proofErr w:type="spellEnd"/>
            <w:r w:rsidR="002343BF" w:rsidRPr="00B32D38">
              <w:rPr>
                <w:rFonts w:ascii="Times New Roman" w:hAnsi="Times New Roman"/>
                <w:sz w:val="24"/>
                <w:szCs w:val="24"/>
                <w:lang w:val="en-US"/>
              </w:rPr>
              <w:t>, 2004.</w:t>
            </w:r>
          </w:p>
          <w:p w14:paraId="6D7896AA" w14:textId="5A9DFB8E" w:rsidR="00737C91" w:rsidRPr="00737C91" w:rsidRDefault="00737C91" w:rsidP="00737C91">
            <w:pPr>
              <w:spacing w:after="0" w:line="240" w:lineRule="auto"/>
              <w:ind w:left="360"/>
              <w:jc w:val="both"/>
              <w:rPr>
                <w:lang w:val="en"/>
              </w:rPr>
            </w:pPr>
          </w:p>
        </w:tc>
      </w:tr>
      <w:tr w:rsidR="00A0510E" w:rsidRPr="00556A16" w14:paraId="276C7387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B6E20" w14:textId="77777777" w:rsidR="00A0510E" w:rsidRPr="00556A16" w:rsidRDefault="00A0510E" w:rsidP="001626E7">
            <w:pPr>
              <w:pStyle w:val="Nosaukumi"/>
              <w:spacing w:after="0" w:line="240" w:lineRule="auto"/>
              <w:rPr>
                <w:color w:val="000000"/>
              </w:rPr>
            </w:pPr>
            <w:r w:rsidRPr="00556A16">
              <w:rPr>
                <w:color w:val="000000"/>
              </w:rPr>
              <w:t>Papildus informācijas avoti</w:t>
            </w:r>
          </w:p>
        </w:tc>
      </w:tr>
      <w:tr w:rsidR="00A0510E" w:rsidRPr="00556A16" w14:paraId="1CAF9F28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ECDDB" w14:textId="77777777" w:rsidR="00A408B6" w:rsidRPr="00A408B6" w:rsidRDefault="00A408B6" w:rsidP="00A408B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A16">
              <w:rPr>
                <w:rFonts w:ascii="Times New Roman" w:hAnsi="Times New Roman"/>
                <w:sz w:val="24"/>
                <w:szCs w:val="24"/>
              </w:rPr>
              <w:t xml:space="preserve">E.A. </w:t>
            </w:r>
            <w:proofErr w:type="spellStart"/>
            <w:r w:rsidRPr="00556A16">
              <w:rPr>
                <w:rFonts w:ascii="Times New Roman" w:hAnsi="Times New Roman"/>
                <w:sz w:val="24"/>
                <w:szCs w:val="24"/>
              </w:rPr>
              <w:t>Coddington</w:t>
            </w:r>
            <w:proofErr w:type="spellEnd"/>
            <w:r w:rsidRPr="00556A16">
              <w:rPr>
                <w:rFonts w:ascii="Times New Roman" w:hAnsi="Times New Roman"/>
                <w:sz w:val="24"/>
                <w:szCs w:val="24"/>
              </w:rPr>
              <w:t xml:space="preserve">, N. </w:t>
            </w:r>
            <w:proofErr w:type="spellStart"/>
            <w:r w:rsidRPr="00556A16">
              <w:rPr>
                <w:rFonts w:ascii="Times New Roman" w:hAnsi="Times New Roman"/>
                <w:sz w:val="24"/>
                <w:szCs w:val="24"/>
              </w:rPr>
              <w:t>Levinson</w:t>
            </w:r>
            <w:proofErr w:type="spellEnd"/>
            <w:r w:rsidRPr="00556A1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556A16">
              <w:rPr>
                <w:rFonts w:ascii="Times New Roman" w:hAnsi="Times New Roman"/>
                <w:sz w:val="24"/>
                <w:szCs w:val="24"/>
              </w:rPr>
              <w:t>Theory</w:t>
            </w:r>
            <w:proofErr w:type="spellEnd"/>
            <w:r w:rsidRPr="00556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6A16">
              <w:rPr>
                <w:rFonts w:ascii="Times New Roman" w:hAnsi="Times New Roman"/>
                <w:sz w:val="24"/>
                <w:szCs w:val="24"/>
              </w:rPr>
              <w:t>of</w:t>
            </w:r>
            <w:proofErr w:type="spellEnd"/>
            <w:r w:rsidRPr="00556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6A16">
              <w:rPr>
                <w:rFonts w:ascii="Times New Roman" w:hAnsi="Times New Roman"/>
                <w:sz w:val="24"/>
                <w:szCs w:val="24"/>
              </w:rPr>
              <w:t>Ordinary</w:t>
            </w:r>
            <w:proofErr w:type="spellEnd"/>
            <w:r w:rsidRPr="00556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6A16">
              <w:rPr>
                <w:rFonts w:ascii="Times New Roman" w:hAnsi="Times New Roman"/>
                <w:sz w:val="24"/>
                <w:szCs w:val="24"/>
              </w:rPr>
              <w:t>Differential</w:t>
            </w:r>
            <w:proofErr w:type="spellEnd"/>
            <w:r w:rsidRPr="00556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6A16">
              <w:rPr>
                <w:rFonts w:ascii="Times New Roman" w:hAnsi="Times New Roman"/>
                <w:sz w:val="24"/>
                <w:szCs w:val="24"/>
              </w:rPr>
              <w:t>Equations</w:t>
            </w:r>
            <w:proofErr w:type="spellEnd"/>
            <w:r w:rsidRPr="00556A16">
              <w:rPr>
                <w:rFonts w:ascii="Times New Roman" w:hAnsi="Times New Roman"/>
                <w:sz w:val="24"/>
                <w:szCs w:val="24"/>
              </w:rPr>
              <w:t xml:space="preserve">. – </w:t>
            </w:r>
            <w:proofErr w:type="spellStart"/>
            <w:r w:rsidRPr="00556A16">
              <w:rPr>
                <w:rFonts w:ascii="Times New Roman" w:hAnsi="Times New Roman"/>
                <w:sz w:val="24"/>
                <w:szCs w:val="24"/>
              </w:rPr>
              <w:t>Mc</w:t>
            </w:r>
            <w:proofErr w:type="spellEnd"/>
            <w:r w:rsidRPr="00556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6A16">
              <w:rPr>
                <w:rFonts w:ascii="Times New Roman" w:hAnsi="Times New Roman"/>
                <w:sz w:val="24"/>
                <w:szCs w:val="24"/>
              </w:rPr>
              <w:t>Graw</w:t>
            </w:r>
            <w:proofErr w:type="spellEnd"/>
            <w:r w:rsidRPr="00556A16">
              <w:rPr>
                <w:rFonts w:ascii="Times New Roman" w:hAnsi="Times New Roman"/>
                <w:sz w:val="24"/>
                <w:szCs w:val="24"/>
              </w:rPr>
              <w:t xml:space="preserve"> – Hill, 1955. (Э.А. </w:t>
            </w:r>
            <w:proofErr w:type="spellStart"/>
            <w:r w:rsidRPr="00556A16">
              <w:rPr>
                <w:rFonts w:ascii="Times New Roman" w:hAnsi="Times New Roman"/>
                <w:sz w:val="24"/>
                <w:szCs w:val="24"/>
              </w:rPr>
              <w:t>Коддингтон</w:t>
            </w:r>
            <w:proofErr w:type="spellEnd"/>
            <w:r w:rsidRPr="00556A16">
              <w:rPr>
                <w:rFonts w:ascii="Times New Roman" w:hAnsi="Times New Roman"/>
                <w:sz w:val="24"/>
                <w:szCs w:val="24"/>
              </w:rPr>
              <w:t xml:space="preserve">, Н. </w:t>
            </w:r>
            <w:proofErr w:type="spellStart"/>
            <w:r w:rsidRPr="00556A16">
              <w:rPr>
                <w:rFonts w:ascii="Times New Roman" w:hAnsi="Times New Roman"/>
                <w:sz w:val="24"/>
                <w:szCs w:val="24"/>
              </w:rPr>
              <w:t>Левинсон</w:t>
            </w:r>
            <w:proofErr w:type="spellEnd"/>
            <w:r w:rsidRPr="00556A1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556A16">
              <w:rPr>
                <w:rFonts w:ascii="Times New Roman" w:hAnsi="Times New Roman"/>
                <w:sz w:val="24"/>
                <w:szCs w:val="24"/>
              </w:rPr>
              <w:t>Теория</w:t>
            </w:r>
            <w:proofErr w:type="spellEnd"/>
            <w:r w:rsidRPr="00556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6A16">
              <w:rPr>
                <w:rFonts w:ascii="Times New Roman" w:hAnsi="Times New Roman"/>
                <w:sz w:val="24"/>
                <w:szCs w:val="24"/>
              </w:rPr>
              <w:t>обыкновенных</w:t>
            </w:r>
            <w:proofErr w:type="spellEnd"/>
            <w:r w:rsidRPr="00556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6A16">
              <w:rPr>
                <w:rFonts w:ascii="Times New Roman" w:hAnsi="Times New Roman"/>
                <w:sz w:val="24"/>
                <w:szCs w:val="24"/>
              </w:rPr>
              <w:t>дифференциальных</w:t>
            </w:r>
            <w:proofErr w:type="spellEnd"/>
            <w:r w:rsidRPr="00556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6A16">
              <w:rPr>
                <w:rFonts w:ascii="Times New Roman" w:hAnsi="Times New Roman"/>
                <w:sz w:val="24"/>
                <w:szCs w:val="24"/>
              </w:rPr>
              <w:t>уравнений</w:t>
            </w:r>
            <w:proofErr w:type="spellEnd"/>
            <w:r w:rsidRPr="00556A16">
              <w:rPr>
                <w:rFonts w:ascii="Times New Roman" w:hAnsi="Times New Roman"/>
                <w:sz w:val="24"/>
                <w:szCs w:val="24"/>
              </w:rPr>
              <w:t>. – М., ИЛ, 1958).</w:t>
            </w:r>
            <w:r w:rsidRPr="00A408B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14:paraId="43F1CE7A" w14:textId="0120EA07" w:rsidR="00A408B6" w:rsidRPr="00B32D38" w:rsidRDefault="00A408B6" w:rsidP="00A408B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C91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B32D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B32D38">
              <w:rPr>
                <w:rFonts w:ascii="Times New Roman" w:hAnsi="Times New Roman"/>
                <w:sz w:val="24"/>
                <w:szCs w:val="24"/>
                <w:lang w:val="en-US"/>
              </w:rPr>
              <w:t>Dumortier</w:t>
            </w:r>
            <w:proofErr w:type="spellEnd"/>
            <w:r w:rsidRPr="00B32D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J. </w:t>
            </w:r>
            <w:proofErr w:type="spellStart"/>
            <w:r w:rsidRPr="00B32D38">
              <w:rPr>
                <w:rFonts w:ascii="Times New Roman" w:hAnsi="Times New Roman"/>
                <w:sz w:val="24"/>
                <w:szCs w:val="24"/>
                <w:lang w:val="en-US"/>
              </w:rPr>
              <w:t>Llibre</w:t>
            </w:r>
            <w:proofErr w:type="spellEnd"/>
            <w:r w:rsidRPr="00B32D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Joan C. </w:t>
            </w:r>
            <w:proofErr w:type="spellStart"/>
            <w:r w:rsidRPr="00B32D38">
              <w:rPr>
                <w:rFonts w:ascii="Times New Roman" w:hAnsi="Times New Roman"/>
                <w:sz w:val="24"/>
                <w:szCs w:val="24"/>
                <w:lang w:val="en-US"/>
              </w:rPr>
              <w:t>Artés</w:t>
            </w:r>
            <w:proofErr w:type="spellEnd"/>
            <w:r w:rsidRPr="00B32D38">
              <w:rPr>
                <w:rFonts w:ascii="Times New Roman" w:hAnsi="Times New Roman"/>
                <w:sz w:val="24"/>
                <w:szCs w:val="24"/>
                <w:lang w:val="en-US"/>
              </w:rPr>
              <w:t>. Qualitative theory of planar differential systems. Springer, 2006.</w:t>
            </w:r>
          </w:p>
          <w:p w14:paraId="0FC10E9D" w14:textId="77777777" w:rsidR="00A408B6" w:rsidRPr="00B32D38" w:rsidRDefault="00A408B6" w:rsidP="00A408B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D38">
              <w:rPr>
                <w:rFonts w:ascii="Times New Roman" w:hAnsi="Times New Roman"/>
                <w:sz w:val="24"/>
                <w:szCs w:val="24"/>
              </w:rPr>
              <w:t xml:space="preserve">J.D. </w:t>
            </w:r>
            <w:proofErr w:type="spellStart"/>
            <w:r w:rsidRPr="00B32D38">
              <w:rPr>
                <w:rFonts w:ascii="Times New Roman" w:hAnsi="Times New Roman"/>
                <w:sz w:val="24"/>
                <w:szCs w:val="24"/>
              </w:rPr>
              <w:t>Logan</w:t>
            </w:r>
            <w:proofErr w:type="spellEnd"/>
            <w:r w:rsidRPr="00B32D38">
              <w:rPr>
                <w:rFonts w:ascii="Times New Roman" w:hAnsi="Times New Roman"/>
                <w:sz w:val="24"/>
                <w:szCs w:val="24"/>
              </w:rPr>
              <w:t xml:space="preserve">. A first </w:t>
            </w:r>
            <w:proofErr w:type="spellStart"/>
            <w:r w:rsidRPr="00B32D38">
              <w:rPr>
                <w:rFonts w:ascii="Times New Roman" w:hAnsi="Times New Roman"/>
                <w:sz w:val="24"/>
                <w:szCs w:val="24"/>
              </w:rPr>
              <w:t>course</w:t>
            </w:r>
            <w:proofErr w:type="spellEnd"/>
            <w:r w:rsidRPr="00B32D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2D38">
              <w:rPr>
                <w:rFonts w:ascii="Times New Roman" w:hAnsi="Times New Roman"/>
                <w:sz w:val="24"/>
                <w:szCs w:val="24"/>
              </w:rPr>
              <w:t>in</w:t>
            </w:r>
            <w:proofErr w:type="spellEnd"/>
            <w:r w:rsidRPr="00B32D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2D38">
              <w:rPr>
                <w:rFonts w:ascii="Times New Roman" w:hAnsi="Times New Roman"/>
                <w:sz w:val="24"/>
                <w:szCs w:val="24"/>
              </w:rPr>
              <w:t>differential</w:t>
            </w:r>
            <w:proofErr w:type="spellEnd"/>
            <w:r w:rsidRPr="00B32D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2D38">
              <w:rPr>
                <w:rFonts w:ascii="Times New Roman" w:hAnsi="Times New Roman"/>
                <w:sz w:val="24"/>
                <w:szCs w:val="24"/>
              </w:rPr>
              <w:t>equations</w:t>
            </w:r>
            <w:proofErr w:type="spellEnd"/>
            <w:r w:rsidRPr="00B32D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32D38">
              <w:rPr>
                <w:rFonts w:ascii="Times New Roman" w:hAnsi="Times New Roman"/>
                <w:sz w:val="24"/>
                <w:szCs w:val="24"/>
              </w:rPr>
              <w:t>Springer</w:t>
            </w:r>
            <w:proofErr w:type="spellEnd"/>
            <w:r w:rsidRPr="00B32D38">
              <w:rPr>
                <w:rFonts w:ascii="Times New Roman" w:hAnsi="Times New Roman"/>
                <w:sz w:val="24"/>
                <w:szCs w:val="24"/>
              </w:rPr>
              <w:t>, 2010.</w:t>
            </w:r>
          </w:p>
          <w:p w14:paraId="58454A3C" w14:textId="4A2EDAEF" w:rsidR="00A408B6" w:rsidRPr="00B32D38" w:rsidRDefault="00A408B6" w:rsidP="00D1560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D38">
              <w:rPr>
                <w:rFonts w:ascii="Times New Roman" w:hAnsi="Times New Roman"/>
                <w:sz w:val="24"/>
                <w:szCs w:val="24"/>
              </w:rPr>
              <w:t xml:space="preserve">S. </w:t>
            </w:r>
            <w:proofErr w:type="spellStart"/>
            <w:r w:rsidRPr="00B32D38">
              <w:rPr>
                <w:rFonts w:ascii="Times New Roman" w:hAnsi="Times New Roman"/>
                <w:sz w:val="24"/>
                <w:szCs w:val="24"/>
              </w:rPr>
              <w:t>Lynch</w:t>
            </w:r>
            <w:proofErr w:type="spellEnd"/>
            <w:r w:rsidRPr="00B32D3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32D38">
              <w:rPr>
                <w:rFonts w:ascii="Times New Roman" w:hAnsi="Times New Roman"/>
                <w:sz w:val="24"/>
                <w:szCs w:val="24"/>
              </w:rPr>
              <w:t>Dynamical</w:t>
            </w:r>
            <w:proofErr w:type="spellEnd"/>
            <w:r w:rsidRPr="00B32D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2D38">
              <w:rPr>
                <w:rFonts w:ascii="Times New Roman" w:hAnsi="Times New Roman"/>
                <w:sz w:val="24"/>
                <w:szCs w:val="24"/>
              </w:rPr>
              <w:t>systems</w:t>
            </w:r>
            <w:proofErr w:type="spellEnd"/>
            <w:r w:rsidRPr="00B32D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2D38">
              <w:rPr>
                <w:rFonts w:ascii="Times New Roman" w:hAnsi="Times New Roman"/>
                <w:sz w:val="24"/>
                <w:szCs w:val="24"/>
              </w:rPr>
              <w:t>with</w:t>
            </w:r>
            <w:proofErr w:type="spellEnd"/>
            <w:r w:rsidRPr="00B32D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2D38">
              <w:rPr>
                <w:rFonts w:ascii="Times New Roman" w:hAnsi="Times New Roman"/>
                <w:sz w:val="24"/>
                <w:szCs w:val="24"/>
              </w:rPr>
              <w:t>applications</w:t>
            </w:r>
            <w:proofErr w:type="spellEnd"/>
            <w:r w:rsidRPr="00B32D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2D38">
              <w:rPr>
                <w:rFonts w:ascii="Times New Roman" w:hAnsi="Times New Roman"/>
                <w:sz w:val="24"/>
                <w:szCs w:val="24"/>
              </w:rPr>
              <w:t>using</w:t>
            </w:r>
            <w:proofErr w:type="spellEnd"/>
            <w:r w:rsidRPr="00B32D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2D38">
              <w:rPr>
                <w:rFonts w:ascii="Times New Roman" w:hAnsi="Times New Roman"/>
                <w:sz w:val="24"/>
                <w:szCs w:val="24"/>
              </w:rPr>
              <w:t>Mathematica</w:t>
            </w:r>
            <w:proofErr w:type="spellEnd"/>
            <w:r w:rsidRPr="00B32D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32D38">
              <w:rPr>
                <w:rFonts w:ascii="Times New Roman" w:hAnsi="Times New Roman"/>
                <w:sz w:val="24"/>
                <w:szCs w:val="24"/>
              </w:rPr>
              <w:t>Birkhäuser</w:t>
            </w:r>
            <w:proofErr w:type="spellEnd"/>
            <w:r w:rsidRPr="00B32D38">
              <w:rPr>
                <w:rFonts w:ascii="Times New Roman" w:hAnsi="Times New Roman"/>
                <w:sz w:val="24"/>
                <w:szCs w:val="24"/>
              </w:rPr>
              <w:t>, 2007.</w:t>
            </w:r>
          </w:p>
          <w:p w14:paraId="1CEC4075" w14:textId="77777777" w:rsidR="002343BF" w:rsidRPr="00B32D38" w:rsidRDefault="002343BF" w:rsidP="00737C9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2D38">
              <w:rPr>
                <w:rFonts w:ascii="Times New Roman" w:hAnsi="Times New Roman"/>
                <w:sz w:val="24"/>
                <w:szCs w:val="24"/>
              </w:rPr>
              <w:t xml:space="preserve">L.S. </w:t>
            </w:r>
            <w:proofErr w:type="spellStart"/>
            <w:r w:rsidRPr="00B32D38">
              <w:rPr>
                <w:rFonts w:ascii="Times New Roman" w:hAnsi="Times New Roman"/>
                <w:sz w:val="24"/>
                <w:szCs w:val="24"/>
              </w:rPr>
              <w:t>Pontryagin</w:t>
            </w:r>
            <w:proofErr w:type="spellEnd"/>
            <w:r w:rsidRPr="00B32D3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32D38">
              <w:rPr>
                <w:rFonts w:ascii="Times New Roman" w:hAnsi="Times New Roman"/>
                <w:sz w:val="24"/>
                <w:szCs w:val="24"/>
              </w:rPr>
              <w:t>Ordinary</w:t>
            </w:r>
            <w:proofErr w:type="spellEnd"/>
            <w:r w:rsidRPr="00B32D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2D38">
              <w:rPr>
                <w:rFonts w:ascii="Times New Roman" w:hAnsi="Times New Roman"/>
                <w:sz w:val="24"/>
                <w:szCs w:val="24"/>
              </w:rPr>
              <w:t>differential</w:t>
            </w:r>
            <w:proofErr w:type="spellEnd"/>
            <w:r w:rsidRPr="00B32D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2D38">
              <w:rPr>
                <w:rFonts w:ascii="Times New Roman" w:hAnsi="Times New Roman"/>
                <w:sz w:val="24"/>
                <w:szCs w:val="24"/>
              </w:rPr>
              <w:t>equations</w:t>
            </w:r>
            <w:proofErr w:type="spellEnd"/>
            <w:r w:rsidRPr="00B32D38">
              <w:rPr>
                <w:rFonts w:ascii="Times New Roman" w:hAnsi="Times New Roman"/>
                <w:sz w:val="24"/>
                <w:szCs w:val="24"/>
              </w:rPr>
              <w:t>, 1962. https://archive.org/details/pontryagin-ordinary-differential-equations</w:t>
            </w:r>
          </w:p>
          <w:p w14:paraId="017BE059" w14:textId="30B44556" w:rsidR="00737C91" w:rsidRPr="00B32D38" w:rsidRDefault="00737C91" w:rsidP="00EF43B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D38">
              <w:rPr>
                <w:rFonts w:ascii="Times New Roman" w:hAnsi="Times New Roman"/>
                <w:sz w:val="24"/>
                <w:szCs w:val="24"/>
                <w:lang w:val="ru-RU"/>
              </w:rPr>
              <w:t>М.В.</w:t>
            </w:r>
            <w:proofErr w:type="spellStart"/>
            <w:r w:rsidRPr="00B32D38">
              <w:rPr>
                <w:rFonts w:ascii="Times New Roman" w:hAnsi="Times New Roman"/>
                <w:sz w:val="24"/>
                <w:szCs w:val="24"/>
              </w:rPr>
              <w:t>Федорюк</w:t>
            </w:r>
            <w:proofErr w:type="spellEnd"/>
            <w:r w:rsidRPr="00B32D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hyperlink r:id="rId7" w:history="1">
              <w:r w:rsidR="00223E33" w:rsidRPr="00B32D38">
                <w:rPr>
                  <w:rStyle w:val="Hyperlink"/>
                  <w:rFonts w:ascii="Times New Roman" w:hAnsi="Times New Roman"/>
                  <w:b/>
                  <w:bCs/>
                  <w:sz w:val="24"/>
                  <w:szCs w:val="24"/>
                  <w:lang w:val="ru-RU"/>
                </w:rPr>
                <w:t>Обыкновенные дифференциальные уравнения</w:t>
              </w:r>
            </w:hyperlink>
            <w:r w:rsidR="00223E33" w:rsidRPr="00B32D38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223E33" w:rsidRPr="00B32D38">
              <w:rPr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B32D38">
              <w:rPr>
                <w:rFonts w:ascii="Times New Roman" w:hAnsi="Times New Roman"/>
                <w:sz w:val="24"/>
                <w:szCs w:val="24"/>
              </w:rPr>
              <w:t>Наука</w:t>
            </w:r>
            <w:proofErr w:type="spellEnd"/>
            <w:r w:rsidRPr="00B32D38">
              <w:rPr>
                <w:rFonts w:ascii="Times New Roman" w:hAnsi="Times New Roman"/>
                <w:sz w:val="24"/>
                <w:szCs w:val="24"/>
              </w:rPr>
              <w:t>, 1980. 350 с.</w:t>
            </w:r>
          </w:p>
          <w:p w14:paraId="381770D0" w14:textId="18771C09" w:rsidR="00737C91" w:rsidRPr="00B32D38" w:rsidRDefault="00223E33" w:rsidP="00223E33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2D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Л.Э. </w:t>
            </w:r>
            <w:proofErr w:type="spellStart"/>
            <w:r w:rsidRPr="00B32D38">
              <w:rPr>
                <w:rFonts w:ascii="Times New Roman" w:hAnsi="Times New Roman"/>
                <w:sz w:val="24"/>
                <w:szCs w:val="24"/>
              </w:rPr>
              <w:t>Эльсгольц</w:t>
            </w:r>
            <w:proofErr w:type="spellEnd"/>
            <w:r w:rsidRPr="00B32D38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B32D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8" w:history="1">
              <w:r w:rsidRPr="00B32D38">
                <w:rPr>
                  <w:rStyle w:val="Hyperlink"/>
                  <w:rFonts w:ascii="Times New Roman" w:hAnsi="Times New Roman"/>
                  <w:b/>
                  <w:bCs/>
                  <w:sz w:val="24"/>
                  <w:szCs w:val="24"/>
                  <w:lang w:val="ru-RU"/>
                </w:rPr>
                <w:t>Дифференциальные уравнения и вариационное исчисление</w:t>
              </w:r>
            </w:hyperlink>
            <w:r w:rsidRPr="00B32D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B32D38">
              <w:rPr>
                <w:rFonts w:ascii="Times New Roman" w:hAnsi="Times New Roman"/>
                <w:sz w:val="24"/>
                <w:szCs w:val="24"/>
              </w:rPr>
              <w:t>Наука</w:t>
            </w:r>
            <w:proofErr w:type="spellEnd"/>
            <w:r w:rsidRPr="00B32D38">
              <w:rPr>
                <w:rFonts w:ascii="Times New Roman" w:hAnsi="Times New Roman"/>
                <w:sz w:val="24"/>
                <w:szCs w:val="24"/>
              </w:rPr>
              <w:t>, 1969. 424 c.</w:t>
            </w:r>
          </w:p>
          <w:p w14:paraId="1A5DD48B" w14:textId="77777777" w:rsidR="00A0510E" w:rsidRPr="00223E33" w:rsidRDefault="00A0510E" w:rsidP="00223E33">
            <w:pPr>
              <w:spacing w:after="0" w:line="240" w:lineRule="auto"/>
              <w:jc w:val="both"/>
              <w:rPr>
                <w:lang w:val="pl-PL"/>
              </w:rPr>
            </w:pPr>
          </w:p>
        </w:tc>
      </w:tr>
      <w:tr w:rsidR="00A0510E" w:rsidRPr="00556A16" w14:paraId="08312C64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98006" w14:textId="77777777" w:rsidR="00A0510E" w:rsidRPr="00556A16" w:rsidRDefault="00A0510E" w:rsidP="001626E7">
            <w:pPr>
              <w:pStyle w:val="Nosaukumi"/>
              <w:spacing w:after="0" w:line="240" w:lineRule="auto"/>
              <w:rPr>
                <w:color w:val="000000"/>
              </w:rPr>
            </w:pPr>
            <w:r w:rsidRPr="00556A16">
              <w:rPr>
                <w:color w:val="000000"/>
              </w:rPr>
              <w:t>Periodika un citi informācijas avoti</w:t>
            </w:r>
          </w:p>
        </w:tc>
      </w:tr>
      <w:tr w:rsidR="00A0510E" w:rsidRPr="00556A16" w14:paraId="216E2273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0B35F" w14:textId="17E93058" w:rsidR="00A0510E" w:rsidRPr="00556A16" w:rsidRDefault="00441379" w:rsidP="00CF5A99">
            <w:pPr>
              <w:pStyle w:val="ListParagraph"/>
              <w:numPr>
                <w:ilvl w:val="0"/>
                <w:numId w:val="15"/>
              </w:num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6A16">
              <w:rPr>
                <w:rFonts w:ascii="Times New Roman" w:hAnsi="Times New Roman"/>
                <w:sz w:val="24"/>
                <w:szCs w:val="24"/>
              </w:rPr>
              <w:t xml:space="preserve">A. </w:t>
            </w:r>
            <w:proofErr w:type="spellStart"/>
            <w:r w:rsidRPr="00556A16">
              <w:rPr>
                <w:rFonts w:ascii="Times New Roman" w:hAnsi="Times New Roman"/>
                <w:sz w:val="24"/>
                <w:szCs w:val="24"/>
              </w:rPr>
              <w:t>Mattuck</w:t>
            </w:r>
            <w:proofErr w:type="spellEnd"/>
            <w:r w:rsidRPr="00556A1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32D38">
              <w:rPr>
                <w:rFonts w:ascii="Times New Roman" w:hAnsi="Times New Roman"/>
                <w:sz w:val="24"/>
                <w:szCs w:val="24"/>
              </w:rPr>
              <w:t>Differential</w:t>
            </w:r>
            <w:proofErr w:type="spellEnd"/>
            <w:r w:rsidRPr="00B32D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2D38">
              <w:rPr>
                <w:rFonts w:ascii="Times New Roman" w:hAnsi="Times New Roman"/>
                <w:sz w:val="24"/>
                <w:szCs w:val="24"/>
              </w:rPr>
              <w:t>equations</w:t>
            </w:r>
            <w:proofErr w:type="spellEnd"/>
            <w:r w:rsidRPr="00B32D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9" w:history="1">
              <w:r w:rsidR="00223E33" w:rsidRPr="00B32D38">
                <w:rPr>
                  <w:rStyle w:val="Hyperlink"/>
                  <w:rFonts w:ascii="Times New Roman" w:hAnsi="Times New Roman"/>
                  <w:sz w:val="24"/>
                  <w:szCs w:val="24"/>
                </w:rPr>
                <w:t xml:space="preserve">Resources | </w:t>
              </w:r>
              <w:proofErr w:type="spellStart"/>
              <w:r w:rsidR="00223E33" w:rsidRPr="00B32D38">
                <w:rPr>
                  <w:rStyle w:val="Hyperlink"/>
                  <w:rFonts w:ascii="Times New Roman" w:hAnsi="Times New Roman"/>
                  <w:sz w:val="24"/>
                  <w:szCs w:val="24"/>
                </w:rPr>
                <w:t>Differential</w:t>
              </w:r>
              <w:proofErr w:type="spellEnd"/>
              <w:r w:rsidR="00223E33" w:rsidRPr="00B32D38">
                <w:rPr>
                  <w:rStyle w:val="Hyperlink"/>
                  <w:rFonts w:ascii="Times New Roman" w:hAnsi="Times New Roman"/>
                  <w:sz w:val="24"/>
                  <w:szCs w:val="24"/>
                </w:rPr>
                <w:t xml:space="preserve"> </w:t>
              </w:r>
              <w:proofErr w:type="spellStart"/>
              <w:r w:rsidR="00223E33" w:rsidRPr="00B32D38">
                <w:rPr>
                  <w:rStyle w:val="Hyperlink"/>
                  <w:rFonts w:ascii="Times New Roman" w:hAnsi="Times New Roman"/>
                  <w:sz w:val="24"/>
                  <w:szCs w:val="24"/>
                </w:rPr>
                <w:t>Equations</w:t>
              </w:r>
              <w:proofErr w:type="spellEnd"/>
              <w:r w:rsidR="00223E33" w:rsidRPr="00B32D38">
                <w:rPr>
                  <w:rStyle w:val="Hyperlink"/>
                  <w:rFonts w:ascii="Times New Roman" w:hAnsi="Times New Roman"/>
                  <w:sz w:val="24"/>
                  <w:szCs w:val="24"/>
                </w:rPr>
                <w:t xml:space="preserve"> | </w:t>
              </w:r>
              <w:proofErr w:type="spellStart"/>
              <w:r w:rsidR="00223E33" w:rsidRPr="00B32D38">
                <w:rPr>
                  <w:rStyle w:val="Hyperlink"/>
                  <w:rFonts w:ascii="Times New Roman" w:hAnsi="Times New Roman"/>
                  <w:sz w:val="24"/>
                  <w:szCs w:val="24"/>
                </w:rPr>
                <w:t>Mathematics</w:t>
              </w:r>
              <w:proofErr w:type="spellEnd"/>
              <w:r w:rsidR="00223E33" w:rsidRPr="00B32D38">
                <w:rPr>
                  <w:rStyle w:val="Hyperlink"/>
                  <w:rFonts w:ascii="Times New Roman" w:hAnsi="Times New Roman"/>
                  <w:sz w:val="24"/>
                  <w:szCs w:val="24"/>
                </w:rPr>
                <w:t xml:space="preserve"> | MIT </w:t>
              </w:r>
              <w:proofErr w:type="spellStart"/>
              <w:r w:rsidR="00223E33" w:rsidRPr="00B32D38">
                <w:rPr>
                  <w:rStyle w:val="Hyperlink"/>
                  <w:rFonts w:ascii="Times New Roman" w:hAnsi="Times New Roman"/>
                  <w:sz w:val="24"/>
                  <w:szCs w:val="24"/>
                </w:rPr>
                <w:t>OpenCourseWare</w:t>
              </w:r>
              <w:proofErr w:type="spellEnd"/>
            </w:hyperlink>
            <w:r w:rsidR="00CF5A99" w:rsidRPr="00C1780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0510E" w:rsidRPr="00556A16" w14:paraId="53CF2B1A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C4E93" w14:textId="77777777" w:rsidR="00A0510E" w:rsidRPr="00556A16" w:rsidRDefault="00A0510E" w:rsidP="001626E7">
            <w:pPr>
              <w:pStyle w:val="Nosaukumi"/>
              <w:spacing w:after="0" w:line="240" w:lineRule="auto"/>
              <w:rPr>
                <w:color w:val="000000"/>
              </w:rPr>
            </w:pPr>
            <w:r w:rsidRPr="00556A16">
              <w:rPr>
                <w:color w:val="000000"/>
              </w:rPr>
              <w:t>Piezīmes</w:t>
            </w:r>
          </w:p>
        </w:tc>
      </w:tr>
      <w:tr w:rsidR="00A0510E" w:rsidRPr="00F20C75" w14:paraId="10B2108A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56C25" w14:textId="77777777" w:rsidR="00A0510E" w:rsidRPr="00556A16" w:rsidRDefault="00A0510E" w:rsidP="001626E7">
            <w:pPr>
              <w:spacing w:after="0" w:line="240" w:lineRule="auto"/>
              <w:jc w:val="both"/>
              <w:rPr>
                <w:shd w:val="clear" w:color="auto" w:fill="FFFFFF"/>
              </w:rPr>
            </w:pPr>
            <w:r w:rsidRPr="00556A16">
              <w:rPr>
                <w:shd w:val="clear" w:color="auto" w:fill="FFFFFF"/>
              </w:rPr>
              <w:t xml:space="preserve">Doktora studiju programmas “Matemātika” </w:t>
            </w:r>
            <w:r w:rsidRPr="00556A16">
              <w:t>A</w:t>
            </w:r>
            <w:r w:rsidRPr="00556A16">
              <w:rPr>
                <w:shd w:val="clear" w:color="auto" w:fill="FFFFFF"/>
              </w:rPr>
              <w:t xml:space="preserve"> daļas studiju kurss.</w:t>
            </w:r>
          </w:p>
          <w:p w14:paraId="4402B044" w14:textId="77777777" w:rsidR="00A0510E" w:rsidRPr="00556A16" w:rsidRDefault="00A0510E" w:rsidP="001626E7">
            <w:pPr>
              <w:spacing w:after="0" w:line="240" w:lineRule="auto"/>
              <w:jc w:val="both"/>
            </w:pPr>
          </w:p>
          <w:p w14:paraId="3630FEF7" w14:textId="77777777" w:rsidR="00A0510E" w:rsidRPr="00F20C75" w:rsidRDefault="00A0510E" w:rsidP="001626E7">
            <w:pPr>
              <w:spacing w:after="0" w:line="240" w:lineRule="auto"/>
              <w:jc w:val="both"/>
              <w:rPr>
                <w:bCs/>
                <w:iCs/>
              </w:rPr>
            </w:pPr>
            <w:r w:rsidRPr="00556A16">
              <w:t xml:space="preserve">Kurss tiek docēts latviešu </w:t>
            </w:r>
            <w:r w:rsidR="00B21737" w:rsidRPr="00556A16">
              <w:t xml:space="preserve">un </w:t>
            </w:r>
            <w:proofErr w:type="spellStart"/>
            <w:r w:rsidR="00B21737" w:rsidRPr="00556A16">
              <w:t>anglu</w:t>
            </w:r>
            <w:proofErr w:type="spellEnd"/>
            <w:r w:rsidR="00B21737" w:rsidRPr="00556A16">
              <w:t xml:space="preserve"> </w:t>
            </w:r>
            <w:r w:rsidRPr="00556A16">
              <w:t>valodā.</w:t>
            </w:r>
          </w:p>
        </w:tc>
      </w:tr>
    </w:tbl>
    <w:p w14:paraId="1A314A90" w14:textId="77777777" w:rsidR="00A0510E" w:rsidRPr="00F20C75" w:rsidRDefault="00A0510E" w:rsidP="00A0510E"/>
    <w:p w14:paraId="70063447" w14:textId="77777777" w:rsidR="00AE6F48" w:rsidRPr="00F20C75" w:rsidRDefault="00AE6F48"/>
    <w:sectPr w:rsidR="00AE6F48" w:rsidRPr="00F20C75" w:rsidSect="0001297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87E1F"/>
    <w:multiLevelType w:val="singleLevel"/>
    <w:tmpl w:val="8C181B1C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" w15:restartNumberingAfterBreak="0">
    <w:nsid w:val="05D574FF"/>
    <w:multiLevelType w:val="hybridMultilevel"/>
    <w:tmpl w:val="647EB5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91A6C"/>
    <w:multiLevelType w:val="hybridMultilevel"/>
    <w:tmpl w:val="0A46988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A178F"/>
    <w:multiLevelType w:val="hybridMultilevel"/>
    <w:tmpl w:val="71CABD34"/>
    <w:lvl w:ilvl="0" w:tplc="7B2E287C">
      <w:start w:val="1"/>
      <w:numFmt w:val="decimal"/>
      <w:lvlText w:val="%1."/>
      <w:lvlJc w:val="left"/>
      <w:pPr>
        <w:ind w:left="336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4" w15:restartNumberingAfterBreak="0">
    <w:nsid w:val="0EE34C72"/>
    <w:multiLevelType w:val="hybridMultilevel"/>
    <w:tmpl w:val="D5E445C4"/>
    <w:lvl w:ilvl="0" w:tplc="D11EE56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474ACE"/>
    <w:multiLevelType w:val="hybridMultilevel"/>
    <w:tmpl w:val="0AB658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4FD67A2"/>
    <w:multiLevelType w:val="hybridMultilevel"/>
    <w:tmpl w:val="60D2D7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91821"/>
    <w:multiLevelType w:val="hybridMultilevel"/>
    <w:tmpl w:val="9A92790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427108"/>
    <w:multiLevelType w:val="hybridMultilevel"/>
    <w:tmpl w:val="C33C46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A79D0"/>
    <w:multiLevelType w:val="hybridMultilevel"/>
    <w:tmpl w:val="BB5422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B7EED"/>
    <w:multiLevelType w:val="hybridMultilevel"/>
    <w:tmpl w:val="A2C4E24E"/>
    <w:lvl w:ilvl="0" w:tplc="8B0012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1B5B89"/>
    <w:multiLevelType w:val="singleLevel"/>
    <w:tmpl w:val="C434A0CA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2" w15:restartNumberingAfterBreak="0">
    <w:nsid w:val="418C66E4"/>
    <w:multiLevelType w:val="hybridMultilevel"/>
    <w:tmpl w:val="1318E60A"/>
    <w:lvl w:ilvl="0" w:tplc="8CE0F9BA">
      <w:start w:val="1"/>
      <w:numFmt w:val="decimal"/>
      <w:lvlText w:val="%1."/>
      <w:lvlJc w:val="left"/>
      <w:pPr>
        <w:ind w:left="0" w:firstLine="0"/>
      </w:pPr>
    </w:lvl>
    <w:lvl w:ilvl="1" w:tplc="000C279A">
      <w:start w:val="1"/>
      <w:numFmt w:val="lowerLetter"/>
      <w:lvlText w:val="%2."/>
      <w:lvlJc w:val="left"/>
      <w:pPr>
        <w:ind w:left="720" w:firstLine="0"/>
      </w:pPr>
    </w:lvl>
    <w:lvl w:ilvl="2" w:tplc="9F2E4042">
      <w:start w:val="1"/>
      <w:numFmt w:val="lowerRoman"/>
      <w:lvlText w:val="%3."/>
      <w:lvlJc w:val="left"/>
      <w:pPr>
        <w:ind w:left="1620" w:firstLine="0"/>
      </w:pPr>
    </w:lvl>
    <w:lvl w:ilvl="3" w:tplc="96360254">
      <w:start w:val="1"/>
      <w:numFmt w:val="decimal"/>
      <w:lvlText w:val="%4."/>
      <w:lvlJc w:val="left"/>
      <w:pPr>
        <w:ind w:left="2160" w:firstLine="0"/>
      </w:pPr>
    </w:lvl>
    <w:lvl w:ilvl="4" w:tplc="92008EB2">
      <w:start w:val="1"/>
      <w:numFmt w:val="lowerLetter"/>
      <w:lvlText w:val="%5."/>
      <w:lvlJc w:val="left"/>
      <w:pPr>
        <w:ind w:left="2880" w:firstLine="0"/>
      </w:pPr>
    </w:lvl>
    <w:lvl w:ilvl="5" w:tplc="A476DBAE">
      <w:start w:val="1"/>
      <w:numFmt w:val="lowerRoman"/>
      <w:lvlText w:val="%6."/>
      <w:lvlJc w:val="left"/>
      <w:pPr>
        <w:ind w:left="3780" w:firstLine="0"/>
      </w:pPr>
    </w:lvl>
    <w:lvl w:ilvl="6" w:tplc="26FAD28E">
      <w:start w:val="1"/>
      <w:numFmt w:val="decimal"/>
      <w:lvlText w:val="%7."/>
      <w:lvlJc w:val="left"/>
      <w:pPr>
        <w:ind w:left="4320" w:firstLine="0"/>
      </w:pPr>
    </w:lvl>
    <w:lvl w:ilvl="7" w:tplc="386E371C">
      <w:start w:val="1"/>
      <w:numFmt w:val="lowerLetter"/>
      <w:lvlText w:val="%8."/>
      <w:lvlJc w:val="left"/>
      <w:pPr>
        <w:ind w:left="5040" w:firstLine="0"/>
      </w:pPr>
    </w:lvl>
    <w:lvl w:ilvl="8" w:tplc="80E40F8A">
      <w:start w:val="1"/>
      <w:numFmt w:val="lowerRoman"/>
      <w:lvlText w:val="%9."/>
      <w:lvlJc w:val="left"/>
      <w:pPr>
        <w:ind w:left="5940" w:firstLine="0"/>
      </w:pPr>
    </w:lvl>
  </w:abstractNum>
  <w:abstractNum w:abstractNumId="13" w15:restartNumberingAfterBreak="0">
    <w:nsid w:val="43165603"/>
    <w:multiLevelType w:val="hybridMultilevel"/>
    <w:tmpl w:val="06D46F98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601948"/>
    <w:multiLevelType w:val="hybridMultilevel"/>
    <w:tmpl w:val="BB5422A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E4374A"/>
    <w:multiLevelType w:val="hybridMultilevel"/>
    <w:tmpl w:val="9B9C24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271492"/>
    <w:multiLevelType w:val="hybridMultilevel"/>
    <w:tmpl w:val="82580382"/>
    <w:lvl w:ilvl="0" w:tplc="D4F2DC28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7" w15:restartNumberingAfterBreak="0">
    <w:nsid w:val="6ECB3F7B"/>
    <w:multiLevelType w:val="hybridMultilevel"/>
    <w:tmpl w:val="C33C46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621A8F"/>
    <w:multiLevelType w:val="hybridMultilevel"/>
    <w:tmpl w:val="2886EFD6"/>
    <w:lvl w:ilvl="0" w:tplc="96360254">
      <w:start w:val="1"/>
      <w:numFmt w:val="decimal"/>
      <w:lvlText w:val="%1."/>
      <w:lvlJc w:val="left"/>
      <w:pPr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ind w:left="-720" w:hanging="360"/>
      </w:pPr>
    </w:lvl>
    <w:lvl w:ilvl="2" w:tplc="0409001B" w:tentative="1">
      <w:start w:val="1"/>
      <w:numFmt w:val="lowerRoman"/>
      <w:lvlText w:val="%3."/>
      <w:lvlJc w:val="right"/>
      <w:pPr>
        <w:ind w:left="0" w:hanging="180"/>
      </w:pPr>
    </w:lvl>
    <w:lvl w:ilvl="3" w:tplc="0409000F" w:tentative="1">
      <w:start w:val="1"/>
      <w:numFmt w:val="decimal"/>
      <w:lvlText w:val="%4."/>
      <w:lvlJc w:val="left"/>
      <w:pPr>
        <w:ind w:left="720" w:hanging="360"/>
      </w:pPr>
    </w:lvl>
    <w:lvl w:ilvl="4" w:tplc="04090019" w:tentative="1">
      <w:start w:val="1"/>
      <w:numFmt w:val="lowerLetter"/>
      <w:lvlText w:val="%5."/>
      <w:lvlJc w:val="left"/>
      <w:pPr>
        <w:ind w:left="1440" w:hanging="360"/>
      </w:pPr>
    </w:lvl>
    <w:lvl w:ilvl="5" w:tplc="0409001B" w:tentative="1">
      <w:start w:val="1"/>
      <w:numFmt w:val="lowerRoman"/>
      <w:lvlText w:val="%6."/>
      <w:lvlJc w:val="right"/>
      <w:pPr>
        <w:ind w:left="2160" w:hanging="180"/>
      </w:pPr>
    </w:lvl>
    <w:lvl w:ilvl="6" w:tplc="0409000F" w:tentative="1">
      <w:start w:val="1"/>
      <w:numFmt w:val="decimal"/>
      <w:lvlText w:val="%7."/>
      <w:lvlJc w:val="left"/>
      <w:pPr>
        <w:ind w:left="2880" w:hanging="360"/>
      </w:pPr>
    </w:lvl>
    <w:lvl w:ilvl="7" w:tplc="04090019" w:tentative="1">
      <w:start w:val="1"/>
      <w:numFmt w:val="lowerLetter"/>
      <w:lvlText w:val="%8."/>
      <w:lvlJc w:val="left"/>
      <w:pPr>
        <w:ind w:left="3600" w:hanging="360"/>
      </w:pPr>
    </w:lvl>
    <w:lvl w:ilvl="8" w:tplc="0409001B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19" w15:restartNumberingAfterBreak="0">
    <w:nsid w:val="74F071B1"/>
    <w:multiLevelType w:val="hybridMultilevel"/>
    <w:tmpl w:val="C33C46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D32524"/>
    <w:multiLevelType w:val="hybridMultilevel"/>
    <w:tmpl w:val="C33C46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18"/>
  </w:num>
  <w:num w:numId="5">
    <w:abstractNumId w:val="20"/>
  </w:num>
  <w:num w:numId="6">
    <w:abstractNumId w:val="4"/>
  </w:num>
  <w:num w:numId="7">
    <w:abstractNumId w:val="13"/>
  </w:num>
  <w:num w:numId="8">
    <w:abstractNumId w:val="10"/>
  </w:num>
  <w:num w:numId="9">
    <w:abstractNumId w:val="16"/>
  </w:num>
  <w:num w:numId="10">
    <w:abstractNumId w:val="2"/>
  </w:num>
  <w:num w:numId="11">
    <w:abstractNumId w:val="15"/>
  </w:num>
  <w:num w:numId="12">
    <w:abstractNumId w:val="6"/>
  </w:num>
  <w:num w:numId="13">
    <w:abstractNumId w:val="14"/>
  </w:num>
  <w:num w:numId="14">
    <w:abstractNumId w:val="9"/>
  </w:num>
  <w:num w:numId="15">
    <w:abstractNumId w:val="3"/>
  </w:num>
  <w:num w:numId="16">
    <w:abstractNumId w:val="5"/>
  </w:num>
  <w:num w:numId="17">
    <w:abstractNumId w:val="1"/>
  </w:num>
  <w:num w:numId="18">
    <w:abstractNumId w:val="19"/>
  </w:num>
  <w:num w:numId="19">
    <w:abstractNumId w:val="8"/>
  </w:num>
  <w:num w:numId="20">
    <w:abstractNumId w:val="17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10E"/>
    <w:rsid w:val="0001297D"/>
    <w:rsid w:val="000376D7"/>
    <w:rsid w:val="0004110C"/>
    <w:rsid w:val="00053089"/>
    <w:rsid w:val="000617AE"/>
    <w:rsid w:val="000F52B8"/>
    <w:rsid w:val="001206C8"/>
    <w:rsid w:val="00154984"/>
    <w:rsid w:val="00157A44"/>
    <w:rsid w:val="001E5F04"/>
    <w:rsid w:val="00223E33"/>
    <w:rsid w:val="002343BF"/>
    <w:rsid w:val="002C06DC"/>
    <w:rsid w:val="002D3AF5"/>
    <w:rsid w:val="002F7572"/>
    <w:rsid w:val="00345792"/>
    <w:rsid w:val="00441379"/>
    <w:rsid w:val="004A0BF0"/>
    <w:rsid w:val="004B0D47"/>
    <w:rsid w:val="00500727"/>
    <w:rsid w:val="00525AE7"/>
    <w:rsid w:val="00556A16"/>
    <w:rsid w:val="0057636E"/>
    <w:rsid w:val="005C27D6"/>
    <w:rsid w:val="005D64CC"/>
    <w:rsid w:val="005F6764"/>
    <w:rsid w:val="0064681A"/>
    <w:rsid w:val="006B66C8"/>
    <w:rsid w:val="006D0072"/>
    <w:rsid w:val="00737C91"/>
    <w:rsid w:val="00764331"/>
    <w:rsid w:val="00793D0C"/>
    <w:rsid w:val="007C122E"/>
    <w:rsid w:val="007D5222"/>
    <w:rsid w:val="00866FBA"/>
    <w:rsid w:val="008A7D55"/>
    <w:rsid w:val="00937200"/>
    <w:rsid w:val="00961C00"/>
    <w:rsid w:val="009B73C0"/>
    <w:rsid w:val="009C4C76"/>
    <w:rsid w:val="00A0510E"/>
    <w:rsid w:val="00A408B6"/>
    <w:rsid w:val="00A51AA1"/>
    <w:rsid w:val="00AE6F48"/>
    <w:rsid w:val="00B21737"/>
    <w:rsid w:val="00B32D38"/>
    <w:rsid w:val="00B37AF5"/>
    <w:rsid w:val="00C02384"/>
    <w:rsid w:val="00C17805"/>
    <w:rsid w:val="00CF5A99"/>
    <w:rsid w:val="00D95328"/>
    <w:rsid w:val="00E06DB2"/>
    <w:rsid w:val="00E43F4C"/>
    <w:rsid w:val="00E73FCB"/>
    <w:rsid w:val="00E7778E"/>
    <w:rsid w:val="00E8331D"/>
    <w:rsid w:val="00E910A7"/>
    <w:rsid w:val="00E97D3A"/>
    <w:rsid w:val="00F20C75"/>
    <w:rsid w:val="00F24D05"/>
    <w:rsid w:val="00F25594"/>
    <w:rsid w:val="00F33D1E"/>
    <w:rsid w:val="00F55292"/>
    <w:rsid w:val="00FB1B64"/>
    <w:rsid w:val="00FC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923451"/>
  <w15:docId w15:val="{C78AE632-24AE-4FFB-998F-22EC87D5C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510E"/>
    <w:pPr>
      <w:spacing w:after="160" w:line="259" w:lineRule="auto"/>
    </w:pPr>
    <w:rPr>
      <w:rFonts w:eastAsia="Calibri"/>
      <w:sz w:val="24"/>
      <w:szCs w:val="24"/>
      <w:lang w:eastAsia="zh-CN"/>
    </w:rPr>
  </w:style>
  <w:style w:type="paragraph" w:styleId="Heading1">
    <w:name w:val="heading 1"/>
    <w:aliases w:val="Section"/>
    <w:basedOn w:val="List"/>
    <w:next w:val="Normal"/>
    <w:link w:val="Heading1Char"/>
    <w:qFormat/>
    <w:rsid w:val="005F6764"/>
    <w:pPr>
      <w:keepNext/>
      <w:pageBreakBefore/>
      <w:spacing w:before="240" w:after="60"/>
      <w:ind w:left="0" w:firstLine="0"/>
      <w:contextualSpacing w:val="0"/>
      <w:jc w:val="both"/>
      <w:outlineLvl w:val="0"/>
    </w:pPr>
    <w:rPr>
      <w:rFonts w:ascii="Arial" w:hAnsi="Arial" w:cs="Arial"/>
      <w:b/>
      <w:bCs/>
      <w:i/>
      <w:iCs/>
      <w:kern w:val="32"/>
      <w:sz w:val="32"/>
      <w:szCs w:val="32"/>
    </w:rPr>
  </w:style>
  <w:style w:type="paragraph" w:styleId="Heading2">
    <w:name w:val="heading 2"/>
    <w:basedOn w:val="Heading1"/>
    <w:next w:val="List"/>
    <w:link w:val="Heading2Char"/>
    <w:qFormat/>
    <w:rsid w:val="005F6764"/>
    <w:pPr>
      <w:pageBreakBefore w:val="0"/>
      <w:outlineLvl w:val="1"/>
    </w:pPr>
    <w:rPr>
      <w:rFonts w:ascii="Times New Roman" w:hAnsi="Times New Roman"/>
      <w:i w:val="0"/>
      <w:iCs w:val="0"/>
      <w:sz w:val="28"/>
    </w:rPr>
  </w:style>
  <w:style w:type="paragraph" w:styleId="Heading3">
    <w:name w:val="heading 3"/>
    <w:basedOn w:val="Heading2"/>
    <w:next w:val="Normal"/>
    <w:link w:val="Heading3Char"/>
    <w:qFormat/>
    <w:rsid w:val="005F6764"/>
    <w:pPr>
      <w:outlineLvl w:val="2"/>
    </w:pPr>
    <w:rPr>
      <w:iCs/>
      <w:sz w:val="24"/>
    </w:rPr>
  </w:style>
  <w:style w:type="paragraph" w:styleId="Heading4">
    <w:name w:val="heading 4"/>
    <w:basedOn w:val="Normal"/>
    <w:next w:val="Normal"/>
    <w:link w:val="Heading4Char"/>
    <w:qFormat/>
    <w:rsid w:val="005F6764"/>
    <w:pPr>
      <w:keepNext/>
      <w:tabs>
        <w:tab w:val="left" w:pos="567"/>
        <w:tab w:val="left" w:pos="1134"/>
        <w:tab w:val="left" w:pos="8505"/>
      </w:tabs>
      <w:outlineLvl w:val="3"/>
    </w:pPr>
    <w:rPr>
      <w:b/>
      <w:szCs w:val="22"/>
    </w:rPr>
  </w:style>
  <w:style w:type="paragraph" w:styleId="Heading5">
    <w:name w:val="heading 5"/>
    <w:basedOn w:val="Normal"/>
    <w:next w:val="Normal"/>
    <w:link w:val="Heading5Char"/>
    <w:qFormat/>
    <w:rsid w:val="005F6764"/>
    <w:pPr>
      <w:keepNext/>
      <w:snapToGrid w:val="0"/>
      <w:jc w:val="center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5F6764"/>
    <w:pPr>
      <w:spacing w:before="240" w:after="60"/>
      <w:outlineLvl w:val="5"/>
    </w:pPr>
    <w:rPr>
      <w:b/>
      <w:bCs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Char"/>
    <w:basedOn w:val="DefaultParagraphFont"/>
    <w:link w:val="Heading1"/>
    <w:rsid w:val="005F6764"/>
    <w:rPr>
      <w:rFonts w:ascii="Arial" w:hAnsi="Arial" w:cs="Arial"/>
      <w:b/>
      <w:bCs/>
      <w:i/>
      <w:iCs/>
      <w:kern w:val="32"/>
      <w:sz w:val="32"/>
      <w:szCs w:val="32"/>
    </w:rPr>
  </w:style>
  <w:style w:type="paragraph" w:styleId="List">
    <w:name w:val="List"/>
    <w:basedOn w:val="Normal"/>
    <w:uiPriority w:val="99"/>
    <w:semiHidden/>
    <w:unhideWhenUsed/>
    <w:rsid w:val="005F6764"/>
    <w:pPr>
      <w:ind w:left="283" w:hanging="283"/>
      <w:contextualSpacing/>
    </w:pPr>
  </w:style>
  <w:style w:type="character" w:customStyle="1" w:styleId="Heading2Char">
    <w:name w:val="Heading 2 Char"/>
    <w:basedOn w:val="DefaultParagraphFont"/>
    <w:link w:val="Heading2"/>
    <w:rsid w:val="005F6764"/>
    <w:rPr>
      <w:rFonts w:cs="Arial"/>
      <w:b/>
      <w:bCs/>
      <w:kern w:val="32"/>
      <w:sz w:val="28"/>
      <w:szCs w:val="32"/>
    </w:rPr>
  </w:style>
  <w:style w:type="character" w:customStyle="1" w:styleId="Heading3Char">
    <w:name w:val="Heading 3 Char"/>
    <w:basedOn w:val="DefaultParagraphFont"/>
    <w:link w:val="Heading3"/>
    <w:rsid w:val="005F6764"/>
    <w:rPr>
      <w:rFonts w:cs="Arial"/>
      <w:b/>
      <w:bCs/>
      <w:iCs/>
      <w:kern w:val="32"/>
      <w:sz w:val="24"/>
      <w:szCs w:val="32"/>
    </w:rPr>
  </w:style>
  <w:style w:type="character" w:customStyle="1" w:styleId="Heading4Char">
    <w:name w:val="Heading 4 Char"/>
    <w:basedOn w:val="DefaultParagraphFont"/>
    <w:link w:val="Heading4"/>
    <w:rsid w:val="005F6764"/>
    <w:rPr>
      <w:b/>
      <w:sz w:val="24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rsid w:val="005F6764"/>
    <w:rPr>
      <w:b/>
      <w:bCs/>
      <w:lang w:val="en-GB"/>
    </w:rPr>
  </w:style>
  <w:style w:type="character" w:customStyle="1" w:styleId="Heading6Char">
    <w:name w:val="Heading 6 Char"/>
    <w:basedOn w:val="DefaultParagraphFont"/>
    <w:link w:val="Heading6"/>
    <w:rsid w:val="005F6764"/>
    <w:rPr>
      <w:b/>
      <w:bCs/>
      <w:sz w:val="22"/>
      <w:szCs w:val="22"/>
      <w:lang w:val="ru-RU"/>
    </w:rPr>
  </w:style>
  <w:style w:type="character" w:styleId="Strong">
    <w:name w:val="Strong"/>
    <w:qFormat/>
    <w:rsid w:val="005F6764"/>
    <w:rPr>
      <w:b/>
      <w:bCs/>
    </w:rPr>
  </w:style>
  <w:style w:type="character" w:styleId="Emphasis">
    <w:name w:val="Emphasis"/>
    <w:qFormat/>
    <w:rsid w:val="005F6764"/>
    <w:rPr>
      <w:i/>
      <w:iCs/>
    </w:rPr>
  </w:style>
  <w:style w:type="paragraph" w:styleId="ListParagraph">
    <w:name w:val="List Paragraph"/>
    <w:basedOn w:val="Normal"/>
    <w:qFormat/>
    <w:rsid w:val="005F676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qFormat/>
    <w:rsid w:val="00A051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A0510E"/>
    <w:rPr>
      <w:rFonts w:eastAsia="Calibri"/>
      <w:sz w:val="24"/>
      <w:szCs w:val="24"/>
      <w:lang w:eastAsia="zh-CN"/>
    </w:rPr>
  </w:style>
  <w:style w:type="paragraph" w:customStyle="1" w:styleId="Nosaukumi">
    <w:name w:val="Nosaukumi"/>
    <w:basedOn w:val="Normal"/>
    <w:qFormat/>
    <w:rsid w:val="00A0510E"/>
    <w:rPr>
      <w:b/>
      <w:bCs/>
      <w:i/>
      <w:iCs/>
    </w:rPr>
  </w:style>
  <w:style w:type="paragraph" w:customStyle="1" w:styleId="Nosaukumi2">
    <w:name w:val="Nosaukumi2"/>
    <w:basedOn w:val="Normal"/>
    <w:qFormat/>
    <w:rsid w:val="00A0510E"/>
    <w:rPr>
      <w:i/>
      <w:iCs/>
    </w:rPr>
  </w:style>
  <w:style w:type="paragraph" w:customStyle="1" w:styleId="Parasts1">
    <w:name w:val="Parasts1"/>
    <w:qFormat/>
    <w:rsid w:val="00A0510E"/>
    <w:pPr>
      <w:suppressAutoHyphens/>
      <w:spacing w:after="160"/>
      <w:jc w:val="both"/>
    </w:pPr>
    <w:rPr>
      <w:rFonts w:eastAsia="Calibri"/>
      <w:bCs/>
      <w:iCs/>
      <w:sz w:val="24"/>
      <w:szCs w:val="22"/>
      <w:lang w:val="en-GB" w:eastAsia="zh-CN"/>
    </w:rPr>
  </w:style>
  <w:style w:type="character" w:styleId="Hyperlink">
    <w:name w:val="Hyperlink"/>
    <w:basedOn w:val="DefaultParagraphFont"/>
    <w:uiPriority w:val="99"/>
    <w:unhideWhenUsed/>
    <w:rsid w:val="00A0510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F5A99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93D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0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.du.lv/Alise/lv/book.aspx?id=65393&amp;ident=1076389" TargetMode="External"/><Relationship Id="rId3" Type="http://schemas.openxmlformats.org/officeDocument/2006/relationships/styles" Target="styles.xml"/><Relationship Id="rId7" Type="http://schemas.openxmlformats.org/officeDocument/2006/relationships/hyperlink" Target="https://biblio.du.lv/Alise/lv/book.aspx?id=65390&amp;ident=107638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iblio.du.lv/Alise/lv/book.aspx?id=47747&amp;ident=1045210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ocw.mit.edu/courses/18-03-differential-equations-spring-2010/resourc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E55D9-5C5A-4A90-8112-660015D2C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892</Words>
  <Characters>5091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11</cp:revision>
  <dcterms:created xsi:type="dcterms:W3CDTF">2024-03-25T11:58:00Z</dcterms:created>
  <dcterms:modified xsi:type="dcterms:W3CDTF">2024-05-23T12:25:00Z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2aebca25a6017a2ee62384ce386f8e794864847cb713c55839efb957daa523a5</vt:lpwstr>
  </property>
</Properties>
</file>