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967" w:rsidRPr="000E03FE" w:rsidRDefault="005B7967" w:rsidP="005B7967">
      <w:pPr>
        <w:pStyle w:val="Header"/>
        <w:spacing w:after="0" w:line="240" w:lineRule="auto"/>
        <w:jc w:val="center"/>
        <w:rPr>
          <w:b/>
          <w:lang w:val="en-GB"/>
        </w:rPr>
      </w:pPr>
      <w:r w:rsidRPr="000E03FE">
        <w:rPr>
          <w:b/>
          <w:lang w:val="en-GB"/>
        </w:rPr>
        <w:t>DAUGAVPILS UNIVERSITY</w:t>
      </w:r>
    </w:p>
    <w:p w:rsidR="005B7967" w:rsidRPr="000E03FE" w:rsidRDefault="005B7967" w:rsidP="005B7967">
      <w:pPr>
        <w:spacing w:after="0" w:line="240" w:lineRule="auto"/>
        <w:jc w:val="center"/>
        <w:rPr>
          <w:b/>
          <w:lang w:val="en-GB"/>
        </w:rPr>
      </w:pPr>
      <w:r w:rsidRPr="000E03FE">
        <w:rPr>
          <w:b/>
          <w:lang w:val="en-GB"/>
        </w:rPr>
        <w:t xml:space="preserve">DESCRIPTION OF THE STUDY COURSE </w:t>
      </w:r>
    </w:p>
    <w:p w:rsidR="00331C93" w:rsidRPr="000E03FE" w:rsidRDefault="00331C93" w:rsidP="00331C93">
      <w:pPr>
        <w:spacing w:after="0" w:line="240" w:lineRule="auto"/>
        <w:rPr>
          <w:lang w:val="en-GB"/>
        </w:rPr>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5B7967"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7531B" w:rsidP="005B7967">
            <w:pPr>
              <w:pStyle w:val="Nosaukumi"/>
              <w:spacing w:after="0" w:line="240" w:lineRule="auto"/>
              <w:rPr>
                <w:color w:val="000000"/>
                <w:lang w:val="en-GB"/>
              </w:rPr>
            </w:pPr>
            <w:r w:rsidRPr="000E03FE">
              <w:rPr>
                <w:color w:val="000000"/>
                <w:lang w:val="en-GB"/>
              </w:rPr>
              <w:t xml:space="preserve">Name </w:t>
            </w:r>
            <w:r w:rsidR="005B7967" w:rsidRPr="000E03FE">
              <w:rPr>
                <w:color w:val="000000"/>
                <w:lang w:val="en-GB"/>
              </w:rPr>
              <w:t>of study course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5B7967" w:rsidRPr="000E03FE" w:rsidRDefault="005B7967" w:rsidP="005B7967">
            <w:pPr>
              <w:pStyle w:val="Heading2"/>
              <w:rPr>
                <w:rFonts w:ascii="Times New Roman" w:hAnsi="Times New Roman"/>
                <w:sz w:val="24"/>
                <w:szCs w:val="24"/>
                <w:lang w:val="en-GB"/>
              </w:rPr>
            </w:pPr>
            <w:r w:rsidRPr="000E03FE">
              <w:rPr>
                <w:rFonts w:ascii="Times New Roman" w:hAnsi="Times New Roman"/>
                <w:sz w:val="24"/>
                <w:szCs w:val="24"/>
                <w:lang w:val="en-GB"/>
              </w:rPr>
              <w:t>Differential equations. Basic course I</w:t>
            </w:r>
          </w:p>
        </w:tc>
      </w:tr>
      <w:tr w:rsidR="005B7967"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B7967" w:rsidP="005B7967">
            <w:pPr>
              <w:pStyle w:val="Nosaukumi"/>
              <w:spacing w:after="0" w:line="240" w:lineRule="auto"/>
              <w:rPr>
                <w:color w:val="000000"/>
                <w:lang w:val="en-GB"/>
              </w:rPr>
            </w:pPr>
            <w:r w:rsidRPr="000E03FE">
              <w:rPr>
                <w:color w:val="000000"/>
                <w:lang w:val="en-GB"/>
              </w:rPr>
              <w:t>Code of study course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5B7967" w:rsidRPr="000E03FE" w:rsidRDefault="005B7967" w:rsidP="005B7967">
            <w:pPr>
              <w:spacing w:after="0" w:line="240" w:lineRule="auto"/>
              <w:jc w:val="both"/>
              <w:rPr>
                <w:rFonts w:eastAsia="Times New Roman"/>
                <w:bCs/>
                <w:iCs/>
                <w:lang w:val="en-GB"/>
              </w:rPr>
            </w:pPr>
            <w:r w:rsidRPr="000E03FE">
              <w:rPr>
                <w:rFonts w:eastAsia="Times New Roman"/>
                <w:bCs/>
                <w:iCs/>
                <w:lang w:val="en-GB"/>
              </w:rPr>
              <w:t>MateD012</w:t>
            </w:r>
          </w:p>
        </w:tc>
      </w:tr>
      <w:tr w:rsidR="005B7967" w:rsidRPr="000E03FE" w:rsidTr="009501FF">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B7967" w:rsidP="005B7967">
            <w:pPr>
              <w:pStyle w:val="Nosaukumi"/>
              <w:spacing w:after="0" w:line="240" w:lineRule="auto"/>
              <w:rPr>
                <w:color w:val="000000"/>
                <w:lang w:val="en-GB"/>
              </w:rPr>
            </w:pPr>
            <w:r w:rsidRPr="000E03FE">
              <w:rPr>
                <w:color w:val="000000"/>
                <w:lang w:val="en-GB"/>
              </w:rPr>
              <w:t>Scientific branch</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5B7967" w:rsidRPr="000E03FE" w:rsidRDefault="005B7967" w:rsidP="005B7967">
            <w:pPr>
              <w:spacing w:after="0" w:line="240" w:lineRule="auto"/>
              <w:rPr>
                <w:bCs/>
                <w:iCs/>
                <w:lang w:val="en-GB"/>
              </w:rPr>
            </w:pPr>
            <w:r w:rsidRPr="000E03FE">
              <w:rPr>
                <w:lang w:val="en-GB"/>
              </w:rPr>
              <w:t>Mathematics</w:t>
            </w:r>
          </w:p>
        </w:tc>
      </w:tr>
      <w:tr w:rsidR="005B7967"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B7967" w:rsidP="005B7967">
            <w:pPr>
              <w:pStyle w:val="Nosaukumi"/>
              <w:spacing w:after="0" w:line="240" w:lineRule="auto"/>
              <w:rPr>
                <w:color w:val="000000"/>
                <w:lang w:val="en-GB"/>
              </w:rPr>
            </w:pPr>
            <w:r w:rsidRPr="000E03FE">
              <w:rPr>
                <w:color w:val="000000"/>
                <w:lang w:val="en-GB"/>
              </w:rPr>
              <w:t>Course level</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5B7967" w:rsidRPr="000E03FE" w:rsidRDefault="005B7967" w:rsidP="005B7967">
            <w:pPr>
              <w:spacing w:after="0" w:line="240" w:lineRule="auto"/>
              <w:rPr>
                <w:rFonts w:eastAsia="Times New Roman"/>
                <w:bCs/>
                <w:iCs/>
                <w:lang w:val="en-GB"/>
              </w:rPr>
            </w:pPr>
            <w:r w:rsidRPr="000E03FE">
              <w:rPr>
                <w:rFonts w:eastAsia="Times New Roman"/>
                <w:lang w:val="en-GB"/>
              </w:rPr>
              <w:t>7</w:t>
            </w:r>
          </w:p>
        </w:tc>
      </w:tr>
      <w:tr w:rsidR="005B7967"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B7967" w:rsidP="005B7967">
            <w:pPr>
              <w:pStyle w:val="Nosaukumi"/>
              <w:spacing w:after="0" w:line="240" w:lineRule="auto"/>
              <w:rPr>
                <w:color w:val="000000"/>
                <w:u w:val="single"/>
                <w:lang w:val="en-GB"/>
              </w:rPr>
            </w:pPr>
            <w:r w:rsidRPr="000E03FE">
              <w:rPr>
                <w:color w:val="000000"/>
                <w:lang w:val="en-GB"/>
              </w:rPr>
              <w:t>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5B7967" w:rsidRPr="000E03FE" w:rsidRDefault="005B7967" w:rsidP="005B7967">
            <w:pPr>
              <w:spacing w:after="0" w:line="240" w:lineRule="auto"/>
              <w:rPr>
                <w:rFonts w:eastAsia="Times New Roman"/>
                <w:lang w:val="en-GB"/>
              </w:rPr>
            </w:pPr>
            <w:r w:rsidRPr="000E03FE">
              <w:rPr>
                <w:rFonts w:eastAsia="Times New Roman"/>
                <w:lang w:val="en-GB"/>
              </w:rPr>
              <w:t>2</w:t>
            </w:r>
          </w:p>
        </w:tc>
      </w:tr>
      <w:tr w:rsidR="005B7967"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B7967" w:rsidP="005B7967">
            <w:pPr>
              <w:pStyle w:val="Nosaukumi"/>
              <w:spacing w:after="0" w:line="240" w:lineRule="auto"/>
              <w:rPr>
                <w:color w:val="000000"/>
                <w:u w:val="single"/>
                <w:lang w:val="en-GB"/>
              </w:rPr>
            </w:pPr>
            <w:r w:rsidRPr="000E03FE">
              <w:rPr>
                <w:color w:val="000000"/>
                <w:lang w:val="en-GB"/>
              </w:rPr>
              <w:t>ECTS 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5B7967" w:rsidRPr="000E03FE" w:rsidRDefault="005B7967" w:rsidP="005B7967">
            <w:pPr>
              <w:spacing w:after="0" w:line="240" w:lineRule="auto"/>
              <w:rPr>
                <w:rFonts w:eastAsia="Times New Roman"/>
                <w:bCs/>
                <w:iCs/>
                <w:lang w:val="en-GB"/>
              </w:rPr>
            </w:pPr>
            <w:r w:rsidRPr="000E03FE">
              <w:rPr>
                <w:rFonts w:eastAsia="Times New Roman"/>
                <w:lang w:val="en-GB"/>
              </w:rPr>
              <w:t>3</w:t>
            </w:r>
          </w:p>
        </w:tc>
      </w:tr>
      <w:tr w:rsidR="000E03FE"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E03FE" w:rsidRPr="000E03FE" w:rsidRDefault="000E03FE" w:rsidP="000E03FE">
            <w:pPr>
              <w:pStyle w:val="Nosaukumi"/>
              <w:spacing w:after="0" w:line="240" w:lineRule="auto"/>
              <w:rPr>
                <w:color w:val="000000"/>
                <w:lang w:val="en-GB"/>
              </w:rPr>
            </w:pPr>
            <w:r w:rsidRPr="000E03FE">
              <w:rPr>
                <w:color w:val="000000"/>
                <w:lang w:val="en-GB"/>
              </w:rPr>
              <w:t>Total contact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0E03FE" w:rsidRPr="000E03FE" w:rsidRDefault="000E03FE" w:rsidP="000E03FE">
            <w:pPr>
              <w:spacing w:after="0" w:line="240" w:lineRule="auto"/>
              <w:rPr>
                <w:rFonts w:eastAsia="Times New Roman"/>
                <w:lang w:val="en-GB"/>
              </w:rPr>
            </w:pPr>
            <w:r w:rsidRPr="000E03FE">
              <w:rPr>
                <w:rFonts w:eastAsia="Times New Roman"/>
              </w:rPr>
              <w:t>16</w:t>
            </w:r>
          </w:p>
        </w:tc>
      </w:tr>
      <w:tr w:rsidR="000E03FE"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E03FE" w:rsidRPr="000E03FE" w:rsidRDefault="000E03FE" w:rsidP="000E03FE">
            <w:pPr>
              <w:pStyle w:val="Nosaukumi2"/>
              <w:spacing w:after="0" w:line="240" w:lineRule="auto"/>
              <w:rPr>
                <w:color w:val="000000"/>
                <w:lang w:val="en-GB"/>
              </w:rPr>
            </w:pPr>
            <w:r w:rsidRPr="000E03FE">
              <w:rPr>
                <w:color w:val="000000"/>
                <w:lang w:val="en-GB"/>
              </w:rPr>
              <w:t>Number of lecture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0E03FE" w:rsidRPr="000E03FE" w:rsidRDefault="000E03FE" w:rsidP="000E03FE">
            <w:pPr>
              <w:spacing w:after="0" w:line="240" w:lineRule="auto"/>
              <w:rPr>
                <w:rFonts w:eastAsia="Times New Roman"/>
                <w:lang w:val="en-GB"/>
              </w:rPr>
            </w:pPr>
            <w:r w:rsidRPr="000E03FE">
              <w:rPr>
                <w:rFonts w:eastAsia="Times New Roman"/>
              </w:rPr>
              <w:t>12</w:t>
            </w:r>
          </w:p>
        </w:tc>
      </w:tr>
      <w:tr w:rsidR="000E03FE"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E03FE" w:rsidRPr="000E03FE" w:rsidRDefault="000E03FE" w:rsidP="000E03FE">
            <w:pPr>
              <w:pStyle w:val="Nosaukumi2"/>
              <w:spacing w:after="0" w:line="240" w:lineRule="auto"/>
              <w:rPr>
                <w:color w:val="000000"/>
                <w:lang w:val="en-GB"/>
              </w:rPr>
            </w:pPr>
            <w:r w:rsidRPr="000E03FE">
              <w:rPr>
                <w:color w:val="000000"/>
                <w:lang w:val="en-GB"/>
              </w:rPr>
              <w:t>Number of seminar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0E03FE" w:rsidRPr="000E03FE" w:rsidRDefault="000E03FE" w:rsidP="000E03FE">
            <w:pPr>
              <w:spacing w:after="0" w:line="240" w:lineRule="auto"/>
              <w:rPr>
                <w:rFonts w:eastAsia="Times New Roman"/>
                <w:bCs/>
                <w:iCs/>
                <w:lang w:val="en-GB"/>
              </w:rPr>
            </w:pPr>
            <w:r w:rsidRPr="000E03FE">
              <w:rPr>
                <w:rFonts w:eastAsia="Times New Roman"/>
              </w:rPr>
              <w:t>4</w:t>
            </w:r>
          </w:p>
        </w:tc>
      </w:tr>
      <w:tr w:rsidR="000E03FE"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E03FE" w:rsidRPr="000E03FE" w:rsidRDefault="000E03FE" w:rsidP="000E03FE">
            <w:pPr>
              <w:pStyle w:val="Nosaukumi2"/>
              <w:spacing w:after="0" w:line="240" w:lineRule="auto"/>
              <w:rPr>
                <w:color w:val="000000"/>
                <w:lang w:val="en-GB"/>
              </w:rPr>
            </w:pPr>
            <w:r w:rsidRPr="000E03FE">
              <w:rPr>
                <w:color w:val="000000"/>
                <w:lang w:val="en-GB"/>
              </w:rPr>
              <w:t>Hours of practical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0E03FE" w:rsidRPr="000E03FE" w:rsidRDefault="000E03FE" w:rsidP="000E03FE">
            <w:pPr>
              <w:spacing w:after="0" w:line="240" w:lineRule="auto"/>
              <w:rPr>
                <w:rFonts w:eastAsia="Times New Roman"/>
                <w:lang w:val="en-GB"/>
              </w:rPr>
            </w:pPr>
            <w:r w:rsidRPr="000E03FE">
              <w:rPr>
                <w:rFonts w:eastAsia="Times New Roman"/>
              </w:rPr>
              <w:t>-</w:t>
            </w:r>
          </w:p>
        </w:tc>
      </w:tr>
      <w:tr w:rsidR="000E03FE"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E03FE" w:rsidRPr="000E03FE" w:rsidRDefault="000E03FE" w:rsidP="000E03FE">
            <w:pPr>
              <w:pStyle w:val="Nosaukumi2"/>
              <w:spacing w:after="0" w:line="240" w:lineRule="auto"/>
              <w:rPr>
                <w:color w:val="000000"/>
                <w:lang w:val="en-GB"/>
              </w:rPr>
            </w:pPr>
            <w:r w:rsidRPr="000E03FE">
              <w:rPr>
                <w:color w:val="000000"/>
                <w:lang w:val="en-GB"/>
              </w:rPr>
              <w:t>Hours of laboratory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0E03FE" w:rsidRPr="000E03FE" w:rsidRDefault="000E03FE" w:rsidP="000E03FE">
            <w:pPr>
              <w:spacing w:after="0" w:line="240" w:lineRule="auto"/>
              <w:rPr>
                <w:rFonts w:eastAsia="Times New Roman"/>
                <w:bCs/>
                <w:iCs/>
                <w:lang w:val="en-GB"/>
              </w:rPr>
            </w:pPr>
            <w:r w:rsidRPr="000E03FE">
              <w:rPr>
                <w:rFonts w:eastAsia="Times New Roman"/>
              </w:rPr>
              <w:t>-</w:t>
            </w:r>
          </w:p>
        </w:tc>
      </w:tr>
      <w:tr w:rsidR="000E03FE" w:rsidRPr="000E03FE" w:rsidTr="009501FF">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E03FE" w:rsidRPr="000E03FE" w:rsidRDefault="000E03FE" w:rsidP="000E03FE">
            <w:pPr>
              <w:pStyle w:val="Nosaukumi2"/>
              <w:spacing w:after="0" w:line="240" w:lineRule="auto"/>
              <w:rPr>
                <w:color w:val="000000"/>
                <w:lang w:val="en-GB"/>
              </w:rPr>
            </w:pPr>
            <w:r w:rsidRPr="000E03FE">
              <w:rPr>
                <w:color w:val="000000"/>
                <w:lang w:val="en-GB"/>
              </w:rPr>
              <w:t>Number of hours of independent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0E03FE" w:rsidRPr="000E03FE" w:rsidRDefault="000E03FE" w:rsidP="000E03FE">
            <w:pPr>
              <w:spacing w:after="0" w:line="240" w:lineRule="auto"/>
              <w:rPr>
                <w:rFonts w:eastAsia="Times New Roman"/>
                <w:lang w:val="en-GB"/>
              </w:rPr>
            </w:pPr>
            <w:r w:rsidRPr="000E03FE">
              <w:rPr>
                <w:rFonts w:eastAsia="Times New Roman"/>
              </w:rPr>
              <w:t>64</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331C93" w:rsidP="00C1143C">
            <w:pPr>
              <w:spacing w:after="0" w:line="240" w:lineRule="auto"/>
              <w:rPr>
                <w:color w:val="000000"/>
                <w:lang w:val="en-GB"/>
              </w:rPr>
            </w:pP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Course author(-s)</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03402D" w:rsidP="00C1143C">
            <w:pPr>
              <w:spacing w:after="0" w:line="240" w:lineRule="auto"/>
              <w:rPr>
                <w:bCs/>
                <w:iCs/>
                <w:lang w:val="en-GB"/>
              </w:rPr>
            </w:pPr>
            <w:proofErr w:type="spellStart"/>
            <w:r w:rsidRPr="000E03FE">
              <w:rPr>
                <w:bCs/>
                <w:iCs/>
                <w:lang w:val="en-GB"/>
              </w:rPr>
              <w:t>Dr.math</w:t>
            </w:r>
            <w:proofErr w:type="spellEnd"/>
            <w:r w:rsidR="00331C93" w:rsidRPr="000E03FE">
              <w:rPr>
                <w:bCs/>
                <w:iCs/>
                <w:lang w:val="en-GB"/>
              </w:rPr>
              <w:t xml:space="preserve">., </w:t>
            </w:r>
            <w:r w:rsidR="005B7967" w:rsidRPr="000E03FE">
              <w:rPr>
                <w:bCs/>
                <w:iCs/>
                <w:lang w:val="en-GB"/>
              </w:rPr>
              <w:t xml:space="preserve">Associated Professor </w:t>
            </w:r>
            <w:proofErr w:type="spellStart"/>
            <w:r w:rsidRPr="000E03FE">
              <w:rPr>
                <w:bCs/>
                <w:iCs/>
                <w:lang w:val="en-GB"/>
              </w:rPr>
              <w:t>Armands</w:t>
            </w:r>
            <w:proofErr w:type="spellEnd"/>
            <w:r w:rsidRPr="000E03FE">
              <w:rPr>
                <w:bCs/>
                <w:iCs/>
                <w:lang w:val="en-GB"/>
              </w:rPr>
              <w:t xml:space="preserve"> </w:t>
            </w:r>
            <w:proofErr w:type="spellStart"/>
            <w:r w:rsidRPr="000E03FE">
              <w:rPr>
                <w:bCs/>
                <w:iCs/>
                <w:lang w:val="en-GB"/>
              </w:rPr>
              <w:t>Gricāns</w:t>
            </w:r>
            <w:proofErr w:type="spellEnd"/>
            <w:r w:rsidR="00331C93" w:rsidRPr="000E03FE">
              <w:rPr>
                <w:bCs/>
                <w:iCs/>
                <w:lang w:val="en-GB"/>
              </w:rPr>
              <w:t xml:space="preserve"> (</w:t>
            </w:r>
            <w:r w:rsidRPr="000E03FE">
              <w:rPr>
                <w:lang w:val="en-GB"/>
              </w:rPr>
              <w:t>D</w:t>
            </w:r>
            <w:r w:rsidR="00331C93" w:rsidRPr="000E03FE">
              <w:rPr>
                <w:lang w:val="en-GB"/>
              </w:rPr>
              <w:t>U</w:t>
            </w:r>
            <w:r w:rsidR="00331C93" w:rsidRPr="000E03FE">
              <w:rPr>
                <w:bCs/>
                <w:iCs/>
                <w:lang w:val="en-GB"/>
              </w:rPr>
              <w:t>)</w:t>
            </w:r>
            <w:r w:rsidR="00331C93" w:rsidRPr="000E03FE">
              <w:rPr>
                <w:lang w:val="en-GB"/>
              </w:rPr>
              <w:t xml:space="preserve"> </w:t>
            </w:r>
          </w:p>
          <w:p w:rsidR="00331C93" w:rsidRPr="000E03FE" w:rsidRDefault="0003402D" w:rsidP="00C1143C">
            <w:pPr>
              <w:spacing w:after="0" w:line="240" w:lineRule="auto"/>
              <w:rPr>
                <w:bCs/>
                <w:iCs/>
                <w:lang w:val="en-GB"/>
              </w:rPr>
            </w:pPr>
            <w:proofErr w:type="spellStart"/>
            <w:r w:rsidRPr="000E03FE">
              <w:rPr>
                <w:bCs/>
                <w:iCs/>
                <w:lang w:val="en-GB"/>
              </w:rPr>
              <w:t>Dr.math</w:t>
            </w:r>
            <w:proofErr w:type="spellEnd"/>
            <w:r w:rsidR="00841D82" w:rsidRPr="000E03FE">
              <w:rPr>
                <w:bCs/>
                <w:iCs/>
                <w:lang w:val="en-GB"/>
              </w:rPr>
              <w:t>.</w:t>
            </w:r>
            <w:r w:rsidR="00331C93" w:rsidRPr="000E03FE">
              <w:rPr>
                <w:bCs/>
                <w:iCs/>
                <w:lang w:val="en-GB"/>
              </w:rPr>
              <w:t xml:space="preserve">, </w:t>
            </w:r>
            <w:r w:rsidR="005B7967" w:rsidRPr="000E03FE">
              <w:rPr>
                <w:bCs/>
                <w:iCs/>
                <w:lang w:val="en-GB"/>
              </w:rPr>
              <w:t xml:space="preserve">Associated Professor </w:t>
            </w:r>
            <w:r w:rsidRPr="000E03FE">
              <w:rPr>
                <w:bCs/>
                <w:iCs/>
                <w:lang w:val="en-GB"/>
              </w:rPr>
              <w:t xml:space="preserve"> </w:t>
            </w:r>
            <w:proofErr w:type="spellStart"/>
            <w:r w:rsidRPr="000E03FE">
              <w:rPr>
                <w:bCs/>
                <w:iCs/>
                <w:lang w:val="en-GB"/>
              </w:rPr>
              <w:t>Ināra</w:t>
            </w:r>
            <w:proofErr w:type="spellEnd"/>
            <w:r w:rsidRPr="000E03FE">
              <w:rPr>
                <w:bCs/>
                <w:iCs/>
                <w:lang w:val="en-GB"/>
              </w:rPr>
              <w:t xml:space="preserve"> </w:t>
            </w:r>
            <w:proofErr w:type="spellStart"/>
            <w:r w:rsidRPr="000E03FE">
              <w:rPr>
                <w:bCs/>
                <w:iCs/>
                <w:lang w:val="en-GB"/>
              </w:rPr>
              <w:t>Jermačenko</w:t>
            </w:r>
            <w:proofErr w:type="spellEnd"/>
            <w:r w:rsidR="00331C93" w:rsidRPr="000E03FE">
              <w:rPr>
                <w:bCs/>
                <w:iCs/>
                <w:lang w:val="en-GB"/>
              </w:rPr>
              <w:t xml:space="preserve"> (</w:t>
            </w:r>
            <w:r w:rsidR="00331C93" w:rsidRPr="000E03FE">
              <w:rPr>
                <w:lang w:val="en-GB"/>
              </w:rPr>
              <w:t>DU</w:t>
            </w:r>
            <w:r w:rsidR="00331C93" w:rsidRPr="000E03FE">
              <w:rPr>
                <w:bCs/>
                <w:iCs/>
                <w:lang w:val="en-GB"/>
              </w:rPr>
              <w:t>)</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Course docent(-s)</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B7967" w:rsidP="005B7967">
            <w:pPr>
              <w:spacing w:after="0" w:line="240" w:lineRule="auto"/>
              <w:rPr>
                <w:bCs/>
                <w:iCs/>
                <w:lang w:val="en-GB"/>
              </w:rPr>
            </w:pPr>
            <w:proofErr w:type="spellStart"/>
            <w:r w:rsidRPr="000E03FE">
              <w:rPr>
                <w:bCs/>
                <w:iCs/>
                <w:lang w:val="en-GB"/>
              </w:rPr>
              <w:t>Dr.math</w:t>
            </w:r>
            <w:proofErr w:type="spellEnd"/>
            <w:r w:rsidRPr="000E03FE">
              <w:rPr>
                <w:bCs/>
                <w:iCs/>
                <w:lang w:val="en-GB"/>
              </w:rPr>
              <w:t xml:space="preserve">., Associated Professor </w:t>
            </w:r>
            <w:proofErr w:type="spellStart"/>
            <w:r w:rsidRPr="000E03FE">
              <w:rPr>
                <w:bCs/>
                <w:iCs/>
                <w:lang w:val="en-GB"/>
              </w:rPr>
              <w:t>Armands</w:t>
            </w:r>
            <w:proofErr w:type="spellEnd"/>
            <w:r w:rsidRPr="000E03FE">
              <w:rPr>
                <w:bCs/>
                <w:iCs/>
                <w:lang w:val="en-GB"/>
              </w:rPr>
              <w:t xml:space="preserve"> </w:t>
            </w:r>
            <w:proofErr w:type="spellStart"/>
            <w:r w:rsidRPr="000E03FE">
              <w:rPr>
                <w:bCs/>
                <w:iCs/>
                <w:lang w:val="en-GB"/>
              </w:rPr>
              <w:t>Gricāns</w:t>
            </w:r>
            <w:proofErr w:type="spellEnd"/>
            <w:r w:rsidRPr="000E03FE">
              <w:rPr>
                <w:bCs/>
                <w:iCs/>
                <w:lang w:val="en-GB"/>
              </w:rPr>
              <w:t xml:space="preserve"> (</w:t>
            </w:r>
            <w:r w:rsidRPr="000E03FE">
              <w:rPr>
                <w:lang w:val="en-GB"/>
              </w:rPr>
              <w:t>DU</w:t>
            </w:r>
            <w:r w:rsidRPr="000E03FE">
              <w:rPr>
                <w:bCs/>
                <w:iCs/>
                <w:lang w:val="en-GB"/>
              </w:rPr>
              <w:t>)</w:t>
            </w:r>
            <w:r w:rsidRPr="000E03FE">
              <w:rPr>
                <w:lang w:val="en-GB"/>
              </w:rPr>
              <w:t xml:space="preserve"> </w:t>
            </w:r>
          </w:p>
          <w:p w:rsidR="00331C93" w:rsidRPr="000E03FE" w:rsidRDefault="005B7967" w:rsidP="005B7967">
            <w:pPr>
              <w:spacing w:after="0" w:line="240" w:lineRule="auto"/>
              <w:rPr>
                <w:bCs/>
                <w:iCs/>
                <w:lang w:val="en-GB"/>
              </w:rPr>
            </w:pPr>
            <w:proofErr w:type="spellStart"/>
            <w:r w:rsidRPr="000E03FE">
              <w:rPr>
                <w:bCs/>
                <w:iCs/>
                <w:lang w:val="en-GB"/>
              </w:rPr>
              <w:t>Dr.math</w:t>
            </w:r>
            <w:proofErr w:type="spellEnd"/>
            <w:r w:rsidRPr="000E03FE">
              <w:rPr>
                <w:bCs/>
                <w:iCs/>
                <w:lang w:val="en-GB"/>
              </w:rPr>
              <w:t xml:space="preserve">., Associated Professor  </w:t>
            </w:r>
            <w:proofErr w:type="spellStart"/>
            <w:r w:rsidRPr="000E03FE">
              <w:rPr>
                <w:bCs/>
                <w:iCs/>
                <w:lang w:val="en-GB"/>
              </w:rPr>
              <w:t>Ināra</w:t>
            </w:r>
            <w:proofErr w:type="spellEnd"/>
            <w:r w:rsidRPr="000E03FE">
              <w:rPr>
                <w:bCs/>
                <w:iCs/>
                <w:lang w:val="en-GB"/>
              </w:rPr>
              <w:t xml:space="preserve"> </w:t>
            </w:r>
            <w:proofErr w:type="spellStart"/>
            <w:r w:rsidRPr="000E03FE">
              <w:rPr>
                <w:bCs/>
                <w:iCs/>
                <w:lang w:val="en-GB"/>
              </w:rPr>
              <w:t>Jermačenko</w:t>
            </w:r>
            <w:proofErr w:type="spellEnd"/>
            <w:r w:rsidRPr="000E03FE">
              <w:rPr>
                <w:bCs/>
                <w:iCs/>
                <w:lang w:val="en-GB"/>
              </w:rPr>
              <w:t xml:space="preserve"> (</w:t>
            </w:r>
            <w:r w:rsidRPr="000E03FE">
              <w:rPr>
                <w:lang w:val="en-GB"/>
              </w:rPr>
              <w:t>DU</w:t>
            </w:r>
            <w:r w:rsidRPr="000E03FE">
              <w:rPr>
                <w:bCs/>
                <w:iCs/>
                <w:lang w:val="en-GB"/>
              </w:rPr>
              <w:t>)</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Prior knowledge</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1C65A0" w:rsidP="00C1143C">
            <w:pPr>
              <w:spacing w:after="0" w:line="240" w:lineRule="auto"/>
              <w:rPr>
                <w:bCs/>
                <w:iCs/>
                <w:lang w:val="en-GB"/>
              </w:rPr>
            </w:pPr>
            <w:r w:rsidRPr="000E03FE">
              <w:rPr>
                <w:bCs/>
                <w:iCs/>
                <w:lang w:val="en-GB"/>
              </w:rPr>
              <w:t>-</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Annotation of the study course</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B7967" w:rsidRPr="000E03FE" w:rsidRDefault="005B7967" w:rsidP="005B7967">
            <w:pPr>
              <w:spacing w:after="0" w:line="240" w:lineRule="auto"/>
              <w:jc w:val="both"/>
              <w:rPr>
                <w:lang w:val="en-GB"/>
              </w:rPr>
            </w:pPr>
            <w:r w:rsidRPr="000E03FE">
              <w:rPr>
                <w:lang w:val="en-GB"/>
              </w:rPr>
              <w:t>The aim of the course is to provide a basic knowledge of the theory of metric spaces and linear normal spaces.</w:t>
            </w:r>
          </w:p>
          <w:p w:rsidR="005B7967" w:rsidRPr="000E03FE" w:rsidRDefault="005B7967" w:rsidP="005B7967">
            <w:pPr>
              <w:spacing w:after="0" w:line="240" w:lineRule="auto"/>
              <w:jc w:val="both"/>
              <w:rPr>
                <w:lang w:val="en-GB"/>
              </w:rPr>
            </w:pPr>
          </w:p>
          <w:p w:rsidR="001C65A0" w:rsidRPr="000E03FE" w:rsidRDefault="005B7967" w:rsidP="005B7967">
            <w:pPr>
              <w:spacing w:after="0" w:line="240" w:lineRule="auto"/>
              <w:jc w:val="both"/>
              <w:rPr>
                <w:lang w:val="en-GB"/>
              </w:rPr>
            </w:pPr>
            <w:r w:rsidRPr="000E03FE">
              <w:rPr>
                <w:lang w:val="en-GB"/>
              </w:rPr>
              <w:t>Course tasks</w:t>
            </w:r>
            <w:r w:rsidR="001C65A0" w:rsidRPr="000E03FE">
              <w:rPr>
                <w:lang w:val="en-GB"/>
              </w:rPr>
              <w:t>:</w:t>
            </w:r>
          </w:p>
          <w:p w:rsidR="005B7967" w:rsidRPr="000E03FE" w:rsidRDefault="001C65A0" w:rsidP="005B7967">
            <w:pPr>
              <w:spacing w:after="0" w:line="240" w:lineRule="auto"/>
              <w:jc w:val="both"/>
              <w:rPr>
                <w:lang w:val="en-GB"/>
              </w:rPr>
            </w:pPr>
            <w:r w:rsidRPr="000E03FE">
              <w:rPr>
                <w:lang w:val="en-GB"/>
              </w:rPr>
              <w:t xml:space="preserve">- </w:t>
            </w:r>
            <w:r w:rsidR="005B7967" w:rsidRPr="000E03FE">
              <w:rPr>
                <w:lang w:val="en-GB"/>
              </w:rPr>
              <w:t>to learn the basic theory of linear continuous operators;</w:t>
            </w:r>
          </w:p>
          <w:p w:rsidR="005B7967" w:rsidRPr="000E03FE" w:rsidRDefault="005B7967" w:rsidP="005B7967">
            <w:pPr>
              <w:spacing w:after="0" w:line="240" w:lineRule="auto"/>
              <w:jc w:val="both"/>
              <w:rPr>
                <w:lang w:val="en-GB"/>
              </w:rPr>
            </w:pPr>
            <w:r w:rsidRPr="000E03FE">
              <w:rPr>
                <w:lang w:val="en-GB"/>
              </w:rPr>
              <w:t>- to learn the basic theory of compact sets in functional spaces;</w:t>
            </w:r>
          </w:p>
          <w:p w:rsidR="00331C93" w:rsidRPr="000E03FE" w:rsidRDefault="005B7967" w:rsidP="005B7967">
            <w:pPr>
              <w:spacing w:after="0" w:line="240" w:lineRule="auto"/>
              <w:jc w:val="both"/>
              <w:rPr>
                <w:lang w:val="en-GB"/>
              </w:rPr>
            </w:pPr>
            <w:r w:rsidRPr="000E03FE">
              <w:rPr>
                <w:lang w:val="en-GB"/>
              </w:rPr>
              <w:t>- to learn the basic theory of Hilbert spaces.</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331C93" w:rsidP="00C1143C">
            <w:pPr>
              <w:pStyle w:val="Nosaukumi"/>
              <w:spacing w:after="0" w:line="240" w:lineRule="auto"/>
              <w:rPr>
                <w:color w:val="000000"/>
                <w:lang w:val="en-GB"/>
              </w:rPr>
            </w:pPr>
            <w:r w:rsidRPr="000E03FE">
              <w:rPr>
                <w:lang w:val="en-GB"/>
              </w:rPr>
              <w:br w:type="page"/>
            </w:r>
            <w:r w:rsidR="005B7967" w:rsidRPr="000E03FE">
              <w:rPr>
                <w:lang w:val="en-GB"/>
              </w:rPr>
              <w:t>Calendar plan of the study course</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3267C" w:rsidRPr="000E03FE" w:rsidRDefault="005B7967" w:rsidP="0023267C">
            <w:pPr>
              <w:tabs>
                <w:tab w:val="left" w:pos="360"/>
              </w:tabs>
              <w:spacing w:after="0" w:line="240" w:lineRule="auto"/>
              <w:jc w:val="both"/>
              <w:rPr>
                <w:lang w:val="en-GB"/>
              </w:rPr>
            </w:pPr>
            <w:r w:rsidRPr="000E03FE">
              <w:rPr>
                <w:lang w:val="en-GB"/>
              </w:rPr>
              <w:t>Course structure: lectures (L) - 1</w:t>
            </w:r>
            <w:r w:rsidR="000E03FE" w:rsidRPr="000E03FE">
              <w:rPr>
                <w:lang w:val="en-GB"/>
              </w:rPr>
              <w:t>2</w:t>
            </w:r>
            <w:r w:rsidRPr="000E03FE">
              <w:rPr>
                <w:lang w:val="en-GB"/>
              </w:rPr>
              <w:t xml:space="preserve"> hrs, seminars (S) - </w:t>
            </w:r>
            <w:r w:rsidR="000E03FE" w:rsidRPr="000E03FE">
              <w:rPr>
                <w:lang w:val="en-GB"/>
              </w:rPr>
              <w:t>4</w:t>
            </w:r>
            <w:r w:rsidRPr="000E03FE">
              <w:rPr>
                <w:lang w:val="en-GB"/>
              </w:rPr>
              <w:t xml:space="preserve"> hrs, students' independent work (Pd) - </w:t>
            </w:r>
            <w:r w:rsidR="000E03FE" w:rsidRPr="000E03FE">
              <w:rPr>
                <w:lang w:val="en-GB"/>
              </w:rPr>
              <w:t>64</w:t>
            </w:r>
            <w:r w:rsidRPr="000E03FE">
              <w:rPr>
                <w:lang w:val="en-GB"/>
              </w:rPr>
              <w:t xml:space="preserve"> hrs.</w:t>
            </w:r>
          </w:p>
          <w:p w:rsidR="005B7967" w:rsidRPr="000E03FE" w:rsidRDefault="005B7967" w:rsidP="0023267C">
            <w:pPr>
              <w:tabs>
                <w:tab w:val="left" w:pos="360"/>
              </w:tabs>
              <w:spacing w:after="0" w:line="240" w:lineRule="auto"/>
              <w:jc w:val="both"/>
              <w:rPr>
                <w:lang w:val="en-GB"/>
              </w:rPr>
            </w:pPr>
          </w:p>
          <w:p w:rsidR="005B7967" w:rsidRPr="000E03FE" w:rsidRDefault="005B7967" w:rsidP="005B7967">
            <w:pPr>
              <w:pStyle w:val="ListParagraph"/>
              <w:tabs>
                <w:tab w:val="left" w:pos="686"/>
              </w:tabs>
              <w:spacing w:after="0" w:line="240" w:lineRule="auto"/>
              <w:ind w:left="119"/>
              <w:rPr>
                <w:bCs/>
                <w:iCs/>
                <w:lang w:val="pl-PL"/>
              </w:rPr>
            </w:pPr>
            <w:r w:rsidRPr="000E03FE">
              <w:rPr>
                <w:bCs/>
                <w:iCs/>
                <w:lang w:val="en-GB"/>
              </w:rPr>
              <w:t xml:space="preserve">1. Metric spaces. Linear normal spaces. </w:t>
            </w:r>
            <w:r w:rsidRPr="000E03FE">
              <w:rPr>
                <w:bCs/>
                <w:iCs/>
                <w:lang w:val="pl-PL"/>
              </w:rPr>
              <w:t>(S2, Pd</w:t>
            </w:r>
            <w:r w:rsidR="000E03FE" w:rsidRPr="000E03FE">
              <w:rPr>
                <w:bCs/>
                <w:iCs/>
                <w:lang w:val="pl-PL"/>
              </w:rPr>
              <w:t>8</w:t>
            </w:r>
            <w:r w:rsidRPr="000E03FE">
              <w:rPr>
                <w:bCs/>
                <w:iCs/>
                <w:lang w:val="pl-PL"/>
              </w:rPr>
              <w:t>)</w:t>
            </w:r>
          </w:p>
          <w:p w:rsidR="005B7967" w:rsidRPr="000E03FE" w:rsidRDefault="005B7967" w:rsidP="005B7967">
            <w:pPr>
              <w:pStyle w:val="ListParagraph"/>
              <w:tabs>
                <w:tab w:val="left" w:pos="686"/>
              </w:tabs>
              <w:spacing w:after="0" w:line="240" w:lineRule="auto"/>
              <w:ind w:left="119"/>
              <w:rPr>
                <w:bCs/>
                <w:iCs/>
                <w:lang w:val="en-GB"/>
              </w:rPr>
            </w:pPr>
            <w:r w:rsidRPr="000E03FE">
              <w:rPr>
                <w:bCs/>
                <w:iCs/>
                <w:lang w:val="pl-PL"/>
              </w:rPr>
              <w:t xml:space="preserve">2. Banach spaces. </w:t>
            </w:r>
            <w:r w:rsidRPr="000E03FE">
              <w:rPr>
                <w:bCs/>
                <w:iCs/>
                <w:lang w:val="en-GB"/>
              </w:rPr>
              <w:t>Linear continuous representations in Banach spaces. Hahn - Banach theorem. (L2, Pd</w:t>
            </w:r>
            <w:r w:rsidR="000E03FE" w:rsidRPr="000E03FE">
              <w:rPr>
                <w:bCs/>
                <w:iCs/>
                <w:lang w:val="en-GB"/>
              </w:rPr>
              <w:t>8</w:t>
            </w:r>
            <w:r w:rsidRPr="000E03FE">
              <w:rPr>
                <w:bCs/>
                <w:iCs/>
                <w:lang w:val="en-GB"/>
              </w:rPr>
              <w:t>)</w:t>
            </w:r>
          </w:p>
          <w:p w:rsidR="005B7967" w:rsidRPr="000E03FE" w:rsidRDefault="005B7967" w:rsidP="005B7967">
            <w:pPr>
              <w:pStyle w:val="ListParagraph"/>
              <w:tabs>
                <w:tab w:val="left" w:pos="686"/>
              </w:tabs>
              <w:spacing w:after="0" w:line="240" w:lineRule="auto"/>
              <w:ind w:left="119"/>
              <w:rPr>
                <w:bCs/>
                <w:iCs/>
                <w:lang w:val="de-DE"/>
              </w:rPr>
            </w:pPr>
            <w:r w:rsidRPr="000E03FE">
              <w:rPr>
                <w:bCs/>
                <w:iCs/>
                <w:lang w:val="en-GB"/>
              </w:rPr>
              <w:t xml:space="preserve">3. Connected space and connected operators. </w:t>
            </w:r>
            <w:r w:rsidRPr="000E03FE">
              <w:rPr>
                <w:bCs/>
                <w:iCs/>
                <w:lang w:val="de-DE"/>
              </w:rPr>
              <w:t>Banach-Steinhaus theorem. (L2, Pd</w:t>
            </w:r>
            <w:r w:rsidR="000E03FE" w:rsidRPr="000E03FE">
              <w:rPr>
                <w:bCs/>
                <w:iCs/>
                <w:lang w:val="de-DE"/>
              </w:rPr>
              <w:t>8</w:t>
            </w:r>
            <w:r w:rsidRPr="000E03FE">
              <w:rPr>
                <w:bCs/>
                <w:iCs/>
                <w:lang w:val="de-DE"/>
              </w:rPr>
              <w:t>)</w:t>
            </w:r>
          </w:p>
          <w:p w:rsidR="005B7967" w:rsidRPr="000E03FE" w:rsidRDefault="005B7967" w:rsidP="005B7967">
            <w:pPr>
              <w:pStyle w:val="ListParagraph"/>
              <w:tabs>
                <w:tab w:val="left" w:pos="686"/>
              </w:tabs>
              <w:spacing w:after="0" w:line="240" w:lineRule="auto"/>
              <w:ind w:left="119"/>
              <w:rPr>
                <w:bCs/>
                <w:iCs/>
                <w:lang w:val="en-GB"/>
              </w:rPr>
            </w:pPr>
            <w:r w:rsidRPr="000E03FE">
              <w:rPr>
                <w:bCs/>
                <w:iCs/>
                <w:lang w:val="en-GB"/>
              </w:rPr>
              <w:t>4. Topology of the space of linear continuous operators. (L2, Pd</w:t>
            </w:r>
            <w:r w:rsidR="000E03FE" w:rsidRPr="000E03FE">
              <w:rPr>
                <w:bCs/>
                <w:iCs/>
                <w:lang w:val="en-GB"/>
              </w:rPr>
              <w:t>8</w:t>
            </w:r>
            <w:r w:rsidRPr="000E03FE">
              <w:rPr>
                <w:bCs/>
                <w:iCs/>
                <w:lang w:val="en-GB"/>
              </w:rPr>
              <w:t>)</w:t>
            </w:r>
          </w:p>
          <w:p w:rsidR="005B7967" w:rsidRPr="000E03FE" w:rsidRDefault="005B7967" w:rsidP="005B7967">
            <w:pPr>
              <w:pStyle w:val="ListParagraph"/>
              <w:tabs>
                <w:tab w:val="left" w:pos="686"/>
              </w:tabs>
              <w:spacing w:after="0" w:line="240" w:lineRule="auto"/>
              <w:ind w:left="119"/>
              <w:rPr>
                <w:bCs/>
                <w:iCs/>
                <w:lang w:val="en-GB"/>
              </w:rPr>
            </w:pPr>
            <w:r w:rsidRPr="000E03FE">
              <w:rPr>
                <w:bCs/>
                <w:iCs/>
                <w:lang w:val="en-GB"/>
              </w:rPr>
              <w:t>5. Compact sets. (L2, Pd</w:t>
            </w:r>
            <w:r w:rsidR="000E03FE" w:rsidRPr="000E03FE">
              <w:rPr>
                <w:bCs/>
                <w:iCs/>
                <w:lang w:val="en-GB"/>
              </w:rPr>
              <w:t>8</w:t>
            </w:r>
            <w:r w:rsidRPr="000E03FE">
              <w:rPr>
                <w:bCs/>
                <w:iCs/>
                <w:lang w:val="en-GB"/>
              </w:rPr>
              <w:t>)</w:t>
            </w:r>
          </w:p>
          <w:p w:rsidR="005B7967" w:rsidRPr="000E03FE" w:rsidRDefault="00D04CAD" w:rsidP="005B7967">
            <w:pPr>
              <w:pStyle w:val="ListParagraph"/>
              <w:tabs>
                <w:tab w:val="left" w:pos="686"/>
              </w:tabs>
              <w:spacing w:after="0" w:line="240" w:lineRule="auto"/>
              <w:ind w:left="119"/>
              <w:rPr>
                <w:bCs/>
                <w:iCs/>
                <w:lang w:val="en-GB"/>
              </w:rPr>
            </w:pPr>
            <w:r>
              <w:rPr>
                <w:bCs/>
                <w:iCs/>
                <w:lang w:val="en-GB"/>
              </w:rPr>
              <w:t xml:space="preserve">6. </w:t>
            </w:r>
            <w:r w:rsidR="005B7967" w:rsidRPr="000E03FE">
              <w:rPr>
                <w:bCs/>
                <w:iCs/>
                <w:lang w:val="en-GB"/>
              </w:rPr>
              <w:t>Compact sets in functional spaces. Arcel-Ascoli theorem. (L2, Pd</w:t>
            </w:r>
            <w:r w:rsidR="000E03FE" w:rsidRPr="000E03FE">
              <w:rPr>
                <w:bCs/>
                <w:iCs/>
                <w:lang w:val="en-GB"/>
              </w:rPr>
              <w:t>8</w:t>
            </w:r>
            <w:r w:rsidR="005B7967" w:rsidRPr="000E03FE">
              <w:rPr>
                <w:bCs/>
                <w:iCs/>
                <w:lang w:val="en-GB"/>
              </w:rPr>
              <w:t>)</w:t>
            </w:r>
          </w:p>
          <w:p w:rsidR="005B7967" w:rsidRPr="000E03FE" w:rsidRDefault="005B7967" w:rsidP="005B7967">
            <w:pPr>
              <w:pStyle w:val="ListParagraph"/>
              <w:tabs>
                <w:tab w:val="left" w:pos="686"/>
              </w:tabs>
              <w:spacing w:after="0" w:line="240" w:lineRule="auto"/>
              <w:ind w:left="119"/>
              <w:rPr>
                <w:bCs/>
                <w:iCs/>
                <w:lang w:val="en-GB"/>
              </w:rPr>
            </w:pPr>
            <w:r w:rsidRPr="000E03FE">
              <w:rPr>
                <w:bCs/>
                <w:iCs/>
                <w:lang w:val="en-GB"/>
              </w:rPr>
              <w:t>7. Hilbert spaces. The orthogonal complement of a H</w:t>
            </w:r>
            <w:r w:rsidR="0092321D">
              <w:rPr>
                <w:bCs/>
                <w:iCs/>
                <w:lang w:val="en-GB"/>
              </w:rPr>
              <w:t>ilbert space. Fourier series. (L</w:t>
            </w:r>
            <w:r w:rsidRPr="000E03FE">
              <w:rPr>
                <w:bCs/>
                <w:iCs/>
                <w:lang w:val="en-GB"/>
              </w:rPr>
              <w:t>2, Pd</w:t>
            </w:r>
            <w:r w:rsidR="000E03FE" w:rsidRPr="000E03FE">
              <w:rPr>
                <w:bCs/>
                <w:iCs/>
                <w:lang w:val="en-GB"/>
              </w:rPr>
              <w:t>8</w:t>
            </w:r>
            <w:r w:rsidRPr="000E03FE">
              <w:rPr>
                <w:bCs/>
                <w:iCs/>
                <w:lang w:val="en-GB"/>
              </w:rPr>
              <w:t>)</w:t>
            </w:r>
          </w:p>
          <w:p w:rsidR="0023267C" w:rsidRPr="000E03FE" w:rsidRDefault="005B7967" w:rsidP="005B7967">
            <w:pPr>
              <w:pStyle w:val="ListParagraph"/>
              <w:tabs>
                <w:tab w:val="left" w:pos="686"/>
              </w:tabs>
              <w:spacing w:after="0" w:line="240" w:lineRule="auto"/>
              <w:ind w:left="119"/>
              <w:rPr>
                <w:bCs/>
                <w:iCs/>
                <w:lang w:val="en-GB"/>
              </w:rPr>
            </w:pPr>
            <w:r w:rsidRPr="000E03FE">
              <w:rPr>
                <w:bCs/>
                <w:iCs/>
                <w:lang w:val="en-GB"/>
              </w:rPr>
              <w:t>8. Bessel's inequality and Parseval's equation. Partition of Hilbert space into orthogonal subspaces. Rice's theorem. (S2, Pd</w:t>
            </w:r>
            <w:r w:rsidR="000E03FE" w:rsidRPr="000E03FE">
              <w:rPr>
                <w:bCs/>
                <w:iCs/>
                <w:lang w:val="en-GB"/>
              </w:rPr>
              <w:t>8</w:t>
            </w:r>
            <w:r w:rsidRPr="000E03FE">
              <w:rPr>
                <w:bCs/>
                <w:iCs/>
                <w:lang w:val="en-GB"/>
              </w:rPr>
              <w:t>)</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Study outcomes</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Parasts1"/>
              <w:spacing w:after="0"/>
              <w:ind w:left="357" w:hanging="357"/>
              <w:rPr>
                <w:szCs w:val="24"/>
              </w:rPr>
            </w:pPr>
            <w:r w:rsidRPr="000E03FE">
              <w:rPr>
                <w:szCs w:val="24"/>
              </w:rPr>
              <w:t>Knowledge</w:t>
            </w:r>
            <w:r w:rsidR="00331C93" w:rsidRPr="000E03FE">
              <w:rPr>
                <w:szCs w:val="24"/>
              </w:rPr>
              <w:t>:</w:t>
            </w:r>
          </w:p>
          <w:p w:rsidR="00D50F60" w:rsidRPr="000E03FE" w:rsidRDefault="005B7967" w:rsidP="00D50F60">
            <w:pPr>
              <w:pStyle w:val="ListParagraph"/>
              <w:numPr>
                <w:ilvl w:val="0"/>
                <w:numId w:val="10"/>
              </w:numPr>
              <w:spacing w:after="0" w:line="240" w:lineRule="auto"/>
              <w:ind w:left="402" w:hanging="402"/>
              <w:jc w:val="both"/>
              <w:rPr>
                <w:lang w:val="en-GB"/>
              </w:rPr>
            </w:pPr>
            <w:r w:rsidRPr="000E03FE">
              <w:rPr>
                <w:lang w:val="en-GB"/>
              </w:rPr>
              <w:t>Is familiar with the basic theory of linear continuous operators</w:t>
            </w:r>
            <w:r w:rsidR="00D50F60" w:rsidRPr="000E03FE">
              <w:rPr>
                <w:lang w:val="en-GB"/>
              </w:rPr>
              <w:t>.</w:t>
            </w:r>
          </w:p>
          <w:p w:rsidR="00D50F60" w:rsidRPr="000E03FE" w:rsidRDefault="005B7967" w:rsidP="00D50F60">
            <w:pPr>
              <w:pStyle w:val="ListParagraph"/>
              <w:numPr>
                <w:ilvl w:val="0"/>
                <w:numId w:val="10"/>
              </w:numPr>
              <w:spacing w:after="0" w:line="240" w:lineRule="auto"/>
              <w:ind w:left="402" w:hanging="402"/>
              <w:jc w:val="both"/>
              <w:rPr>
                <w:lang w:val="en-GB"/>
              </w:rPr>
            </w:pPr>
            <w:r w:rsidRPr="000E03FE">
              <w:rPr>
                <w:lang w:val="en-GB"/>
              </w:rPr>
              <w:lastRenderedPageBreak/>
              <w:t>Is familiar with the basic theory of compact sets in functional spaces</w:t>
            </w:r>
            <w:r w:rsidR="00D50F60" w:rsidRPr="000E03FE">
              <w:rPr>
                <w:lang w:val="en-GB"/>
              </w:rPr>
              <w:t>.</w:t>
            </w:r>
          </w:p>
          <w:p w:rsidR="00EA3E63" w:rsidRPr="000E03FE" w:rsidRDefault="005B7967" w:rsidP="00EA3E63">
            <w:pPr>
              <w:pStyle w:val="ListParagraph"/>
              <w:numPr>
                <w:ilvl w:val="0"/>
                <w:numId w:val="10"/>
              </w:numPr>
              <w:spacing w:after="0" w:line="240" w:lineRule="auto"/>
              <w:ind w:left="402" w:hanging="402"/>
              <w:jc w:val="both"/>
              <w:rPr>
                <w:lang w:val="en-GB"/>
              </w:rPr>
            </w:pPr>
            <w:r w:rsidRPr="000E03FE">
              <w:rPr>
                <w:lang w:val="en-GB"/>
              </w:rPr>
              <w:t>Is familiar with the basic theory of Hilbert spaces</w:t>
            </w:r>
            <w:r w:rsidR="00D50F60" w:rsidRPr="000E03FE">
              <w:rPr>
                <w:lang w:val="en-GB"/>
              </w:rPr>
              <w:t>.</w:t>
            </w:r>
          </w:p>
          <w:p w:rsidR="00331C93" w:rsidRPr="000E03FE" w:rsidRDefault="005B7967" w:rsidP="00C1143C">
            <w:pPr>
              <w:pStyle w:val="Parasts1"/>
              <w:spacing w:after="0"/>
              <w:rPr>
                <w:szCs w:val="24"/>
              </w:rPr>
            </w:pPr>
            <w:r w:rsidRPr="000E03FE">
              <w:rPr>
                <w:szCs w:val="24"/>
              </w:rPr>
              <w:t>Skills</w:t>
            </w:r>
            <w:r w:rsidR="00331C93" w:rsidRPr="000E03FE">
              <w:rPr>
                <w:szCs w:val="24"/>
              </w:rPr>
              <w:t>:</w:t>
            </w:r>
          </w:p>
          <w:p w:rsidR="00EA3E63" w:rsidRPr="000E03FE" w:rsidRDefault="005B7967" w:rsidP="00EA3E63">
            <w:pPr>
              <w:pStyle w:val="ListParagraph"/>
              <w:numPr>
                <w:ilvl w:val="0"/>
                <w:numId w:val="10"/>
              </w:numPr>
              <w:spacing w:after="0" w:line="240" w:lineRule="auto"/>
              <w:ind w:left="402" w:hanging="402"/>
              <w:jc w:val="both"/>
              <w:rPr>
                <w:lang w:val="en-GB"/>
              </w:rPr>
            </w:pPr>
            <w:r w:rsidRPr="000E03FE">
              <w:rPr>
                <w:lang w:val="en-GB"/>
              </w:rPr>
              <w:t>Is able to justify the linearity and continuity of the operator</w:t>
            </w:r>
            <w:r w:rsidR="00757A4D" w:rsidRPr="000E03FE">
              <w:rPr>
                <w:lang w:val="en-GB"/>
              </w:rPr>
              <w:t>.</w:t>
            </w:r>
          </w:p>
          <w:p w:rsidR="00EA3E63" w:rsidRPr="000E03FE" w:rsidRDefault="005B7967" w:rsidP="00EA3E63">
            <w:pPr>
              <w:pStyle w:val="ListParagraph"/>
              <w:numPr>
                <w:ilvl w:val="0"/>
                <w:numId w:val="10"/>
              </w:numPr>
              <w:spacing w:after="0" w:line="240" w:lineRule="auto"/>
              <w:ind w:left="402" w:hanging="402"/>
              <w:jc w:val="both"/>
              <w:rPr>
                <w:lang w:val="en-GB"/>
              </w:rPr>
            </w:pPr>
            <w:r w:rsidRPr="000E03FE">
              <w:rPr>
                <w:lang w:val="en-GB"/>
              </w:rPr>
              <w:t xml:space="preserve">Is able to justify the compactness of a </w:t>
            </w:r>
            <w:r w:rsidRPr="000E03FE">
              <w:rPr>
                <w:bCs/>
                <w:iCs/>
                <w:lang w:val="en-GB"/>
              </w:rPr>
              <w:t xml:space="preserve">cluster </w:t>
            </w:r>
            <w:r w:rsidRPr="000E03FE">
              <w:rPr>
                <w:lang w:val="en-GB"/>
              </w:rPr>
              <w:t>of function spaces</w:t>
            </w:r>
            <w:r w:rsidR="00EA3E63" w:rsidRPr="000E03FE">
              <w:rPr>
                <w:lang w:val="en-GB"/>
              </w:rPr>
              <w:t>.</w:t>
            </w:r>
          </w:p>
          <w:p w:rsidR="00EA3E63" w:rsidRPr="000E03FE" w:rsidRDefault="005B7967" w:rsidP="00EA3E63">
            <w:pPr>
              <w:pStyle w:val="ListParagraph"/>
              <w:numPr>
                <w:ilvl w:val="0"/>
                <w:numId w:val="10"/>
              </w:numPr>
              <w:spacing w:after="0" w:line="240" w:lineRule="auto"/>
              <w:ind w:left="402" w:hanging="402"/>
              <w:jc w:val="both"/>
              <w:rPr>
                <w:lang w:val="en-GB"/>
              </w:rPr>
            </w:pPr>
            <w:r w:rsidRPr="000E03FE">
              <w:rPr>
                <w:lang w:val="en-GB"/>
              </w:rPr>
              <w:t>Is able to analy</w:t>
            </w:r>
            <w:r w:rsidR="0057531B" w:rsidRPr="000E03FE">
              <w:rPr>
                <w:lang w:val="en-GB"/>
              </w:rPr>
              <w:t>z</w:t>
            </w:r>
            <w:r w:rsidRPr="000E03FE">
              <w:rPr>
                <w:lang w:val="en-GB"/>
              </w:rPr>
              <w:t>e Fourier series in Hilbert spaces.</w:t>
            </w:r>
          </w:p>
          <w:p w:rsidR="00331C93" w:rsidRPr="000E03FE" w:rsidRDefault="00331C93" w:rsidP="00C1143C">
            <w:pPr>
              <w:pStyle w:val="Parasts1"/>
              <w:spacing w:after="0"/>
              <w:ind w:left="397"/>
              <w:rPr>
                <w:szCs w:val="24"/>
              </w:rPr>
            </w:pPr>
          </w:p>
          <w:p w:rsidR="00757A4D" w:rsidRPr="000E03FE" w:rsidRDefault="005B7967" w:rsidP="00757A4D">
            <w:pPr>
              <w:pStyle w:val="Parasts1"/>
              <w:spacing w:after="0"/>
              <w:rPr>
                <w:szCs w:val="24"/>
              </w:rPr>
            </w:pPr>
            <w:r w:rsidRPr="000E03FE">
              <w:rPr>
                <w:szCs w:val="24"/>
              </w:rPr>
              <w:t>C</w:t>
            </w:r>
            <w:r w:rsidR="00331C93" w:rsidRPr="000E03FE">
              <w:rPr>
                <w:szCs w:val="24"/>
              </w:rPr>
              <w:t>ompetence:</w:t>
            </w:r>
          </w:p>
          <w:p w:rsidR="00D50F60" w:rsidRPr="000E03FE" w:rsidRDefault="005B7967" w:rsidP="00757A4D">
            <w:pPr>
              <w:pStyle w:val="Parasts1"/>
              <w:numPr>
                <w:ilvl w:val="0"/>
                <w:numId w:val="10"/>
              </w:numPr>
              <w:spacing w:after="0"/>
              <w:ind w:left="402" w:hanging="402"/>
              <w:rPr>
                <w:szCs w:val="24"/>
              </w:rPr>
            </w:pPr>
            <w:r w:rsidRPr="000E03FE">
              <w:rPr>
                <w:rFonts w:eastAsia="Times New Roman"/>
                <w:color w:val="000000"/>
                <w:szCs w:val="24"/>
              </w:rPr>
              <w:t>Actively participates in discussions on the basic issues in the theory of metric spaces and linear normal spaces</w:t>
            </w:r>
            <w:r w:rsidR="00D50F60" w:rsidRPr="000E03FE">
              <w:rPr>
                <w:rFonts w:eastAsia="Times New Roman"/>
                <w:color w:val="000000"/>
                <w:szCs w:val="24"/>
              </w:rPr>
              <w:t>.</w:t>
            </w:r>
          </w:p>
          <w:p w:rsidR="00331C93" w:rsidRPr="000E03FE" w:rsidRDefault="005B7967" w:rsidP="00262821">
            <w:pPr>
              <w:pStyle w:val="Parasts1"/>
              <w:numPr>
                <w:ilvl w:val="0"/>
                <w:numId w:val="10"/>
              </w:numPr>
              <w:spacing w:after="0"/>
              <w:ind w:left="402" w:hanging="402"/>
              <w:rPr>
                <w:szCs w:val="24"/>
              </w:rPr>
            </w:pPr>
            <w:r w:rsidRPr="000E03FE">
              <w:rPr>
                <w:rFonts w:eastAsia="Times New Roman"/>
                <w:color w:val="000000"/>
                <w:szCs w:val="24"/>
              </w:rPr>
              <w:t>Independently develops own competence by identifying current trends in the use of metric spaces and the theory of linear normal spaces in mathematics</w:t>
            </w:r>
            <w:r w:rsidR="00D50F60" w:rsidRPr="000E03FE">
              <w:rPr>
                <w:rFonts w:eastAsia="Times New Roman"/>
                <w:color w:val="000000"/>
                <w:szCs w:val="24"/>
              </w:rPr>
              <w:t>.</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lastRenderedPageBreak/>
              <w:t>Description of the organi</w:t>
            </w:r>
            <w:r w:rsidR="0057531B" w:rsidRPr="000E03FE">
              <w:rPr>
                <w:color w:val="000000"/>
                <w:lang w:val="en-GB"/>
              </w:rPr>
              <w:t>z</w:t>
            </w:r>
            <w:r w:rsidRPr="000E03FE">
              <w:rPr>
                <w:color w:val="000000"/>
                <w:lang w:val="en-GB"/>
              </w:rPr>
              <w:t>ation and tasks of students' independent work</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ListParagraph"/>
              <w:spacing w:after="0" w:line="240" w:lineRule="auto"/>
              <w:ind w:left="0"/>
              <w:jc w:val="both"/>
              <w:rPr>
                <w:lang w:val="en-GB"/>
              </w:rPr>
            </w:pPr>
            <w:r w:rsidRPr="000E03FE">
              <w:rPr>
                <w:rFonts w:eastAsia="Times New Roman"/>
                <w:color w:val="000000"/>
                <w:lang w:val="en-GB"/>
              </w:rPr>
              <w:t>Students carry out 3 independent works on the following topics</w:t>
            </w:r>
            <w:r w:rsidR="00331C93" w:rsidRPr="000E03FE">
              <w:rPr>
                <w:lang w:val="en-GB"/>
              </w:rPr>
              <w:t>:</w:t>
            </w:r>
          </w:p>
          <w:p w:rsidR="00331C93" w:rsidRPr="000E03FE" w:rsidRDefault="005B7967" w:rsidP="00757A4D">
            <w:pPr>
              <w:pStyle w:val="ListParagraph"/>
              <w:numPr>
                <w:ilvl w:val="0"/>
                <w:numId w:val="12"/>
              </w:numPr>
              <w:spacing w:after="0" w:line="240" w:lineRule="auto"/>
              <w:ind w:left="402" w:hanging="402"/>
              <w:jc w:val="both"/>
              <w:rPr>
                <w:bCs/>
                <w:iCs/>
                <w:lang w:val="en-GB"/>
              </w:rPr>
            </w:pPr>
            <w:r w:rsidRPr="000E03FE">
              <w:rPr>
                <w:lang w:val="en-GB"/>
              </w:rPr>
              <w:t>linear continuous operators</w:t>
            </w:r>
            <w:r w:rsidR="00331C93" w:rsidRPr="000E03FE">
              <w:rPr>
                <w:lang w:val="en-GB"/>
              </w:rPr>
              <w:t>;</w:t>
            </w:r>
          </w:p>
          <w:p w:rsidR="00757A4D" w:rsidRPr="000E03FE" w:rsidRDefault="005B7967" w:rsidP="00757A4D">
            <w:pPr>
              <w:pStyle w:val="ListParagraph"/>
              <w:numPr>
                <w:ilvl w:val="0"/>
                <w:numId w:val="12"/>
              </w:numPr>
              <w:spacing w:after="0" w:line="240" w:lineRule="auto"/>
              <w:ind w:left="402" w:hanging="402"/>
              <w:jc w:val="both"/>
              <w:rPr>
                <w:bCs/>
                <w:iCs/>
                <w:lang w:val="en-GB"/>
              </w:rPr>
            </w:pPr>
            <w:r w:rsidRPr="000E03FE">
              <w:rPr>
                <w:bCs/>
                <w:iCs/>
                <w:lang w:val="en-GB"/>
              </w:rPr>
              <w:t>compactness of clusters of functional spaces</w:t>
            </w:r>
            <w:r w:rsidR="000F37A5" w:rsidRPr="000E03FE">
              <w:rPr>
                <w:bCs/>
                <w:iCs/>
                <w:lang w:val="en-GB"/>
              </w:rPr>
              <w:t>;</w:t>
            </w:r>
          </w:p>
          <w:p w:rsidR="00331C93" w:rsidRPr="000E03FE" w:rsidRDefault="005B7967" w:rsidP="00C1143C">
            <w:pPr>
              <w:pStyle w:val="ListParagraph"/>
              <w:numPr>
                <w:ilvl w:val="0"/>
                <w:numId w:val="12"/>
              </w:numPr>
              <w:spacing w:after="0" w:line="240" w:lineRule="auto"/>
              <w:ind w:left="402" w:hanging="402"/>
              <w:jc w:val="both"/>
              <w:rPr>
                <w:bCs/>
                <w:iCs/>
                <w:lang w:val="en-GB"/>
              </w:rPr>
            </w:pPr>
            <w:r w:rsidRPr="000E03FE">
              <w:rPr>
                <w:lang w:val="en-GB"/>
              </w:rPr>
              <w:t>Fourier series in Hilbert spaces</w:t>
            </w:r>
            <w:r w:rsidR="000F37A5" w:rsidRPr="000E03FE">
              <w:rPr>
                <w:lang w:val="en-GB"/>
              </w:rPr>
              <w:t>.</w:t>
            </w:r>
            <w:r w:rsidR="00331C93" w:rsidRPr="000E03FE">
              <w:rPr>
                <w:lang w:val="en-GB"/>
              </w:rPr>
              <w:t xml:space="preserve"> </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Requirements for obtaining credits</w:t>
            </w:r>
          </w:p>
        </w:tc>
      </w:tr>
      <w:tr w:rsidR="00331C93" w:rsidRPr="000E03FE" w:rsidTr="009501FF">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r w:rsidRPr="000E03FE">
              <w:t>CRITERIA FOR EVALUATING THE LEARNING OUTCOMES</w:t>
            </w:r>
          </w:p>
          <w:p w:rsidR="0097042B" w:rsidRPr="000E03FE" w:rsidRDefault="0097042B" w:rsidP="0097042B">
            <w:r w:rsidRPr="000E03FE">
              <w:t>The acquisition of the study course is evaluated by using 10-point scale according to the laws and regulations of the Republic of Latvia and in accordance with the "Regulations on studies at Daugavpils University" (approved at DU Senate meeting on 17.12.2018., Minutes No. 15), based on the following evaluation criteria of learning outcomes: the scope and quality of acquired knowledge, acquire skills and competencies in accordance with the planned study results.</w:t>
            </w:r>
            <w:r w:rsidRPr="000E03FE">
              <w:tab/>
            </w:r>
            <w:r w:rsidRPr="000E03FE">
              <w:tab/>
            </w:r>
          </w:p>
          <w:p w:rsidR="0097042B" w:rsidRPr="000E03FE" w:rsidRDefault="0097042B" w:rsidP="00970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0E03FE">
              <w:t>EVALUATION OF LEARNING OUTCOMES</w:t>
            </w:r>
          </w:p>
          <w:p w:rsidR="0097042B" w:rsidRPr="000E03FE" w:rsidRDefault="0097042B" w:rsidP="00C1143C">
            <w:pPr>
              <w:spacing w:after="0" w:line="240" w:lineRule="auto"/>
              <w:jc w:val="both"/>
              <w:rPr>
                <w:bCs/>
                <w:iCs/>
              </w:rPr>
            </w:pPr>
          </w:p>
          <w:tbl>
            <w:tblPr>
              <w:tblW w:w="7376"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07"/>
              <w:gridCol w:w="6"/>
            </w:tblGrid>
            <w:tr w:rsidR="00331C93" w:rsidRPr="000E03FE" w:rsidTr="000F37A5">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31C93" w:rsidRPr="000E03FE" w:rsidRDefault="0097042B" w:rsidP="00C1143C">
                  <w:pPr>
                    <w:spacing w:after="0" w:line="240" w:lineRule="auto"/>
                    <w:jc w:val="center"/>
                    <w:rPr>
                      <w:rFonts w:eastAsia="Times New Roman"/>
                      <w:bCs/>
                      <w:iCs/>
                    </w:rPr>
                  </w:pPr>
                  <w:r w:rsidRPr="000E03FE">
                    <w:rPr>
                      <w:rFonts w:eastAsia="Times New Roman"/>
                    </w:rPr>
                    <w:t>Type of test</w:t>
                  </w:r>
                </w:p>
              </w:tc>
              <w:tc>
                <w:tcPr>
                  <w:tcW w:w="4786"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97042B" w:rsidP="00C1143C">
                  <w:pPr>
                    <w:spacing w:after="0" w:line="240" w:lineRule="auto"/>
                    <w:jc w:val="center"/>
                    <w:rPr>
                      <w:rFonts w:eastAsia="Times New Roman"/>
                      <w:bCs/>
                      <w:iCs/>
                    </w:rPr>
                  </w:pPr>
                  <w:r w:rsidRPr="000E03FE">
                    <w:rPr>
                      <w:rFonts w:eastAsia="Times New Roman"/>
                    </w:rPr>
                    <w:t>Learning outcomes</w:t>
                  </w:r>
                </w:p>
              </w:tc>
            </w:tr>
            <w:tr w:rsidR="000F37A5" w:rsidRPr="000E03FE" w:rsidTr="000F37A5">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0E03FE" w:rsidRDefault="000F37A5"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7.</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F37A5" w:rsidRPr="000E03FE" w:rsidRDefault="000F37A5" w:rsidP="00C1143C">
                  <w:pPr>
                    <w:spacing w:after="0" w:line="240" w:lineRule="auto"/>
                    <w:jc w:val="center"/>
                    <w:rPr>
                      <w:rFonts w:eastAsia="Times New Roman"/>
                      <w:bCs/>
                      <w:iCs/>
                      <w:color w:val="000000"/>
                    </w:rPr>
                  </w:pPr>
                  <w:r w:rsidRPr="000E03FE">
                    <w:rPr>
                      <w:rFonts w:eastAsia="Times New Roman"/>
                      <w:color w:val="000000"/>
                    </w:rPr>
                    <w:t>8.</w:t>
                  </w:r>
                </w:p>
              </w:tc>
            </w:tr>
            <w:tr w:rsidR="0097042B" w:rsidRPr="000E03FE"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spacing w:after="0" w:line="240" w:lineRule="auto"/>
                    <w:rPr>
                      <w:rFonts w:eastAsia="Times New Roman"/>
                      <w:bCs/>
                      <w:iCs/>
                    </w:rPr>
                  </w:pPr>
                  <w:r w:rsidRPr="000E03FE">
                    <w:rPr>
                      <w:bCs/>
                      <w:iCs/>
                      <w:lang w:val="en-GB"/>
                    </w:rPr>
                    <w:t>Independent work 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widowControl w:val="0"/>
                    <w:spacing w:after="0" w:line="240" w:lineRule="auto"/>
                    <w:jc w:val="center"/>
                    <w:rPr>
                      <w:rFonts w:eastAsia="Times New Roman"/>
                      <w:bCs/>
                      <w:iCs/>
                    </w:rPr>
                  </w:pPr>
                  <w:r w:rsidRPr="000E03FE">
                    <w:rPr>
                      <w:rFonts w:eastAsia="Times New Roman"/>
                      <w:bCs/>
                      <w:iCs/>
                    </w:rPr>
                    <w:t>+</w:t>
                  </w:r>
                </w:p>
              </w:tc>
            </w:tr>
            <w:tr w:rsidR="0097042B" w:rsidRPr="000E03FE"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spacing w:after="0" w:line="240" w:lineRule="auto"/>
                    <w:rPr>
                      <w:rFonts w:eastAsia="Times New Roman"/>
                      <w:bCs/>
                      <w:iCs/>
                    </w:rPr>
                  </w:pPr>
                  <w:r w:rsidRPr="000E03FE">
                    <w:rPr>
                      <w:bCs/>
                      <w:iCs/>
                      <w:lang w:val="en-GB"/>
                    </w:rPr>
                    <w:t>Independent work 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widowControl w:val="0"/>
                    <w:spacing w:after="0" w:line="240" w:lineRule="auto"/>
                    <w:jc w:val="center"/>
                    <w:rPr>
                      <w:rFonts w:eastAsia="Times New Roman"/>
                      <w:bCs/>
                      <w:iCs/>
                    </w:rPr>
                  </w:pPr>
                  <w:r w:rsidRPr="000E03FE">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widowControl w:val="0"/>
                    <w:spacing w:after="0" w:line="240" w:lineRule="auto"/>
                    <w:jc w:val="center"/>
                    <w:rPr>
                      <w:rFonts w:eastAsia="Times New Roman"/>
                      <w:bCs/>
                      <w:iCs/>
                    </w:rPr>
                  </w:pPr>
                  <w:r w:rsidRPr="000E03FE">
                    <w:rPr>
                      <w:rFonts w:eastAsia="Times New Roman"/>
                      <w:bCs/>
                      <w:iCs/>
                    </w:rPr>
                    <w:t>+</w:t>
                  </w:r>
                </w:p>
              </w:tc>
            </w:tr>
            <w:tr w:rsidR="0097042B" w:rsidRPr="000E03FE"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spacing w:after="0" w:line="240" w:lineRule="auto"/>
                    <w:rPr>
                      <w:rFonts w:eastAsia="Times New Roman"/>
                      <w:bCs/>
                      <w:iCs/>
                    </w:rPr>
                  </w:pPr>
                  <w:r w:rsidRPr="000E03FE">
                    <w:rPr>
                      <w:bCs/>
                      <w:iCs/>
                      <w:lang w:val="en-GB"/>
                    </w:rPr>
                    <w:t>Independent work III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widowControl w:val="0"/>
                    <w:spacing w:after="0" w:line="240" w:lineRule="auto"/>
                    <w:jc w:val="center"/>
                    <w:rPr>
                      <w:rFonts w:eastAsia="SimSun"/>
                      <w:bCs/>
                      <w:iCs/>
                      <w:kern w:val="1"/>
                    </w:rPr>
                  </w:pPr>
                  <w:r w:rsidRPr="000E03FE">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SimSun"/>
                      <w:bCs/>
                      <w:iCs/>
                      <w:kern w:val="1"/>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SimSun"/>
                      <w:bCs/>
                      <w:iCs/>
                      <w:kern w:val="1"/>
                    </w:rPr>
                  </w:pPr>
                  <w:r w:rsidRPr="000E03FE">
                    <w:rPr>
                      <w:rFonts w:eastAsia="SimSun"/>
                      <w:bCs/>
                      <w:iCs/>
                      <w:kern w:val="1"/>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7042B" w:rsidRPr="000E03FE" w:rsidRDefault="0097042B" w:rsidP="0097042B">
                  <w:pPr>
                    <w:spacing w:after="0" w:line="240" w:lineRule="auto"/>
                    <w:jc w:val="center"/>
                    <w:rPr>
                      <w:rFonts w:eastAsia="SimSun"/>
                      <w:bCs/>
                      <w:iCs/>
                      <w:kern w:val="1"/>
                    </w:rPr>
                  </w:pPr>
                  <w:r w:rsidRPr="000E03FE">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widowControl w:val="0"/>
                    <w:spacing w:after="0" w:line="240" w:lineRule="auto"/>
                    <w:jc w:val="center"/>
                    <w:rPr>
                      <w:rFonts w:eastAsia="SimSun"/>
                      <w:bCs/>
                      <w:iCs/>
                      <w:kern w:val="1"/>
                    </w:rPr>
                  </w:pPr>
                  <w:r w:rsidRPr="000E03FE">
                    <w:rPr>
                      <w:rFonts w:eastAsia="SimSun"/>
                      <w:bCs/>
                      <w:iCs/>
                      <w:kern w:val="1"/>
                    </w:rPr>
                    <w:t>+</w:t>
                  </w:r>
                </w:p>
              </w:tc>
            </w:tr>
            <w:tr w:rsidR="0097042B" w:rsidRPr="000E03FE" w:rsidTr="000F37A5">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spacing w:after="0" w:line="240" w:lineRule="auto"/>
                    <w:rPr>
                      <w:rFonts w:eastAsia="Times New Roman"/>
                      <w:bCs/>
                      <w:iCs/>
                    </w:rPr>
                  </w:pPr>
                  <w:r w:rsidRPr="000E03FE">
                    <w:rPr>
                      <w:bCs/>
                      <w:iCs/>
                      <w:lang w:val="en-GB" w:eastAsia="en-US"/>
                    </w:rPr>
                    <w:t>Test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7042B" w:rsidRPr="000E03FE" w:rsidRDefault="0097042B" w:rsidP="0097042B">
                  <w:pPr>
                    <w:spacing w:after="0" w:line="240" w:lineRule="auto"/>
                    <w:jc w:val="center"/>
                    <w:rPr>
                      <w:rFonts w:eastAsia="Times New Roman"/>
                      <w:bCs/>
                      <w:iCs/>
                    </w:rPr>
                  </w:pPr>
                  <w:r w:rsidRPr="000E03FE">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spacing w:after="0" w:line="240" w:lineRule="auto"/>
                    <w:jc w:val="center"/>
                    <w:rPr>
                      <w:rFonts w:eastAsia="Times New Roman"/>
                      <w:bCs/>
                      <w:iCs/>
                    </w:rPr>
                  </w:pPr>
                  <w:r w:rsidRPr="000E03FE">
                    <w:rPr>
                      <w:rFonts w:eastAsia="Times New Roman"/>
                    </w:rPr>
                    <w:t>+</w:t>
                  </w:r>
                </w:p>
              </w:tc>
            </w:tr>
          </w:tbl>
          <w:p w:rsidR="00331C93" w:rsidRPr="000E03FE" w:rsidRDefault="00331C93" w:rsidP="00C1143C">
            <w:pPr>
              <w:spacing w:after="0" w:line="240" w:lineRule="auto"/>
              <w:jc w:val="both"/>
              <w:rPr>
                <w:bCs/>
                <w:iCs/>
              </w:rPr>
            </w:pPr>
          </w:p>
          <w:p w:rsidR="000F37A5" w:rsidRPr="000E03FE" w:rsidRDefault="000F37A5" w:rsidP="00C1143C">
            <w:pPr>
              <w:spacing w:after="0" w:line="240" w:lineRule="auto"/>
              <w:jc w:val="both"/>
              <w:rPr>
                <w:bCs/>
                <w:iCs/>
              </w:rPr>
            </w:pPr>
          </w:p>
          <w:p w:rsidR="000F37A5" w:rsidRPr="000E03FE" w:rsidRDefault="000F37A5" w:rsidP="00C1143C">
            <w:pPr>
              <w:spacing w:after="0" w:line="240" w:lineRule="auto"/>
              <w:jc w:val="both"/>
              <w:rPr>
                <w:bCs/>
                <w:iCs/>
              </w:rPr>
            </w:pPr>
          </w:p>
          <w:p w:rsidR="005B7967" w:rsidRPr="000E03FE" w:rsidRDefault="005B7967" w:rsidP="005B7967">
            <w:pPr>
              <w:spacing w:after="0" w:line="240" w:lineRule="auto"/>
              <w:jc w:val="both"/>
              <w:rPr>
                <w:bCs/>
                <w:iCs/>
                <w:lang w:val="en-GB"/>
              </w:rPr>
            </w:pPr>
            <w:r w:rsidRPr="000E03FE">
              <w:rPr>
                <w:bCs/>
                <w:iCs/>
              </w:rPr>
              <w:t xml:space="preserve">Final differentiated test assessment. </w:t>
            </w:r>
            <w:r w:rsidRPr="000E03FE">
              <w:rPr>
                <w:bCs/>
                <w:iCs/>
                <w:lang w:val="en-GB"/>
              </w:rPr>
              <w:t>The mark is calculated as the average mark of the independent work.</w:t>
            </w:r>
          </w:p>
          <w:p w:rsidR="000F37A5" w:rsidRPr="000E03FE" w:rsidRDefault="000F37A5" w:rsidP="00C1143C">
            <w:pPr>
              <w:spacing w:after="0" w:line="240" w:lineRule="auto"/>
              <w:jc w:val="both"/>
              <w:rPr>
                <w:bCs/>
                <w:iCs/>
                <w:lang w:val="en-GB"/>
              </w:rPr>
            </w:pP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Course content</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E03FE" w:rsidRPr="000E03FE" w:rsidRDefault="0097042B" w:rsidP="000E03FE">
            <w:pPr>
              <w:pStyle w:val="ListParagraph"/>
              <w:tabs>
                <w:tab w:val="left" w:pos="686"/>
              </w:tabs>
              <w:spacing w:after="0" w:line="240" w:lineRule="auto"/>
              <w:ind w:left="119"/>
              <w:rPr>
                <w:bCs/>
                <w:iCs/>
                <w:lang w:val="pl-PL"/>
              </w:rPr>
            </w:pPr>
            <w:r w:rsidRPr="000E03FE">
              <w:rPr>
                <w:bCs/>
                <w:iCs/>
                <w:lang w:val="en-GB"/>
              </w:rPr>
              <w:t xml:space="preserve">1. </w:t>
            </w:r>
            <w:r w:rsidR="000E03FE" w:rsidRPr="000E03FE">
              <w:rPr>
                <w:bCs/>
                <w:iCs/>
                <w:lang w:val="en-GB"/>
              </w:rPr>
              <w:t xml:space="preserve">1. Metric spaces. Linear normal spaces. </w:t>
            </w:r>
            <w:r w:rsidR="000E03FE" w:rsidRPr="000E03FE">
              <w:rPr>
                <w:bCs/>
                <w:iCs/>
                <w:lang w:val="pl-PL"/>
              </w:rPr>
              <w:t>(S2, Pd8)</w:t>
            </w:r>
          </w:p>
          <w:p w:rsidR="000E03FE" w:rsidRPr="000E03FE" w:rsidRDefault="000E03FE" w:rsidP="000E03FE">
            <w:pPr>
              <w:pStyle w:val="ListParagraph"/>
              <w:tabs>
                <w:tab w:val="left" w:pos="686"/>
              </w:tabs>
              <w:spacing w:after="0" w:line="240" w:lineRule="auto"/>
              <w:ind w:left="119"/>
              <w:rPr>
                <w:bCs/>
                <w:iCs/>
                <w:lang w:val="en-GB"/>
              </w:rPr>
            </w:pPr>
            <w:r w:rsidRPr="000E03FE">
              <w:rPr>
                <w:bCs/>
                <w:iCs/>
                <w:lang w:val="pl-PL"/>
              </w:rPr>
              <w:t xml:space="preserve">2. Banach spaces. </w:t>
            </w:r>
            <w:r w:rsidRPr="000E03FE">
              <w:rPr>
                <w:bCs/>
                <w:iCs/>
                <w:lang w:val="en-GB"/>
              </w:rPr>
              <w:t>Linear continuous representations in Banach spaces. Hahn - Banach theorem. (L2, Pd8)</w:t>
            </w:r>
          </w:p>
          <w:p w:rsidR="000E03FE" w:rsidRPr="000E03FE" w:rsidRDefault="000E03FE" w:rsidP="000E03FE">
            <w:pPr>
              <w:pStyle w:val="ListParagraph"/>
              <w:tabs>
                <w:tab w:val="left" w:pos="686"/>
              </w:tabs>
              <w:spacing w:after="0" w:line="240" w:lineRule="auto"/>
              <w:ind w:left="119"/>
              <w:rPr>
                <w:bCs/>
                <w:iCs/>
                <w:lang w:val="de-DE"/>
              </w:rPr>
            </w:pPr>
            <w:r w:rsidRPr="000E03FE">
              <w:rPr>
                <w:bCs/>
                <w:iCs/>
                <w:lang w:val="en-GB"/>
              </w:rPr>
              <w:t xml:space="preserve">3. Connected space and connected operators. </w:t>
            </w:r>
            <w:r w:rsidRPr="000E03FE">
              <w:rPr>
                <w:bCs/>
                <w:iCs/>
                <w:lang w:val="de-DE"/>
              </w:rPr>
              <w:t>Banach-Steinhaus theorem. (L2, Pd8)</w:t>
            </w:r>
          </w:p>
          <w:p w:rsidR="000E03FE" w:rsidRPr="000E03FE" w:rsidRDefault="000E03FE" w:rsidP="000E03FE">
            <w:pPr>
              <w:pStyle w:val="ListParagraph"/>
              <w:tabs>
                <w:tab w:val="left" w:pos="686"/>
              </w:tabs>
              <w:spacing w:after="0" w:line="240" w:lineRule="auto"/>
              <w:ind w:left="119"/>
              <w:rPr>
                <w:bCs/>
                <w:iCs/>
                <w:lang w:val="en-GB"/>
              </w:rPr>
            </w:pPr>
            <w:r w:rsidRPr="000E03FE">
              <w:rPr>
                <w:bCs/>
                <w:iCs/>
                <w:lang w:val="en-GB"/>
              </w:rPr>
              <w:t>4. Topology of the space of linear continuous operators. (L2, Pd8)</w:t>
            </w:r>
          </w:p>
          <w:p w:rsidR="000E03FE" w:rsidRPr="000E03FE" w:rsidRDefault="000E03FE" w:rsidP="000E03FE">
            <w:pPr>
              <w:pStyle w:val="ListParagraph"/>
              <w:tabs>
                <w:tab w:val="left" w:pos="686"/>
              </w:tabs>
              <w:spacing w:after="0" w:line="240" w:lineRule="auto"/>
              <w:ind w:left="119"/>
              <w:rPr>
                <w:bCs/>
                <w:iCs/>
                <w:lang w:val="en-GB"/>
              </w:rPr>
            </w:pPr>
            <w:r w:rsidRPr="000E03FE">
              <w:rPr>
                <w:bCs/>
                <w:iCs/>
                <w:lang w:val="en-GB"/>
              </w:rPr>
              <w:t>5. Compact sets. (L2, Pd8)</w:t>
            </w:r>
          </w:p>
          <w:p w:rsidR="000E03FE" w:rsidRPr="000E03FE" w:rsidRDefault="0092321D" w:rsidP="000E03FE">
            <w:pPr>
              <w:pStyle w:val="ListParagraph"/>
              <w:tabs>
                <w:tab w:val="left" w:pos="686"/>
              </w:tabs>
              <w:spacing w:after="0" w:line="240" w:lineRule="auto"/>
              <w:ind w:left="119"/>
              <w:rPr>
                <w:bCs/>
                <w:iCs/>
                <w:lang w:val="en-GB"/>
              </w:rPr>
            </w:pPr>
            <w:r>
              <w:rPr>
                <w:bCs/>
                <w:iCs/>
                <w:lang w:val="en-GB"/>
              </w:rPr>
              <w:t xml:space="preserve">6. </w:t>
            </w:r>
            <w:r w:rsidR="000E03FE" w:rsidRPr="000E03FE">
              <w:rPr>
                <w:bCs/>
                <w:iCs/>
                <w:lang w:val="en-GB"/>
              </w:rPr>
              <w:t xml:space="preserve">Compact sets in functional spaces. </w:t>
            </w:r>
            <w:proofErr w:type="spellStart"/>
            <w:r w:rsidR="000E03FE" w:rsidRPr="000E03FE">
              <w:rPr>
                <w:bCs/>
                <w:iCs/>
                <w:lang w:val="en-GB"/>
              </w:rPr>
              <w:t>Arcel</w:t>
            </w:r>
            <w:proofErr w:type="spellEnd"/>
            <w:r w:rsidR="000E03FE" w:rsidRPr="000E03FE">
              <w:rPr>
                <w:bCs/>
                <w:iCs/>
                <w:lang w:val="en-GB"/>
              </w:rPr>
              <w:t>-</w:t>
            </w:r>
            <w:bookmarkStart w:id="0" w:name="_GoBack"/>
            <w:bookmarkEnd w:id="0"/>
            <w:r w:rsidR="000E03FE" w:rsidRPr="000E03FE">
              <w:rPr>
                <w:bCs/>
                <w:iCs/>
                <w:lang w:val="en-GB"/>
              </w:rPr>
              <w:t>Ascoli theorem. (L2, Pd8)</w:t>
            </w:r>
          </w:p>
          <w:p w:rsidR="000E03FE" w:rsidRPr="000E03FE" w:rsidRDefault="000E03FE" w:rsidP="000E03FE">
            <w:pPr>
              <w:pStyle w:val="ListParagraph"/>
              <w:tabs>
                <w:tab w:val="left" w:pos="686"/>
              </w:tabs>
              <w:spacing w:after="0" w:line="240" w:lineRule="auto"/>
              <w:ind w:left="119"/>
              <w:rPr>
                <w:bCs/>
                <w:iCs/>
                <w:lang w:val="en-GB"/>
              </w:rPr>
            </w:pPr>
            <w:r w:rsidRPr="000E03FE">
              <w:rPr>
                <w:bCs/>
                <w:iCs/>
                <w:lang w:val="en-GB"/>
              </w:rPr>
              <w:t xml:space="preserve">7. Hilbert spaces. The orthogonal complement of a Hilbert space. Fourier </w:t>
            </w:r>
            <w:r w:rsidR="0092321D">
              <w:rPr>
                <w:bCs/>
                <w:iCs/>
                <w:lang w:val="en-GB"/>
              </w:rPr>
              <w:t>series. (L</w:t>
            </w:r>
            <w:r w:rsidRPr="000E03FE">
              <w:rPr>
                <w:bCs/>
                <w:iCs/>
                <w:lang w:val="en-GB"/>
              </w:rPr>
              <w:t>2, Pd8)</w:t>
            </w:r>
          </w:p>
          <w:p w:rsidR="0097042B" w:rsidRPr="000E03FE" w:rsidRDefault="000E03FE" w:rsidP="000E03FE">
            <w:pPr>
              <w:tabs>
                <w:tab w:val="left" w:pos="402"/>
              </w:tabs>
              <w:spacing w:after="0" w:line="240" w:lineRule="auto"/>
              <w:jc w:val="both"/>
              <w:rPr>
                <w:bCs/>
                <w:iCs/>
                <w:lang w:val="en-GB"/>
              </w:rPr>
            </w:pPr>
            <w:r w:rsidRPr="000E03FE">
              <w:rPr>
                <w:bCs/>
                <w:iCs/>
                <w:lang w:val="en-GB"/>
              </w:rPr>
              <w:lastRenderedPageBreak/>
              <w:t>8. Bessel's inequality and Parseval's equation. Partition of Hilbert space into orthogonal subspaces. Rice's theorem. (S2, Pd8)</w:t>
            </w:r>
          </w:p>
          <w:p w:rsidR="000E03FE" w:rsidRPr="000E03FE" w:rsidRDefault="000E03FE" w:rsidP="000E03FE">
            <w:pPr>
              <w:tabs>
                <w:tab w:val="left" w:pos="402"/>
              </w:tabs>
              <w:spacing w:after="0" w:line="240" w:lineRule="auto"/>
              <w:jc w:val="both"/>
              <w:rPr>
                <w:lang w:val="en-GB"/>
              </w:rPr>
            </w:pPr>
          </w:p>
          <w:p w:rsidR="00B151BE" w:rsidRPr="000E03FE" w:rsidRDefault="005B7967" w:rsidP="00B151BE">
            <w:pPr>
              <w:tabs>
                <w:tab w:val="left" w:pos="402"/>
              </w:tabs>
              <w:spacing w:after="0" w:line="240" w:lineRule="auto"/>
              <w:jc w:val="both"/>
              <w:rPr>
                <w:lang w:val="en-GB"/>
              </w:rPr>
            </w:pPr>
            <w:r w:rsidRPr="000E03FE">
              <w:rPr>
                <w:lang w:val="en-GB"/>
              </w:rPr>
              <w:t xml:space="preserve">Independent work - </w:t>
            </w:r>
            <w:r w:rsidR="000E03FE" w:rsidRPr="000E03FE">
              <w:rPr>
                <w:lang w:val="en-GB"/>
              </w:rPr>
              <w:t>64</w:t>
            </w:r>
            <w:r w:rsidRPr="000E03FE">
              <w:rPr>
                <w:lang w:val="en-GB"/>
              </w:rPr>
              <w:t xml:space="preserve"> acad. h. Students complete 3 independent works, the average mark of which is the differentiated credit mark.</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lastRenderedPageBreak/>
              <w:t>Mandatory sources of information</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24596" w:rsidRPr="00924596" w:rsidRDefault="00924596" w:rsidP="00924596">
            <w:pPr>
              <w:widowControl w:val="0"/>
              <w:numPr>
                <w:ilvl w:val="0"/>
                <w:numId w:val="6"/>
              </w:numPr>
              <w:tabs>
                <w:tab w:val="left" w:pos="0"/>
              </w:tabs>
              <w:spacing w:after="0" w:line="240" w:lineRule="auto"/>
              <w:ind w:left="360" w:hanging="360"/>
            </w:pPr>
            <w:r>
              <w:t xml:space="preserve">T. Buhler, D.A. Salamon, Functional analysis, 2017. </w:t>
            </w:r>
            <w:hyperlink r:id="rId5" w:history="1">
              <w:r w:rsidRPr="00560685">
                <w:rPr>
                  <w:rStyle w:val="Hyperlink"/>
                </w:rPr>
                <w:t>https://people.math.ethz.ch/~salamon/PREPRINTS/funcana.pdf</w:t>
              </w:r>
            </w:hyperlink>
            <w:r>
              <w:t xml:space="preserve"> </w:t>
            </w:r>
          </w:p>
          <w:p w:rsidR="00185E1C" w:rsidRPr="000E03FE" w:rsidRDefault="00185E1C" w:rsidP="00185E1C">
            <w:pPr>
              <w:widowControl w:val="0"/>
              <w:numPr>
                <w:ilvl w:val="0"/>
                <w:numId w:val="6"/>
              </w:numPr>
              <w:tabs>
                <w:tab w:val="left" w:pos="0"/>
              </w:tabs>
              <w:spacing w:after="0" w:line="240" w:lineRule="auto"/>
              <w:ind w:left="360" w:hanging="360"/>
              <w:jc w:val="both"/>
              <w:rPr>
                <w:lang w:val="en-GB"/>
              </w:rPr>
            </w:pPr>
            <w:r w:rsidRPr="000E03FE">
              <w:rPr>
                <w:lang w:val="en-GB"/>
              </w:rPr>
              <w:t xml:space="preserve">L. Debnath, P. </w:t>
            </w:r>
            <w:proofErr w:type="spellStart"/>
            <w:r w:rsidRPr="000E03FE">
              <w:rPr>
                <w:lang w:val="en-GB"/>
              </w:rPr>
              <w:t>Mikusinski</w:t>
            </w:r>
            <w:proofErr w:type="spellEnd"/>
            <w:r w:rsidRPr="000E03FE">
              <w:rPr>
                <w:lang w:val="en-GB"/>
              </w:rPr>
              <w:t>. Introduction to Hilbert Spaces with Applications, Elsevier, 2005.</w:t>
            </w:r>
          </w:p>
          <w:p w:rsidR="00185E1C" w:rsidRPr="000E03FE" w:rsidRDefault="00185E1C" w:rsidP="00185E1C">
            <w:pPr>
              <w:widowControl w:val="0"/>
              <w:numPr>
                <w:ilvl w:val="0"/>
                <w:numId w:val="6"/>
              </w:numPr>
              <w:tabs>
                <w:tab w:val="left" w:pos="0"/>
              </w:tabs>
              <w:spacing w:after="0" w:line="240" w:lineRule="auto"/>
              <w:ind w:left="360" w:hanging="360"/>
              <w:jc w:val="both"/>
              <w:rPr>
                <w:lang w:val="en-GB"/>
              </w:rPr>
            </w:pPr>
            <w:r w:rsidRPr="000E03FE">
              <w:rPr>
                <w:lang w:val="en-GB"/>
              </w:rPr>
              <w:t xml:space="preserve">T. Cīrulis. </w:t>
            </w:r>
            <w:proofErr w:type="spellStart"/>
            <w:r w:rsidRPr="000E03FE">
              <w:rPr>
                <w:lang w:val="en-GB"/>
              </w:rPr>
              <w:t>Funkcionālanalīze</w:t>
            </w:r>
            <w:proofErr w:type="spellEnd"/>
            <w:r w:rsidRPr="000E03FE">
              <w:rPr>
                <w:lang w:val="en-GB"/>
              </w:rPr>
              <w:t xml:space="preserve">, </w:t>
            </w:r>
            <w:proofErr w:type="spellStart"/>
            <w:r w:rsidRPr="000E03FE">
              <w:rPr>
                <w:lang w:val="en-GB"/>
              </w:rPr>
              <w:t>Rīga</w:t>
            </w:r>
            <w:proofErr w:type="spellEnd"/>
            <w:r w:rsidRPr="000E03FE">
              <w:rPr>
                <w:lang w:val="en-GB"/>
              </w:rPr>
              <w:t>, 2002.</w:t>
            </w:r>
          </w:p>
          <w:p w:rsidR="0015160F" w:rsidRPr="000E03FE" w:rsidRDefault="0015160F" w:rsidP="0015160F">
            <w:pPr>
              <w:widowControl w:val="0"/>
              <w:numPr>
                <w:ilvl w:val="0"/>
                <w:numId w:val="6"/>
              </w:numPr>
              <w:tabs>
                <w:tab w:val="left" w:pos="0"/>
              </w:tabs>
              <w:spacing w:after="0" w:line="240" w:lineRule="auto"/>
              <w:ind w:left="360" w:hanging="360"/>
              <w:jc w:val="both"/>
              <w:rPr>
                <w:lang w:val="en-GB"/>
              </w:rPr>
            </w:pPr>
            <w:r w:rsidRPr="000E03FE">
              <w:rPr>
                <w:lang w:val="en-GB"/>
              </w:rPr>
              <w:t>R. Precup. Methods in Nonlinear Integral Equations, Kluwer Academic Publishers, 2002.</w:t>
            </w:r>
          </w:p>
          <w:p w:rsidR="00185E1C" w:rsidRPr="000E03FE" w:rsidRDefault="00185E1C" w:rsidP="0015160F">
            <w:pPr>
              <w:widowControl w:val="0"/>
              <w:numPr>
                <w:ilvl w:val="0"/>
                <w:numId w:val="6"/>
              </w:numPr>
              <w:tabs>
                <w:tab w:val="left" w:pos="0"/>
              </w:tabs>
              <w:spacing w:after="0" w:line="240" w:lineRule="auto"/>
              <w:ind w:left="360" w:hanging="360"/>
              <w:jc w:val="both"/>
              <w:rPr>
                <w:lang w:val="en-GB"/>
              </w:rPr>
            </w:pPr>
            <w:r w:rsidRPr="000E03FE">
              <w:rPr>
                <w:lang w:val="en-GB"/>
              </w:rPr>
              <w:t>B.P. Rynne, M.A. Youngson. Linear Functional Analysis, Springer, 2008</w:t>
            </w:r>
            <w:r w:rsidR="0015160F" w:rsidRPr="000E03FE">
              <w:rPr>
                <w:lang w:val="en-GB"/>
              </w:rPr>
              <w:t>.</w:t>
            </w:r>
          </w:p>
          <w:p w:rsidR="0015160F" w:rsidRPr="000E03FE" w:rsidRDefault="0015160F" w:rsidP="0015160F">
            <w:pPr>
              <w:widowControl w:val="0"/>
              <w:numPr>
                <w:ilvl w:val="0"/>
                <w:numId w:val="6"/>
              </w:numPr>
              <w:tabs>
                <w:tab w:val="left" w:pos="0"/>
              </w:tabs>
              <w:spacing w:after="0" w:line="240" w:lineRule="auto"/>
              <w:ind w:left="360" w:hanging="360"/>
              <w:jc w:val="both"/>
              <w:rPr>
                <w:lang w:val="en-GB"/>
              </w:rPr>
            </w:pPr>
            <w:r w:rsidRPr="000E03FE">
              <w:rPr>
                <w:lang w:val="en-GB"/>
              </w:rPr>
              <w:t>K. Saxe. Beginning Functional Analysis, Springer, 2002.</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Additional sources of information</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185E1C" w:rsidRPr="000E03FE" w:rsidRDefault="00185E1C" w:rsidP="00185E1C">
            <w:pPr>
              <w:numPr>
                <w:ilvl w:val="0"/>
                <w:numId w:val="4"/>
              </w:numPr>
              <w:spacing w:after="0" w:line="240" w:lineRule="auto"/>
              <w:ind w:left="360" w:hanging="360"/>
              <w:jc w:val="both"/>
              <w:rPr>
                <w:rFonts w:eastAsia="Times New Roman"/>
                <w:color w:val="000000"/>
                <w:lang w:val="en-GB"/>
              </w:rPr>
            </w:pPr>
            <w:r w:rsidRPr="000E03FE">
              <w:rPr>
                <w:rFonts w:eastAsia="Times New Roman"/>
                <w:color w:val="000000"/>
                <w:lang w:val="fi-FI"/>
              </w:rPr>
              <w:t xml:space="preserve">Y. Eidelman, V. Milman, A. Tsolomitis. </w:t>
            </w:r>
            <w:r w:rsidRPr="000E03FE">
              <w:rPr>
                <w:rFonts w:eastAsia="Times New Roman"/>
                <w:color w:val="000000"/>
                <w:lang w:val="en-GB"/>
              </w:rPr>
              <w:t>Functional Analysis. An Introduction, AMS, 2004.</w:t>
            </w:r>
          </w:p>
          <w:p w:rsidR="00185E1C" w:rsidRPr="000E03FE" w:rsidRDefault="00185E1C" w:rsidP="00185E1C">
            <w:pPr>
              <w:numPr>
                <w:ilvl w:val="0"/>
                <w:numId w:val="4"/>
              </w:numPr>
              <w:spacing w:after="0" w:line="240" w:lineRule="auto"/>
              <w:ind w:left="360" w:hanging="360"/>
              <w:jc w:val="both"/>
              <w:rPr>
                <w:rFonts w:eastAsia="Times New Roman"/>
                <w:color w:val="000000"/>
                <w:lang w:val="en-GB"/>
              </w:rPr>
            </w:pPr>
            <w:r w:rsidRPr="000E03FE">
              <w:rPr>
                <w:rFonts w:eastAsia="Times New Roman"/>
                <w:color w:val="000000"/>
                <w:lang w:val="en-GB"/>
              </w:rPr>
              <w:t xml:space="preserve">A. Pietsch. History of Banach Spaces and Linear Operators, </w:t>
            </w:r>
            <w:proofErr w:type="spellStart"/>
            <w:r w:rsidRPr="000E03FE">
              <w:rPr>
                <w:rFonts w:eastAsia="Times New Roman"/>
                <w:color w:val="000000"/>
                <w:lang w:val="en-GB"/>
              </w:rPr>
              <w:t>Birkhauser</w:t>
            </w:r>
            <w:proofErr w:type="spellEnd"/>
            <w:r w:rsidRPr="000E03FE">
              <w:rPr>
                <w:rFonts w:eastAsia="Times New Roman"/>
                <w:color w:val="000000"/>
                <w:lang w:val="en-GB"/>
              </w:rPr>
              <w:t>, 2007.</w:t>
            </w:r>
          </w:p>
          <w:p w:rsidR="00185E1C" w:rsidRPr="000E03FE" w:rsidRDefault="0015160F" w:rsidP="00185E1C">
            <w:pPr>
              <w:numPr>
                <w:ilvl w:val="0"/>
                <w:numId w:val="4"/>
              </w:numPr>
              <w:spacing w:after="0" w:line="240" w:lineRule="auto"/>
              <w:ind w:left="360" w:hanging="360"/>
              <w:jc w:val="both"/>
              <w:rPr>
                <w:rFonts w:eastAsia="Times New Roman"/>
                <w:color w:val="000000"/>
                <w:lang w:val="en-GB"/>
              </w:rPr>
            </w:pPr>
            <w:r w:rsidRPr="000E03FE">
              <w:rPr>
                <w:lang w:val="en-GB"/>
              </w:rPr>
              <w:t>M. Schechter. Principles of Functional Analysis: Second Edition. American Mathematical Society, Providence, Rhode Island, 2002.</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Periodicals and other sources of information</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185E1C" w:rsidP="00185E1C">
            <w:pPr>
              <w:tabs>
                <w:tab w:val="left" w:pos="360"/>
              </w:tabs>
              <w:spacing w:after="0" w:line="240" w:lineRule="auto"/>
              <w:ind w:left="360" w:hanging="384"/>
              <w:jc w:val="both"/>
              <w:rPr>
                <w:bCs/>
                <w:iCs/>
                <w:lang w:val="en-GB"/>
              </w:rPr>
            </w:pPr>
            <w:r w:rsidRPr="000E03FE">
              <w:rPr>
                <w:lang w:val="de-DE"/>
              </w:rPr>
              <w:t xml:space="preserve">1. K. Schmit, R.C. Thompson. </w:t>
            </w:r>
            <w:r w:rsidRPr="000E03FE">
              <w:rPr>
                <w:lang w:val="en-GB"/>
              </w:rPr>
              <w:t xml:space="preserve">Nonlinear Analysis and Differential Equations. An Introduction </w:t>
            </w:r>
            <w:hyperlink r:id="rId6" w:history="1">
              <w:r w:rsidRPr="000E03FE">
                <w:rPr>
                  <w:rStyle w:val="Hyperlink"/>
                  <w:lang w:val="en-GB"/>
                </w:rPr>
                <w:t>http://www.math.utah.edu/~schmitt/ode1.pdf</w:t>
              </w:r>
            </w:hyperlink>
            <w:r w:rsidRPr="000E03FE">
              <w:rPr>
                <w:lang w:val="en-GB"/>
              </w:rPr>
              <w:t xml:space="preserve"> </w:t>
            </w:r>
          </w:p>
        </w:tc>
      </w:tr>
      <w:tr w:rsidR="00331C93" w:rsidRPr="000E03FE" w:rsidTr="009501FF">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0E03FE" w:rsidRDefault="005B7967" w:rsidP="00C1143C">
            <w:pPr>
              <w:pStyle w:val="Nosaukumi"/>
              <w:spacing w:after="0" w:line="240" w:lineRule="auto"/>
              <w:rPr>
                <w:color w:val="000000"/>
                <w:lang w:val="en-GB"/>
              </w:rPr>
            </w:pPr>
            <w:r w:rsidRPr="000E03FE">
              <w:rPr>
                <w:color w:val="000000"/>
                <w:lang w:val="en-GB"/>
              </w:rPr>
              <w:t>Notes</w:t>
            </w:r>
          </w:p>
        </w:tc>
      </w:tr>
      <w:tr w:rsidR="00331C93" w:rsidRPr="005B7967" w:rsidTr="00C77B5C">
        <w:trPr>
          <w:trHeight w:val="563"/>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7042B" w:rsidRPr="000E03FE" w:rsidRDefault="0097042B" w:rsidP="0097042B">
            <w:pPr>
              <w:overflowPunct w:val="0"/>
              <w:autoSpaceDE w:val="0"/>
              <w:autoSpaceDN w:val="0"/>
              <w:adjustRightInd w:val="0"/>
              <w:spacing w:after="0" w:line="240" w:lineRule="auto"/>
              <w:jc w:val="both"/>
              <w:textAlignment w:val="baseline"/>
              <w:rPr>
                <w:shd w:val="clear" w:color="auto" w:fill="FFFFFF"/>
              </w:rPr>
            </w:pPr>
            <w:r w:rsidRPr="000E03FE">
              <w:rPr>
                <w:rStyle w:val="y2iqfc"/>
                <w:color w:val="202124"/>
                <w:sz w:val="22"/>
                <w:szCs w:val="22"/>
              </w:rPr>
              <w:t>Part A of the doctoral study program "Mathematics".</w:t>
            </w:r>
          </w:p>
          <w:p w:rsidR="00331C93" w:rsidRPr="0096450B" w:rsidRDefault="0097042B" w:rsidP="0097042B">
            <w:pPr>
              <w:spacing w:after="0" w:line="240" w:lineRule="auto"/>
              <w:jc w:val="both"/>
              <w:rPr>
                <w:bCs/>
                <w:iCs/>
                <w:lang w:val="sv-SE"/>
              </w:rPr>
            </w:pPr>
            <w:r w:rsidRPr="000E03FE">
              <w:t>The course is taught in Latvian or English.</w:t>
            </w:r>
          </w:p>
        </w:tc>
      </w:tr>
    </w:tbl>
    <w:p w:rsidR="00C82822" w:rsidRPr="0096450B" w:rsidRDefault="00C82822">
      <w:pPr>
        <w:rPr>
          <w:lang w:val="sv-SE"/>
        </w:rPr>
      </w:pPr>
    </w:p>
    <w:p w:rsidR="005B7967" w:rsidRPr="0096450B" w:rsidRDefault="005B7967">
      <w:pPr>
        <w:rPr>
          <w:lang w:val="sv-SE"/>
        </w:rPr>
      </w:pPr>
    </w:p>
    <w:sectPr w:rsidR="005B7967" w:rsidRPr="0096450B" w:rsidSect="00331C9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0554D"/>
    <w:multiLevelType w:val="singleLevel"/>
    <w:tmpl w:val="6DDE3E74"/>
    <w:lvl w:ilvl="0">
      <w:start w:val="1"/>
      <w:numFmt w:val="decimal"/>
      <w:lvlText w:val="%1."/>
      <w:lvlJc w:val="left"/>
      <w:pPr>
        <w:ind w:left="0" w:firstLine="0"/>
      </w:pPr>
    </w:lvl>
  </w:abstractNum>
  <w:abstractNum w:abstractNumId="3"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95B92"/>
    <w:multiLevelType w:val="singleLevel"/>
    <w:tmpl w:val="6BBA1500"/>
    <w:lvl w:ilvl="0">
      <w:start w:val="1"/>
      <w:numFmt w:val="decimal"/>
      <w:lvlText w:val="%1."/>
      <w:lvlJc w:val="left"/>
      <w:pPr>
        <w:ind w:left="0" w:firstLine="0"/>
      </w:pPr>
    </w:lvl>
  </w:abstractNum>
  <w:abstractNum w:abstractNumId="6"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7" w15:restartNumberingAfterBreak="0">
    <w:nsid w:val="25211045"/>
    <w:multiLevelType w:val="singleLevel"/>
    <w:tmpl w:val="C62E4E90"/>
    <w:lvl w:ilvl="0">
      <w:start w:val="1"/>
      <w:numFmt w:val="decimal"/>
      <w:lvlText w:val="%1."/>
      <w:lvlJc w:val="left"/>
      <w:pPr>
        <w:ind w:left="0" w:firstLine="0"/>
      </w:pPr>
    </w:lvl>
  </w:abstractNum>
  <w:abstractNum w:abstractNumId="8" w15:restartNumberingAfterBreak="0">
    <w:nsid w:val="3A1B5B89"/>
    <w:multiLevelType w:val="singleLevel"/>
    <w:tmpl w:val="C434A0CA"/>
    <w:lvl w:ilvl="0">
      <w:start w:val="1"/>
      <w:numFmt w:val="decimal"/>
      <w:lvlText w:val="%1."/>
      <w:lvlJc w:val="left"/>
      <w:pPr>
        <w:ind w:left="0" w:firstLine="0"/>
      </w:pPr>
    </w:lvl>
  </w:abstractNum>
  <w:abstractNum w:abstractNumId="9"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0"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34679"/>
    <w:multiLevelType w:val="singleLevel"/>
    <w:tmpl w:val="C030A5EA"/>
    <w:lvl w:ilvl="0">
      <w:start w:val="1"/>
      <w:numFmt w:val="decimal"/>
      <w:lvlText w:val="%1."/>
      <w:lvlJc w:val="left"/>
      <w:pPr>
        <w:ind w:left="0" w:firstLine="0"/>
      </w:pPr>
    </w:lvl>
  </w:abstractNum>
  <w:abstractNum w:abstractNumId="13"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5"/>
  </w:num>
  <w:num w:numId="4">
    <w:abstractNumId w:val="0"/>
  </w:num>
  <w:num w:numId="5">
    <w:abstractNumId w:val="6"/>
  </w:num>
  <w:num w:numId="6">
    <w:abstractNumId w:val="8"/>
  </w:num>
  <w:num w:numId="7">
    <w:abstractNumId w:val="12"/>
  </w:num>
  <w:num w:numId="8">
    <w:abstractNumId w:val="2"/>
  </w:num>
  <w:num w:numId="9">
    <w:abstractNumId w:val="11"/>
  </w:num>
  <w:num w:numId="10">
    <w:abstractNumId w:val="14"/>
  </w:num>
  <w:num w:numId="11">
    <w:abstractNumId w:val="4"/>
  </w:num>
  <w:num w:numId="12">
    <w:abstractNumId w:val="1"/>
  </w:num>
  <w:num w:numId="13">
    <w:abstractNumId w:val="3"/>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compat>
    <w:compatSetting w:name="compatibilityMode" w:uri="http://schemas.microsoft.com/office/word" w:val="12"/>
  </w:compat>
  <w:rsids>
    <w:rsidRoot w:val="009A243D"/>
    <w:rsid w:val="0003402D"/>
    <w:rsid w:val="00076ACB"/>
    <w:rsid w:val="000A3963"/>
    <w:rsid w:val="000E03FE"/>
    <w:rsid w:val="000F37A5"/>
    <w:rsid w:val="0015160F"/>
    <w:rsid w:val="00185E1C"/>
    <w:rsid w:val="001935E5"/>
    <w:rsid w:val="001A0EB5"/>
    <w:rsid w:val="001C363A"/>
    <w:rsid w:val="001C65A0"/>
    <w:rsid w:val="0023267C"/>
    <w:rsid w:val="0024053D"/>
    <w:rsid w:val="00262821"/>
    <w:rsid w:val="002A077F"/>
    <w:rsid w:val="002D10EE"/>
    <w:rsid w:val="00331C93"/>
    <w:rsid w:val="00346D38"/>
    <w:rsid w:val="00376039"/>
    <w:rsid w:val="003F015F"/>
    <w:rsid w:val="0040000F"/>
    <w:rsid w:val="0057531B"/>
    <w:rsid w:val="005B7967"/>
    <w:rsid w:val="005C6882"/>
    <w:rsid w:val="007461F1"/>
    <w:rsid w:val="00757A4D"/>
    <w:rsid w:val="0081207C"/>
    <w:rsid w:val="00841D82"/>
    <w:rsid w:val="0092321D"/>
    <w:rsid w:val="00924596"/>
    <w:rsid w:val="00924FAF"/>
    <w:rsid w:val="009501FF"/>
    <w:rsid w:val="0096450B"/>
    <w:rsid w:val="0097042B"/>
    <w:rsid w:val="009A243D"/>
    <w:rsid w:val="00A160C9"/>
    <w:rsid w:val="00B151BE"/>
    <w:rsid w:val="00C2608B"/>
    <w:rsid w:val="00C46A41"/>
    <w:rsid w:val="00C76FE2"/>
    <w:rsid w:val="00C77B5C"/>
    <w:rsid w:val="00C82822"/>
    <w:rsid w:val="00C92780"/>
    <w:rsid w:val="00D04CAD"/>
    <w:rsid w:val="00D50F60"/>
    <w:rsid w:val="00D66CF2"/>
    <w:rsid w:val="00D8114F"/>
    <w:rsid w:val="00DA7761"/>
    <w:rsid w:val="00EA358F"/>
    <w:rsid w:val="00EA3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78D30"/>
  <w15:docId w15:val="{26FB2226-1EF7-46D9-A0C3-A074F449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967"/>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Revision">
    <w:name w:val="Revision"/>
    <w:hidden/>
    <w:uiPriority w:val="99"/>
    <w:semiHidden/>
    <w:rsid w:val="0057531B"/>
    <w:pPr>
      <w:spacing w:after="0" w:line="240" w:lineRule="auto"/>
    </w:pPr>
    <w:rPr>
      <w:rFonts w:ascii="Times New Roman" w:eastAsia="Calibri" w:hAnsi="Times New Roman" w:cs="Times New Roman"/>
      <w:sz w:val="24"/>
      <w:szCs w:val="24"/>
      <w:lang w:eastAsia="zh-CN"/>
    </w:rPr>
  </w:style>
  <w:style w:type="character" w:customStyle="1" w:styleId="y2iqfc">
    <w:name w:val="y2iqfc"/>
    <w:rsid w:val="00970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th.utah.edu/~schmitt/ode1.pdf" TargetMode="External"/><Relationship Id="rId5" Type="http://schemas.openxmlformats.org/officeDocument/2006/relationships/hyperlink" Target="https://people.math.ethz.ch/~salamon/PREPRINTS/funcan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2023-08-23T05:48:00Z</dcterms:created>
  <dcterms:modified xsi:type="dcterms:W3CDTF">2024-05-24T09:00:00Z</dcterms:modified>
</cp:coreProperties>
</file>