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9BE262" w14:textId="77777777" w:rsidR="00A0510E" w:rsidRPr="004918BD" w:rsidRDefault="00A0510E" w:rsidP="00A0510E">
      <w:pPr>
        <w:pStyle w:val="Header"/>
        <w:spacing w:after="0" w:line="240" w:lineRule="auto"/>
        <w:jc w:val="center"/>
        <w:rPr>
          <w:b/>
        </w:rPr>
      </w:pPr>
      <w:r w:rsidRPr="004918BD">
        <w:rPr>
          <w:b/>
        </w:rPr>
        <w:t>DAUGAVPILS UNIVERSITĀTES</w:t>
      </w:r>
    </w:p>
    <w:p w14:paraId="3648A5B0" w14:textId="77777777" w:rsidR="00A0510E" w:rsidRPr="004918BD" w:rsidRDefault="00A0510E" w:rsidP="00A0510E">
      <w:pPr>
        <w:spacing w:after="0" w:line="240" w:lineRule="auto"/>
        <w:jc w:val="center"/>
        <w:rPr>
          <w:b/>
          <w:lang w:val="de-DE"/>
        </w:rPr>
      </w:pPr>
      <w:r w:rsidRPr="004918BD">
        <w:rPr>
          <w:b/>
        </w:rPr>
        <w:t>STUDIJU KURSA APRAKSTS</w:t>
      </w:r>
    </w:p>
    <w:p w14:paraId="1C0933D8" w14:textId="77777777" w:rsidR="00A0510E" w:rsidRPr="004918BD" w:rsidRDefault="00A0510E" w:rsidP="00A0510E">
      <w:pPr>
        <w:spacing w:after="0" w:line="240" w:lineRule="auto"/>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A0510E" w:rsidRPr="004918BD" w14:paraId="3A6C17D0"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816B651" w14:textId="77777777" w:rsidR="00A0510E" w:rsidRPr="004918BD" w:rsidRDefault="00A0510E" w:rsidP="001626E7">
            <w:pPr>
              <w:pStyle w:val="Nosaukumi"/>
              <w:spacing w:after="0" w:line="240" w:lineRule="auto"/>
              <w:rPr>
                <w:color w:val="000000"/>
              </w:rPr>
            </w:pPr>
          </w:p>
          <w:p w14:paraId="0A5D1AE5" w14:textId="77777777" w:rsidR="00A0510E" w:rsidRPr="004918BD" w:rsidRDefault="00A0510E" w:rsidP="001626E7">
            <w:pPr>
              <w:pStyle w:val="Nosaukumi"/>
              <w:spacing w:after="0" w:line="240" w:lineRule="auto"/>
              <w:rPr>
                <w:color w:val="000000"/>
              </w:rPr>
            </w:pPr>
            <w:r w:rsidRPr="004918BD">
              <w:rPr>
                <w:color w:val="000000"/>
              </w:rPr>
              <w:t>Studiju kursa nosaukums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0DD7206" w14:textId="77777777" w:rsidR="00A0510E" w:rsidRPr="004918BD" w:rsidRDefault="001206C8" w:rsidP="001206C8">
            <w:pPr>
              <w:pStyle w:val="Heading2"/>
              <w:jc w:val="left"/>
              <w:rPr>
                <w:rFonts w:cs="Times New Roman"/>
                <w:sz w:val="24"/>
                <w:szCs w:val="24"/>
                <w:lang w:val="en-US"/>
              </w:rPr>
            </w:pPr>
            <w:r w:rsidRPr="004918BD">
              <w:rPr>
                <w:rFonts w:cs="Times New Roman"/>
                <w:sz w:val="24"/>
                <w:szCs w:val="24"/>
              </w:rPr>
              <w:t>Aktuālas problēmas diferenciālvienādojumu un dinamisko sistēmu teorijā</w:t>
            </w:r>
            <w:r w:rsidR="007D5222" w:rsidRPr="004918BD">
              <w:rPr>
                <w:rFonts w:cs="Times New Roman"/>
                <w:sz w:val="24"/>
                <w:szCs w:val="24"/>
              </w:rPr>
              <w:t xml:space="preserve"> I</w:t>
            </w:r>
            <w:r w:rsidR="00E939B6" w:rsidRPr="004918BD">
              <w:rPr>
                <w:rFonts w:cs="Times New Roman"/>
                <w:sz w:val="24"/>
                <w:szCs w:val="24"/>
              </w:rPr>
              <w:t>I</w:t>
            </w:r>
          </w:p>
        </w:tc>
      </w:tr>
      <w:tr w:rsidR="00A0510E" w:rsidRPr="004918BD" w14:paraId="37CCD46D"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FDA52EA" w14:textId="77777777" w:rsidR="00A0510E" w:rsidRPr="004918BD" w:rsidRDefault="00A0510E" w:rsidP="001626E7">
            <w:pPr>
              <w:pStyle w:val="Nosaukumi"/>
              <w:spacing w:after="0" w:line="240" w:lineRule="auto"/>
              <w:rPr>
                <w:color w:val="000000"/>
              </w:rPr>
            </w:pPr>
            <w:r w:rsidRPr="004918BD">
              <w:rPr>
                <w:color w:val="000000"/>
              </w:rPr>
              <w:t>Studiju kursa kods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55ABB85E" w14:textId="77777777" w:rsidR="00A0510E" w:rsidRPr="004918BD" w:rsidRDefault="00A0510E" w:rsidP="001626E7">
            <w:pPr>
              <w:spacing w:after="0" w:line="240" w:lineRule="auto"/>
              <w:jc w:val="both"/>
              <w:rPr>
                <w:rFonts w:eastAsia="Times New Roman"/>
                <w:bCs/>
                <w:iCs/>
                <w:lang w:val="ru-RU"/>
              </w:rPr>
            </w:pPr>
            <w:r w:rsidRPr="004918BD">
              <w:rPr>
                <w:rFonts w:eastAsia="Times New Roman"/>
                <w:bCs/>
                <w:iCs/>
              </w:rPr>
              <w:t>MateD0</w:t>
            </w:r>
            <w:r w:rsidR="007D5222" w:rsidRPr="004918BD">
              <w:rPr>
                <w:rFonts w:eastAsia="Times New Roman"/>
                <w:bCs/>
                <w:iCs/>
              </w:rPr>
              <w:t>3</w:t>
            </w:r>
            <w:r w:rsidR="005863F4" w:rsidRPr="004918BD">
              <w:rPr>
                <w:rFonts w:eastAsia="Times New Roman"/>
                <w:bCs/>
                <w:iCs/>
                <w:lang w:val="ru-RU"/>
              </w:rPr>
              <w:t>6</w:t>
            </w:r>
          </w:p>
        </w:tc>
      </w:tr>
      <w:tr w:rsidR="00A0510E" w:rsidRPr="004918BD" w14:paraId="3E6DCD34" w14:textId="77777777" w:rsidTr="001626E7">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7FE311D" w14:textId="77777777" w:rsidR="00A0510E" w:rsidRPr="004918BD" w:rsidRDefault="00A0510E" w:rsidP="001626E7">
            <w:pPr>
              <w:pStyle w:val="Nosaukumi"/>
              <w:spacing w:after="0" w:line="240" w:lineRule="auto"/>
              <w:rPr>
                <w:color w:val="000000"/>
              </w:rPr>
            </w:pPr>
            <w:r w:rsidRPr="004918BD">
              <w:rPr>
                <w:color w:val="000000"/>
              </w:rPr>
              <w:t>Zinātnes nozare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7DAF055D" w14:textId="77777777" w:rsidR="00A0510E" w:rsidRPr="004918BD" w:rsidRDefault="00A0510E" w:rsidP="001626E7">
            <w:pPr>
              <w:spacing w:after="0" w:line="240" w:lineRule="auto"/>
              <w:rPr>
                <w:bCs/>
                <w:iCs/>
              </w:rPr>
            </w:pPr>
            <w:r w:rsidRPr="004918BD">
              <w:t>Matemātika</w:t>
            </w:r>
          </w:p>
        </w:tc>
      </w:tr>
      <w:tr w:rsidR="00A0510E" w:rsidRPr="004918BD" w14:paraId="2FC28D60"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56606A8" w14:textId="77777777" w:rsidR="00A0510E" w:rsidRPr="004918BD" w:rsidRDefault="00A0510E" w:rsidP="001626E7">
            <w:pPr>
              <w:pStyle w:val="Nosaukumi"/>
              <w:spacing w:after="0" w:line="240" w:lineRule="auto"/>
              <w:rPr>
                <w:color w:val="000000"/>
              </w:rPr>
            </w:pPr>
            <w:r w:rsidRPr="004918BD">
              <w:rPr>
                <w:color w:val="000000"/>
              </w:rPr>
              <w:t>Kursa līmenis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061A0871" w14:textId="77777777" w:rsidR="00A0510E" w:rsidRPr="004918BD" w:rsidRDefault="00A0510E" w:rsidP="001626E7">
            <w:pPr>
              <w:spacing w:after="0" w:line="240" w:lineRule="auto"/>
              <w:rPr>
                <w:rFonts w:eastAsia="Times New Roman"/>
                <w:bCs/>
                <w:iCs/>
              </w:rPr>
            </w:pPr>
            <w:r w:rsidRPr="004918BD">
              <w:rPr>
                <w:rFonts w:eastAsia="Times New Roman"/>
              </w:rPr>
              <w:t>7</w:t>
            </w:r>
          </w:p>
        </w:tc>
      </w:tr>
      <w:tr w:rsidR="00A0510E" w:rsidRPr="004918BD" w14:paraId="3FCC4FF1"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5B669CD" w14:textId="77777777" w:rsidR="00A0510E" w:rsidRPr="004918BD" w:rsidRDefault="00A0510E" w:rsidP="001626E7">
            <w:pPr>
              <w:pStyle w:val="Nosaukumi"/>
              <w:spacing w:after="0" w:line="240" w:lineRule="auto"/>
              <w:rPr>
                <w:color w:val="000000"/>
                <w:u w:val="single"/>
              </w:rPr>
            </w:pPr>
            <w:r w:rsidRPr="004918BD">
              <w:rPr>
                <w:color w:val="000000"/>
              </w:rPr>
              <w:t>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5205B3B7" w14:textId="77777777" w:rsidR="00A0510E" w:rsidRPr="004918BD" w:rsidRDefault="00A0510E" w:rsidP="001626E7">
            <w:pPr>
              <w:spacing w:after="0" w:line="240" w:lineRule="auto"/>
              <w:rPr>
                <w:rFonts w:eastAsia="Times New Roman"/>
              </w:rPr>
            </w:pPr>
            <w:r w:rsidRPr="004918BD">
              <w:rPr>
                <w:rFonts w:eastAsia="Times New Roman"/>
              </w:rPr>
              <w:t>2</w:t>
            </w:r>
          </w:p>
        </w:tc>
      </w:tr>
      <w:tr w:rsidR="00A0510E" w:rsidRPr="004918BD" w14:paraId="3797C54D"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C23AFF0" w14:textId="77777777" w:rsidR="00A0510E" w:rsidRPr="004918BD" w:rsidRDefault="00A0510E" w:rsidP="001626E7">
            <w:pPr>
              <w:pStyle w:val="Nosaukumi"/>
              <w:spacing w:after="0" w:line="240" w:lineRule="auto"/>
              <w:rPr>
                <w:color w:val="000000"/>
                <w:u w:val="single"/>
              </w:rPr>
            </w:pPr>
            <w:r w:rsidRPr="004918BD">
              <w:rPr>
                <w:color w:val="000000"/>
              </w:rPr>
              <w:t>ECTS 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021466F" w14:textId="77777777" w:rsidR="00A0510E" w:rsidRPr="004918BD" w:rsidRDefault="00A0510E" w:rsidP="001626E7">
            <w:pPr>
              <w:spacing w:after="0" w:line="240" w:lineRule="auto"/>
              <w:rPr>
                <w:rFonts w:eastAsia="Times New Roman"/>
                <w:bCs/>
                <w:iCs/>
              </w:rPr>
            </w:pPr>
            <w:r w:rsidRPr="004918BD">
              <w:rPr>
                <w:rFonts w:eastAsia="Times New Roman"/>
              </w:rPr>
              <w:t>3</w:t>
            </w:r>
          </w:p>
        </w:tc>
      </w:tr>
      <w:tr w:rsidR="00A0510E" w:rsidRPr="004918BD" w14:paraId="3D097AA9"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478DE8F" w14:textId="77777777" w:rsidR="00A0510E" w:rsidRPr="004918BD" w:rsidRDefault="00A0510E" w:rsidP="001626E7">
            <w:pPr>
              <w:pStyle w:val="Nosaukumi"/>
              <w:spacing w:after="0" w:line="240" w:lineRule="auto"/>
              <w:rPr>
                <w:color w:val="000000"/>
              </w:rPr>
            </w:pPr>
            <w:r w:rsidRPr="004918BD">
              <w:rPr>
                <w:color w:val="000000"/>
              </w:rPr>
              <w:t>Kopējais kontaktstundu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BFEE7A5" w14:textId="7F690858" w:rsidR="00A0510E" w:rsidRPr="004918BD" w:rsidRDefault="00FD3175" w:rsidP="001626E7">
            <w:pPr>
              <w:spacing w:after="0" w:line="240" w:lineRule="auto"/>
              <w:rPr>
                <w:rFonts w:eastAsia="Times New Roman"/>
              </w:rPr>
            </w:pPr>
            <w:r>
              <w:rPr>
                <w:rFonts w:eastAsia="Times New Roman"/>
              </w:rPr>
              <w:t>16</w:t>
            </w:r>
          </w:p>
        </w:tc>
      </w:tr>
      <w:tr w:rsidR="00A0510E" w:rsidRPr="004918BD" w14:paraId="1BDBBA5B"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FB37771" w14:textId="77777777" w:rsidR="00A0510E" w:rsidRPr="004918BD" w:rsidRDefault="00A0510E" w:rsidP="001626E7">
            <w:pPr>
              <w:pStyle w:val="Nosaukumi2"/>
              <w:spacing w:after="0" w:line="240" w:lineRule="auto"/>
              <w:rPr>
                <w:color w:val="000000"/>
              </w:rPr>
            </w:pPr>
            <w:r w:rsidRPr="004918BD">
              <w:rPr>
                <w:color w:val="000000"/>
              </w:rPr>
              <w:t>Lekciju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2F9FFEC" w14:textId="556E2F78" w:rsidR="00A0510E" w:rsidRPr="004918BD" w:rsidRDefault="00FD3175" w:rsidP="001626E7">
            <w:pPr>
              <w:spacing w:after="0" w:line="240" w:lineRule="auto"/>
              <w:rPr>
                <w:rFonts w:eastAsia="Times New Roman"/>
              </w:rPr>
            </w:pPr>
            <w:r>
              <w:rPr>
                <w:rFonts w:eastAsia="Times New Roman"/>
              </w:rPr>
              <w:t>12</w:t>
            </w:r>
          </w:p>
        </w:tc>
      </w:tr>
      <w:tr w:rsidR="00A0510E" w:rsidRPr="004918BD" w14:paraId="2535A149"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78902AF" w14:textId="77777777" w:rsidR="00A0510E" w:rsidRPr="004918BD" w:rsidRDefault="00A0510E" w:rsidP="001626E7">
            <w:pPr>
              <w:pStyle w:val="Nosaukumi2"/>
              <w:spacing w:after="0" w:line="240" w:lineRule="auto"/>
              <w:rPr>
                <w:color w:val="000000"/>
              </w:rPr>
            </w:pPr>
            <w:r w:rsidRPr="004918BD">
              <w:rPr>
                <w:color w:val="000000"/>
              </w:rPr>
              <w:t>Semināru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E38D44F" w14:textId="2D74BD52" w:rsidR="00A0510E" w:rsidRPr="004918BD" w:rsidRDefault="00FD3175" w:rsidP="001626E7">
            <w:pPr>
              <w:spacing w:after="0" w:line="240" w:lineRule="auto"/>
              <w:rPr>
                <w:rFonts w:eastAsia="Times New Roman"/>
                <w:bCs/>
                <w:iCs/>
              </w:rPr>
            </w:pPr>
            <w:r>
              <w:rPr>
                <w:rFonts w:eastAsia="Times New Roman"/>
              </w:rPr>
              <w:t>4</w:t>
            </w:r>
          </w:p>
        </w:tc>
      </w:tr>
      <w:tr w:rsidR="00A0510E" w:rsidRPr="004918BD" w14:paraId="7B670E2E"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579250B" w14:textId="77777777" w:rsidR="00A0510E" w:rsidRPr="004918BD" w:rsidRDefault="00A0510E" w:rsidP="001626E7">
            <w:pPr>
              <w:pStyle w:val="Nosaukumi2"/>
              <w:spacing w:after="0" w:line="240" w:lineRule="auto"/>
              <w:rPr>
                <w:color w:val="000000"/>
              </w:rPr>
            </w:pPr>
            <w:r w:rsidRPr="004918BD">
              <w:rPr>
                <w:color w:val="000000"/>
              </w:rPr>
              <w:t>Praktisko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38EE153" w14:textId="77777777" w:rsidR="00A0510E" w:rsidRPr="004918BD" w:rsidRDefault="00A0510E" w:rsidP="001626E7">
            <w:pPr>
              <w:spacing w:after="0" w:line="240" w:lineRule="auto"/>
              <w:rPr>
                <w:rFonts w:eastAsia="Times New Roman"/>
              </w:rPr>
            </w:pPr>
            <w:r w:rsidRPr="004918BD">
              <w:rPr>
                <w:rFonts w:eastAsia="Times New Roman"/>
              </w:rPr>
              <w:t>-</w:t>
            </w:r>
          </w:p>
        </w:tc>
      </w:tr>
      <w:tr w:rsidR="00A0510E" w:rsidRPr="004918BD" w14:paraId="24A4A1C5"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B980388" w14:textId="77777777" w:rsidR="00A0510E" w:rsidRPr="004918BD" w:rsidRDefault="00A0510E" w:rsidP="001626E7">
            <w:pPr>
              <w:pStyle w:val="Nosaukumi2"/>
              <w:spacing w:after="0" w:line="240" w:lineRule="auto"/>
              <w:rPr>
                <w:color w:val="000000"/>
              </w:rPr>
            </w:pPr>
            <w:r w:rsidRPr="004918BD">
              <w:rPr>
                <w:color w:val="000000"/>
              </w:rPr>
              <w:t>Laboratorijas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51CC45F5" w14:textId="77777777" w:rsidR="00A0510E" w:rsidRPr="004918BD" w:rsidRDefault="00A0510E" w:rsidP="001626E7">
            <w:pPr>
              <w:spacing w:after="0" w:line="240" w:lineRule="auto"/>
              <w:rPr>
                <w:rFonts w:eastAsia="Times New Roman"/>
                <w:bCs/>
                <w:iCs/>
              </w:rPr>
            </w:pPr>
            <w:r w:rsidRPr="004918BD">
              <w:rPr>
                <w:rFonts w:eastAsia="Times New Roman"/>
              </w:rPr>
              <w:t>-</w:t>
            </w:r>
          </w:p>
        </w:tc>
      </w:tr>
      <w:tr w:rsidR="00A0510E" w:rsidRPr="004918BD" w14:paraId="2D90D49E"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ADECD45" w14:textId="77777777" w:rsidR="00A0510E" w:rsidRPr="004918BD" w:rsidRDefault="00A0510E" w:rsidP="001626E7">
            <w:pPr>
              <w:pStyle w:val="Nosaukumi2"/>
              <w:spacing w:after="0" w:line="240" w:lineRule="auto"/>
              <w:rPr>
                <w:color w:val="000000"/>
              </w:rPr>
            </w:pPr>
            <w:r w:rsidRPr="004918BD">
              <w:rPr>
                <w:color w:val="000000"/>
              </w:rPr>
              <w:t>Studējošā patstāvīgā darba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075AD94" w14:textId="560501DD" w:rsidR="00A0510E" w:rsidRPr="004918BD" w:rsidRDefault="00FD3175" w:rsidP="001626E7">
            <w:pPr>
              <w:spacing w:after="0" w:line="240" w:lineRule="auto"/>
              <w:rPr>
                <w:rFonts w:eastAsia="Times New Roman"/>
              </w:rPr>
            </w:pPr>
            <w:r>
              <w:rPr>
                <w:rFonts w:eastAsia="Times New Roman"/>
              </w:rPr>
              <w:t>64</w:t>
            </w:r>
          </w:p>
        </w:tc>
      </w:tr>
      <w:tr w:rsidR="00A0510E" w:rsidRPr="004918BD" w14:paraId="410A2711"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83980AD" w14:textId="77777777" w:rsidR="00A0510E" w:rsidRPr="004918BD" w:rsidRDefault="00A0510E" w:rsidP="001626E7">
            <w:pPr>
              <w:spacing w:after="0" w:line="240" w:lineRule="auto"/>
              <w:rPr>
                <w:color w:val="000000"/>
              </w:rPr>
            </w:pPr>
          </w:p>
        </w:tc>
      </w:tr>
      <w:tr w:rsidR="00A0510E" w:rsidRPr="004918BD" w14:paraId="62536F33"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D89962F" w14:textId="77777777" w:rsidR="00A0510E" w:rsidRPr="004918BD" w:rsidRDefault="00A0510E" w:rsidP="001626E7">
            <w:pPr>
              <w:pStyle w:val="Nosaukumi"/>
              <w:spacing w:after="0" w:line="240" w:lineRule="auto"/>
              <w:rPr>
                <w:color w:val="000000"/>
              </w:rPr>
            </w:pPr>
            <w:r w:rsidRPr="004918BD">
              <w:rPr>
                <w:color w:val="000000"/>
              </w:rPr>
              <w:t>Kursa autors(-i)</w:t>
            </w:r>
          </w:p>
        </w:tc>
      </w:tr>
      <w:tr w:rsidR="00A0510E" w:rsidRPr="004918BD" w14:paraId="1D05CEAC"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5DDE779" w14:textId="77777777" w:rsidR="00A0510E" w:rsidRPr="004918BD" w:rsidRDefault="00A0510E" w:rsidP="0004110C">
            <w:pPr>
              <w:spacing w:after="0" w:line="240" w:lineRule="auto"/>
              <w:rPr>
                <w:bCs/>
                <w:iCs/>
              </w:rPr>
            </w:pPr>
            <w:r w:rsidRPr="004918BD">
              <w:rPr>
                <w:bCs/>
                <w:iCs/>
              </w:rPr>
              <w:t>Dr.math., profesors Felikss Sadirbajevs (</w:t>
            </w:r>
            <w:r w:rsidRPr="004918BD">
              <w:t>DU</w:t>
            </w:r>
            <w:r w:rsidRPr="004918BD">
              <w:rPr>
                <w:bCs/>
                <w:iCs/>
              </w:rPr>
              <w:t>)</w:t>
            </w:r>
            <w:r w:rsidRPr="004918BD">
              <w:t xml:space="preserve"> </w:t>
            </w:r>
          </w:p>
        </w:tc>
      </w:tr>
      <w:tr w:rsidR="00A0510E" w:rsidRPr="004918BD" w14:paraId="747E2E40"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2D65B6E" w14:textId="77777777" w:rsidR="00A0510E" w:rsidRPr="004918BD" w:rsidRDefault="00A0510E" w:rsidP="001626E7">
            <w:pPr>
              <w:pStyle w:val="Nosaukumi"/>
              <w:spacing w:after="0" w:line="240" w:lineRule="auto"/>
              <w:rPr>
                <w:color w:val="000000"/>
              </w:rPr>
            </w:pPr>
            <w:r w:rsidRPr="004918BD">
              <w:rPr>
                <w:color w:val="000000"/>
              </w:rPr>
              <w:t>Kursa docētājs(-i)</w:t>
            </w:r>
          </w:p>
        </w:tc>
      </w:tr>
      <w:tr w:rsidR="00A0510E" w:rsidRPr="004918BD" w14:paraId="2ECDA029"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C843651" w14:textId="77777777" w:rsidR="00564663" w:rsidRPr="004918BD" w:rsidRDefault="00564663" w:rsidP="001626E7">
            <w:pPr>
              <w:spacing w:after="0" w:line="240" w:lineRule="auto"/>
              <w:rPr>
                <w:bCs/>
                <w:iCs/>
              </w:rPr>
            </w:pPr>
            <w:r w:rsidRPr="004918BD">
              <w:rPr>
                <w:bCs/>
                <w:iCs/>
              </w:rPr>
              <w:t>Dr.math., asoc.profesors Armands Gricāns (DU)</w:t>
            </w:r>
          </w:p>
          <w:p w14:paraId="3B330182" w14:textId="37561879" w:rsidR="00A0510E" w:rsidRPr="004918BD" w:rsidRDefault="00A0510E" w:rsidP="001626E7">
            <w:pPr>
              <w:spacing w:after="0" w:line="240" w:lineRule="auto"/>
              <w:rPr>
                <w:bCs/>
                <w:iCs/>
              </w:rPr>
            </w:pPr>
            <w:r w:rsidRPr="004918BD">
              <w:rPr>
                <w:bCs/>
                <w:iCs/>
              </w:rPr>
              <w:t>Dr.math., profesors Felikss Sadirbajevs (</w:t>
            </w:r>
            <w:r w:rsidRPr="004918BD">
              <w:t>DU</w:t>
            </w:r>
            <w:r w:rsidRPr="004918BD">
              <w:rPr>
                <w:bCs/>
                <w:iCs/>
              </w:rPr>
              <w:t>)</w:t>
            </w:r>
            <w:r w:rsidRPr="004918BD">
              <w:t xml:space="preserve"> </w:t>
            </w:r>
          </w:p>
        </w:tc>
      </w:tr>
      <w:tr w:rsidR="00A0510E" w:rsidRPr="004918BD" w14:paraId="2DBE0D5B"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18606C2" w14:textId="77777777" w:rsidR="00A0510E" w:rsidRPr="004918BD" w:rsidRDefault="00A0510E" w:rsidP="001626E7">
            <w:pPr>
              <w:pStyle w:val="Nosaukumi"/>
              <w:spacing w:after="0" w:line="240" w:lineRule="auto"/>
              <w:rPr>
                <w:color w:val="000000"/>
              </w:rPr>
            </w:pPr>
            <w:r w:rsidRPr="004918BD">
              <w:rPr>
                <w:color w:val="000000"/>
              </w:rPr>
              <w:t>Priekšzināšanas</w:t>
            </w:r>
          </w:p>
        </w:tc>
      </w:tr>
      <w:tr w:rsidR="00A0510E" w:rsidRPr="004918BD" w14:paraId="4B5E7463"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F131D78" w14:textId="77777777" w:rsidR="00A0510E" w:rsidRPr="004918BD" w:rsidRDefault="00E43F4C" w:rsidP="00E43F4C">
            <w:pPr>
              <w:spacing w:after="0" w:line="240" w:lineRule="auto"/>
              <w:rPr>
                <w:bCs/>
                <w:iCs/>
              </w:rPr>
            </w:pPr>
            <w:r w:rsidRPr="004918BD">
              <w:rPr>
                <w:bCs/>
                <w:iCs/>
              </w:rPr>
              <w:t>   MateD012,   MateD014,   MateD015</w:t>
            </w:r>
          </w:p>
        </w:tc>
      </w:tr>
      <w:tr w:rsidR="00A0510E" w:rsidRPr="004918BD" w14:paraId="050CD6FF"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1A3D41C" w14:textId="77777777" w:rsidR="00A0510E" w:rsidRPr="004918BD" w:rsidRDefault="00A0510E" w:rsidP="001626E7">
            <w:pPr>
              <w:pStyle w:val="Nosaukumi"/>
              <w:spacing w:after="0" w:line="240" w:lineRule="auto"/>
              <w:rPr>
                <w:color w:val="000000"/>
              </w:rPr>
            </w:pPr>
            <w:r w:rsidRPr="004918BD">
              <w:rPr>
                <w:color w:val="000000"/>
              </w:rPr>
              <w:t xml:space="preserve">Studiju kursa anotācija </w:t>
            </w:r>
          </w:p>
        </w:tc>
      </w:tr>
      <w:tr w:rsidR="00A0510E" w:rsidRPr="004918BD" w14:paraId="6E8822D8"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8A0972E" w14:textId="77777777" w:rsidR="0057636E" w:rsidRPr="004918BD" w:rsidRDefault="005863F4" w:rsidP="00A0510E">
            <w:pPr>
              <w:spacing w:after="0" w:line="240" w:lineRule="auto"/>
              <w:jc w:val="both"/>
            </w:pPr>
            <w:r w:rsidRPr="004918BD">
              <w:t>Kursa mērķis – sniegt zināšanas par lineāro diferenciālvienādojumu teorijas izvelētiem jautājumiem. Izvēlēto jautājumu sarakstā homogēnie un nehomogēnie vienādojumi, Šturma teorija, izvelētas speciālas funkcijas.</w:t>
            </w:r>
          </w:p>
          <w:p w14:paraId="23D49AEF" w14:textId="77777777" w:rsidR="005863F4" w:rsidRPr="004918BD" w:rsidRDefault="005863F4" w:rsidP="00A0510E">
            <w:pPr>
              <w:spacing w:after="0" w:line="240" w:lineRule="auto"/>
              <w:jc w:val="both"/>
            </w:pPr>
          </w:p>
          <w:p w14:paraId="2E488789" w14:textId="77777777" w:rsidR="00A0510E" w:rsidRPr="004918BD" w:rsidRDefault="00A0510E" w:rsidP="00A0510E">
            <w:pPr>
              <w:spacing w:after="0" w:line="240" w:lineRule="auto"/>
              <w:jc w:val="both"/>
            </w:pPr>
            <w:r w:rsidRPr="004918BD">
              <w:t>Kursa uzdevumi:</w:t>
            </w:r>
          </w:p>
          <w:p w14:paraId="2F845BE7" w14:textId="77777777" w:rsidR="007D5222" w:rsidRPr="004918BD" w:rsidRDefault="00A0510E" w:rsidP="007D5222">
            <w:pPr>
              <w:spacing w:after="0" w:line="240" w:lineRule="auto"/>
              <w:jc w:val="both"/>
            </w:pPr>
            <w:r w:rsidRPr="004918BD">
              <w:t xml:space="preserve">- </w:t>
            </w:r>
            <w:r w:rsidR="007D5222" w:rsidRPr="004918BD">
              <w:t>apgūt zināšanas par</w:t>
            </w:r>
            <w:r w:rsidR="005863F4" w:rsidRPr="004918BD">
              <w:t xml:space="preserve"> lineāro diferenciālvienādojumu teorijas izvelētiem jautājumiem </w:t>
            </w:r>
            <w:r w:rsidR="007D5222" w:rsidRPr="004918BD">
              <w:t>;</w:t>
            </w:r>
          </w:p>
          <w:p w14:paraId="03C66B30" w14:textId="7D4C1BC6" w:rsidR="00E939B6" w:rsidRPr="004918BD" w:rsidRDefault="007D5222" w:rsidP="00E939B6">
            <w:pPr>
              <w:spacing w:after="0" w:line="240" w:lineRule="auto"/>
              <w:jc w:val="both"/>
            </w:pPr>
            <w:r w:rsidRPr="004918BD">
              <w:t xml:space="preserve">- </w:t>
            </w:r>
            <w:r w:rsidR="00E939B6" w:rsidRPr="004918BD">
              <w:t xml:space="preserve">apgūt zināšanas par Šturma </w:t>
            </w:r>
            <w:r w:rsidR="003B2DD4" w:rsidRPr="004918BD">
              <w:t>salīdzinājuma</w:t>
            </w:r>
            <w:r w:rsidR="00E939B6" w:rsidRPr="004918BD">
              <w:t> teorēmām;</w:t>
            </w:r>
          </w:p>
          <w:p w14:paraId="6E0AC1BD" w14:textId="77777777" w:rsidR="00E939B6" w:rsidRPr="004918BD" w:rsidRDefault="00E939B6" w:rsidP="00E939B6">
            <w:pPr>
              <w:spacing w:after="0" w:line="240" w:lineRule="auto"/>
              <w:jc w:val="both"/>
            </w:pPr>
            <w:r w:rsidRPr="004918BD">
              <w:t>- apgūt zināšanas par īpašvērtībām un īpašfunkcijām;</w:t>
            </w:r>
          </w:p>
          <w:p w14:paraId="2DB75D6E" w14:textId="77777777" w:rsidR="00A0510E" w:rsidRPr="004918BD" w:rsidRDefault="00E939B6" w:rsidP="00E939B6">
            <w:pPr>
              <w:spacing w:after="0" w:line="240" w:lineRule="auto"/>
              <w:jc w:val="both"/>
            </w:pPr>
            <w:r w:rsidRPr="004918BD">
              <w:t>- apgūt pamatu zināšanas par Besseļa, Matje, eliptiskam funkcijām, ortogonāliem polinomiem.</w:t>
            </w:r>
          </w:p>
        </w:tc>
      </w:tr>
      <w:tr w:rsidR="00A0510E" w:rsidRPr="004918BD" w14:paraId="5C3F6AED"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7ADA928" w14:textId="77777777" w:rsidR="00A0510E" w:rsidRPr="004918BD" w:rsidRDefault="00A0510E" w:rsidP="001626E7">
            <w:pPr>
              <w:pStyle w:val="Nosaukumi"/>
              <w:spacing w:after="0" w:line="240" w:lineRule="auto"/>
              <w:rPr>
                <w:color w:val="000000"/>
              </w:rPr>
            </w:pPr>
            <w:r w:rsidRPr="004918BD">
              <w:br w:type="page"/>
            </w:r>
            <w:r w:rsidRPr="004918BD">
              <w:rPr>
                <w:color w:val="000000"/>
              </w:rPr>
              <w:t>Studiju kursa kalendārais plāns</w:t>
            </w:r>
          </w:p>
        </w:tc>
      </w:tr>
      <w:tr w:rsidR="00A0510E" w:rsidRPr="004918BD" w14:paraId="18E0F5EA"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7F5E8A2" w14:textId="03CBA86D" w:rsidR="00A0510E" w:rsidRPr="004918BD" w:rsidRDefault="00A0510E" w:rsidP="00CF24AB">
            <w:pPr>
              <w:keepNext/>
              <w:keepLines/>
              <w:widowControl w:val="0"/>
              <w:spacing w:after="0" w:line="240" w:lineRule="auto"/>
              <w:jc w:val="both"/>
              <w:rPr>
                <w:rFonts w:eastAsia="Times New Roman"/>
              </w:rPr>
            </w:pPr>
            <w:r w:rsidRPr="004918BD">
              <w:lastRenderedPageBreak/>
              <w:t>Studiju ku</w:t>
            </w:r>
            <w:r w:rsidR="00FD3175">
              <w:t>rsa struktūra: lekcijas (L) – 12 st., semināri (S) – 4</w:t>
            </w:r>
            <w:r w:rsidRPr="004918BD">
              <w:t xml:space="preserve"> st., </w:t>
            </w:r>
            <w:r w:rsidRPr="004918BD">
              <w:rPr>
                <w:rFonts w:eastAsia="Times New Roman"/>
              </w:rPr>
              <w:t>studēj</w:t>
            </w:r>
            <w:r w:rsidR="00FD3175">
              <w:rPr>
                <w:rFonts w:eastAsia="Times New Roman"/>
              </w:rPr>
              <w:t>ošo patstāvīgais darbs (</w:t>
            </w:r>
            <w:proofErr w:type="spellStart"/>
            <w:r w:rsidR="00FD3175">
              <w:rPr>
                <w:rFonts w:eastAsia="Times New Roman"/>
              </w:rPr>
              <w:t>Pd</w:t>
            </w:r>
            <w:proofErr w:type="spellEnd"/>
            <w:r w:rsidR="00FD3175">
              <w:rPr>
                <w:rFonts w:eastAsia="Times New Roman"/>
              </w:rPr>
              <w:t>) – 64</w:t>
            </w:r>
            <w:r w:rsidRPr="004918BD">
              <w:rPr>
                <w:rFonts w:eastAsia="Times New Roman"/>
              </w:rPr>
              <w:t> st.</w:t>
            </w:r>
          </w:p>
          <w:p w14:paraId="7FEA3CDB" w14:textId="77777777" w:rsidR="00CF24AB" w:rsidRPr="004918BD" w:rsidRDefault="00CF24AB" w:rsidP="00CF24AB">
            <w:pPr>
              <w:keepNext/>
              <w:keepLines/>
              <w:widowControl w:val="0"/>
              <w:spacing w:after="0" w:line="240" w:lineRule="auto"/>
              <w:jc w:val="both"/>
            </w:pPr>
          </w:p>
          <w:p w14:paraId="582D8BA1" w14:textId="112085C7" w:rsidR="00CF24AB" w:rsidRPr="004918BD" w:rsidRDefault="00CF24AB" w:rsidP="00CF24AB">
            <w:pPr>
              <w:tabs>
                <w:tab w:val="left" w:pos="630"/>
              </w:tabs>
              <w:spacing w:after="0" w:line="240" w:lineRule="auto"/>
              <w:ind w:left="630" w:hanging="270"/>
              <w:contextualSpacing/>
              <w:rPr>
                <w:shd w:val="clear" w:color="auto" w:fill="FFFFFF"/>
              </w:rPr>
            </w:pPr>
            <w:r w:rsidRPr="004918BD">
              <w:rPr>
                <w:shd w:val="clear" w:color="auto" w:fill="FFFFFF"/>
              </w:rPr>
              <w:t>1. Lineāri nehomogēni PDV.</w:t>
            </w:r>
            <w:r w:rsidR="00B648D5" w:rsidRPr="004918BD">
              <w:t xml:space="preserve"> </w:t>
            </w:r>
            <w:r w:rsidR="00FD3175">
              <w:rPr>
                <w:shd w:val="clear" w:color="auto" w:fill="FFFFFF"/>
              </w:rPr>
              <w:t>(L2, Pd8</w:t>
            </w:r>
            <w:r w:rsidR="00B648D5" w:rsidRPr="004918BD">
              <w:rPr>
                <w:shd w:val="clear" w:color="auto" w:fill="FFFFFF"/>
              </w:rPr>
              <w:t>)</w:t>
            </w:r>
          </w:p>
          <w:p w14:paraId="665272E2" w14:textId="3514FC6B" w:rsidR="00CF24AB" w:rsidRPr="004918BD" w:rsidRDefault="00CF24AB" w:rsidP="00CF24AB">
            <w:pPr>
              <w:tabs>
                <w:tab w:val="left" w:pos="630"/>
              </w:tabs>
              <w:spacing w:after="0" w:line="240" w:lineRule="auto"/>
              <w:ind w:left="630" w:hanging="270"/>
              <w:contextualSpacing/>
              <w:rPr>
                <w:shd w:val="clear" w:color="auto" w:fill="FFFFFF"/>
              </w:rPr>
            </w:pPr>
            <w:r w:rsidRPr="004918BD">
              <w:rPr>
                <w:shd w:val="clear" w:color="auto" w:fill="FFFFFF"/>
              </w:rPr>
              <w:t>2. Lineāras sistēmas ar konstantiem koeficientiem.</w:t>
            </w:r>
            <w:r w:rsidR="00B648D5" w:rsidRPr="004918BD">
              <w:t xml:space="preserve"> </w:t>
            </w:r>
            <w:r w:rsidR="00B648D5" w:rsidRPr="004918BD">
              <w:rPr>
                <w:shd w:val="clear" w:color="auto" w:fill="FFFFFF"/>
              </w:rPr>
              <w:t xml:space="preserve">(L2, </w:t>
            </w:r>
            <w:r w:rsidR="00FD3175">
              <w:rPr>
                <w:shd w:val="clear" w:color="auto" w:fill="FFFFFF"/>
              </w:rPr>
              <w:t>Pd8</w:t>
            </w:r>
            <w:r w:rsidR="00B648D5" w:rsidRPr="004918BD">
              <w:rPr>
                <w:shd w:val="clear" w:color="auto" w:fill="FFFFFF"/>
              </w:rPr>
              <w:t>)</w:t>
            </w:r>
          </w:p>
          <w:p w14:paraId="040E2850" w14:textId="149670DD" w:rsidR="00CF24AB" w:rsidRPr="004918BD" w:rsidRDefault="00CF24AB" w:rsidP="00CF24AB">
            <w:pPr>
              <w:tabs>
                <w:tab w:val="left" w:pos="630"/>
              </w:tabs>
              <w:spacing w:after="0" w:line="240" w:lineRule="auto"/>
              <w:ind w:left="630" w:hanging="270"/>
              <w:contextualSpacing/>
              <w:rPr>
                <w:shd w:val="clear" w:color="auto" w:fill="FFFFFF"/>
              </w:rPr>
            </w:pPr>
            <w:r w:rsidRPr="004918BD">
              <w:rPr>
                <w:shd w:val="clear" w:color="auto" w:fill="FFFFFF"/>
              </w:rPr>
              <w:t>3. Lineāras sistēmas ar periodiskiem koeficientiem</w:t>
            </w:r>
            <w:r w:rsidR="00B648D5" w:rsidRPr="004918BD">
              <w:rPr>
                <w:shd w:val="clear" w:color="auto" w:fill="FFFFFF"/>
              </w:rPr>
              <w:t xml:space="preserve">. (L2, </w:t>
            </w:r>
            <w:r w:rsidR="00FD3175">
              <w:rPr>
                <w:shd w:val="clear" w:color="auto" w:fill="FFFFFF"/>
              </w:rPr>
              <w:t>Pd8</w:t>
            </w:r>
            <w:r w:rsidR="00B648D5" w:rsidRPr="004918BD">
              <w:rPr>
                <w:shd w:val="clear" w:color="auto" w:fill="FFFFFF"/>
              </w:rPr>
              <w:t>)</w:t>
            </w:r>
          </w:p>
          <w:p w14:paraId="2E2D413B" w14:textId="4AF24F92" w:rsidR="00CF24AB" w:rsidRPr="004918BD" w:rsidRDefault="00CF24AB" w:rsidP="00CF24AB">
            <w:pPr>
              <w:tabs>
                <w:tab w:val="left" w:pos="630"/>
              </w:tabs>
              <w:spacing w:after="0" w:line="240" w:lineRule="auto"/>
              <w:ind w:left="630" w:hanging="270"/>
              <w:contextualSpacing/>
              <w:rPr>
                <w:shd w:val="clear" w:color="auto" w:fill="FFFFFF"/>
              </w:rPr>
            </w:pPr>
            <w:r w:rsidRPr="004918BD">
              <w:rPr>
                <w:shd w:val="clear" w:color="auto" w:fill="FFFFFF"/>
              </w:rPr>
              <w:t>4. Oscilāciju un salīdzinājuma teorēmas otrās kārtas PDV. Šturma teorēmas.</w:t>
            </w:r>
            <w:r w:rsidR="00B648D5" w:rsidRPr="004918BD">
              <w:t xml:space="preserve"> </w:t>
            </w:r>
            <w:r w:rsidR="00FD3175">
              <w:rPr>
                <w:shd w:val="clear" w:color="auto" w:fill="FFFFFF"/>
              </w:rPr>
              <w:t>(L2, Pd8</w:t>
            </w:r>
            <w:r w:rsidR="00B648D5" w:rsidRPr="004918BD">
              <w:rPr>
                <w:shd w:val="clear" w:color="auto" w:fill="FFFFFF"/>
              </w:rPr>
              <w:t>)</w:t>
            </w:r>
          </w:p>
          <w:p w14:paraId="192C48CE" w14:textId="6A437E06" w:rsidR="00CF24AB" w:rsidRPr="004918BD" w:rsidRDefault="00CF24AB" w:rsidP="00CF24AB">
            <w:pPr>
              <w:tabs>
                <w:tab w:val="left" w:pos="630"/>
              </w:tabs>
              <w:spacing w:after="0" w:line="240" w:lineRule="auto"/>
              <w:ind w:left="630" w:hanging="270"/>
              <w:contextualSpacing/>
              <w:rPr>
                <w:shd w:val="clear" w:color="auto" w:fill="FFFFFF"/>
              </w:rPr>
            </w:pPr>
            <w:r w:rsidRPr="004918BD">
              <w:rPr>
                <w:shd w:val="clear" w:color="auto" w:fill="FFFFFF"/>
              </w:rPr>
              <w:t xml:space="preserve">5. Īpašvērtības. Šturma – </w:t>
            </w:r>
            <w:proofErr w:type="spellStart"/>
            <w:r w:rsidRPr="004918BD">
              <w:rPr>
                <w:shd w:val="clear" w:color="auto" w:fill="FFFFFF"/>
              </w:rPr>
              <w:t>Liuviļa</w:t>
            </w:r>
            <w:proofErr w:type="spellEnd"/>
            <w:r w:rsidRPr="004918BD">
              <w:rPr>
                <w:shd w:val="clear" w:color="auto" w:fill="FFFFFF"/>
              </w:rPr>
              <w:t xml:space="preserve"> īpašvērtību teorija</w:t>
            </w:r>
            <w:r w:rsidR="00B648D5" w:rsidRPr="004918BD">
              <w:rPr>
                <w:shd w:val="clear" w:color="auto" w:fill="FFFFFF"/>
              </w:rPr>
              <w:t>(L2,</w:t>
            </w:r>
            <w:r w:rsidR="00FD3175">
              <w:rPr>
                <w:shd w:val="clear" w:color="auto" w:fill="FFFFFF"/>
              </w:rPr>
              <w:t xml:space="preserve"> Pd8</w:t>
            </w:r>
            <w:r w:rsidR="00B648D5" w:rsidRPr="004918BD">
              <w:rPr>
                <w:shd w:val="clear" w:color="auto" w:fill="FFFFFF"/>
              </w:rPr>
              <w:t>)</w:t>
            </w:r>
          </w:p>
          <w:p w14:paraId="52F1CE8B" w14:textId="60D2B2E7" w:rsidR="00CF24AB" w:rsidRPr="004918BD" w:rsidRDefault="00CF24AB" w:rsidP="00CF24AB">
            <w:pPr>
              <w:tabs>
                <w:tab w:val="left" w:pos="630"/>
              </w:tabs>
              <w:spacing w:after="0" w:line="240" w:lineRule="auto"/>
              <w:ind w:left="630" w:hanging="270"/>
              <w:contextualSpacing/>
              <w:rPr>
                <w:shd w:val="clear" w:color="auto" w:fill="FFFFFF"/>
              </w:rPr>
            </w:pPr>
            <w:r w:rsidRPr="004918BD">
              <w:rPr>
                <w:shd w:val="clear" w:color="auto" w:fill="FFFFFF"/>
              </w:rPr>
              <w:t xml:space="preserve">6. Lineāro DV atrisinājumi - speciālas funkcijas. Ležandra funkcijas. </w:t>
            </w:r>
            <w:proofErr w:type="spellStart"/>
            <w:r w:rsidRPr="004918BD">
              <w:rPr>
                <w:shd w:val="clear" w:color="auto" w:fill="FFFFFF"/>
              </w:rPr>
              <w:t>Besseļa</w:t>
            </w:r>
            <w:proofErr w:type="spellEnd"/>
            <w:r w:rsidRPr="004918BD">
              <w:rPr>
                <w:shd w:val="clear" w:color="auto" w:fill="FFFFFF"/>
              </w:rPr>
              <w:t xml:space="preserve"> funkcijas</w:t>
            </w:r>
            <w:r w:rsidR="00FD3175">
              <w:rPr>
                <w:shd w:val="clear" w:color="auto" w:fill="FFFFFF"/>
              </w:rPr>
              <w:t>(S2, Pd8</w:t>
            </w:r>
            <w:r w:rsidR="00B648D5" w:rsidRPr="004918BD">
              <w:rPr>
                <w:shd w:val="clear" w:color="auto" w:fill="FFFFFF"/>
              </w:rPr>
              <w:t>)</w:t>
            </w:r>
          </w:p>
          <w:p w14:paraId="218D7DD2" w14:textId="08D71F5C" w:rsidR="00CF24AB" w:rsidRPr="004918BD" w:rsidRDefault="00CF24AB" w:rsidP="00CF24AB">
            <w:pPr>
              <w:tabs>
                <w:tab w:val="left" w:pos="630"/>
              </w:tabs>
              <w:spacing w:after="0" w:line="240" w:lineRule="auto"/>
              <w:ind w:left="630" w:hanging="270"/>
              <w:contextualSpacing/>
              <w:rPr>
                <w:shd w:val="clear" w:color="auto" w:fill="FFFFFF"/>
              </w:rPr>
            </w:pPr>
            <w:r w:rsidRPr="004918BD">
              <w:rPr>
                <w:shd w:val="clear" w:color="auto" w:fill="FFFFFF"/>
              </w:rPr>
              <w:t>7. Matjē funkcijas. Eliptiskas funkcijas.</w:t>
            </w:r>
            <w:r w:rsidR="00B648D5" w:rsidRPr="004918BD">
              <w:t xml:space="preserve"> </w:t>
            </w:r>
            <w:r w:rsidR="00B648D5" w:rsidRPr="004918BD">
              <w:rPr>
                <w:shd w:val="clear" w:color="auto" w:fill="FFFFFF"/>
              </w:rPr>
              <w:t xml:space="preserve">(L2, </w:t>
            </w:r>
            <w:r w:rsidR="00FD3175">
              <w:rPr>
                <w:shd w:val="clear" w:color="auto" w:fill="FFFFFF"/>
              </w:rPr>
              <w:t>Pd8</w:t>
            </w:r>
            <w:r w:rsidR="00B648D5" w:rsidRPr="004918BD">
              <w:rPr>
                <w:shd w:val="clear" w:color="auto" w:fill="FFFFFF"/>
              </w:rPr>
              <w:t>)</w:t>
            </w:r>
          </w:p>
          <w:p w14:paraId="4C20942A" w14:textId="402BFDFD" w:rsidR="00A0510E" w:rsidRPr="004918BD" w:rsidRDefault="00CF24AB" w:rsidP="00FD3175">
            <w:pPr>
              <w:tabs>
                <w:tab w:val="left" w:pos="630"/>
              </w:tabs>
              <w:spacing w:after="0" w:line="240" w:lineRule="auto"/>
              <w:ind w:left="630" w:hanging="270"/>
              <w:contextualSpacing/>
              <w:rPr>
                <w:bCs/>
                <w:iCs/>
              </w:rPr>
            </w:pPr>
            <w:r w:rsidRPr="004918BD">
              <w:rPr>
                <w:shd w:val="clear" w:color="auto" w:fill="FFFFFF"/>
              </w:rPr>
              <w:t>8. Ortogonālie polinomi</w:t>
            </w:r>
            <w:r w:rsidR="00B648D5" w:rsidRPr="004918BD">
              <w:rPr>
                <w:shd w:val="clear" w:color="auto" w:fill="FFFFFF"/>
              </w:rPr>
              <w:t>.</w:t>
            </w:r>
            <w:r w:rsidR="00B648D5" w:rsidRPr="004918BD">
              <w:t xml:space="preserve"> </w:t>
            </w:r>
            <w:r w:rsidR="00FD3175">
              <w:rPr>
                <w:shd w:val="clear" w:color="auto" w:fill="FFFFFF"/>
              </w:rPr>
              <w:t>(S2, Pd8)</w:t>
            </w:r>
          </w:p>
        </w:tc>
      </w:tr>
      <w:tr w:rsidR="00A0510E" w:rsidRPr="004918BD" w14:paraId="7A32C1CE"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946BFA5" w14:textId="77777777" w:rsidR="00A0510E" w:rsidRPr="004918BD" w:rsidRDefault="00A0510E" w:rsidP="001626E7">
            <w:pPr>
              <w:pStyle w:val="Nosaukumi"/>
              <w:spacing w:after="0" w:line="240" w:lineRule="auto"/>
              <w:rPr>
                <w:color w:val="000000"/>
              </w:rPr>
            </w:pPr>
            <w:r w:rsidRPr="004918BD">
              <w:rPr>
                <w:color w:val="000000"/>
              </w:rPr>
              <w:t>Studiju rezultāti</w:t>
            </w:r>
          </w:p>
        </w:tc>
      </w:tr>
      <w:tr w:rsidR="00A0510E" w:rsidRPr="004918BD" w14:paraId="0A6E0475"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841E3C4" w14:textId="77777777" w:rsidR="00A0510E" w:rsidRPr="004918BD" w:rsidRDefault="00A0510E" w:rsidP="001626E7">
            <w:pPr>
              <w:pStyle w:val="Parasts1"/>
              <w:spacing w:after="0"/>
              <w:ind w:left="357" w:hanging="357"/>
              <w:rPr>
                <w:szCs w:val="24"/>
                <w:lang w:val="lv-LV"/>
              </w:rPr>
            </w:pPr>
            <w:r w:rsidRPr="004918BD">
              <w:rPr>
                <w:szCs w:val="24"/>
                <w:lang w:val="lv-LV"/>
              </w:rPr>
              <w:t>Zināšanas:</w:t>
            </w:r>
          </w:p>
          <w:p w14:paraId="62CB8748" w14:textId="77777777" w:rsidR="00A0510E" w:rsidRPr="004918BD" w:rsidRDefault="00A0510E" w:rsidP="00CF24AB">
            <w:pPr>
              <w:pStyle w:val="ListParagraph"/>
              <w:numPr>
                <w:ilvl w:val="0"/>
                <w:numId w:val="5"/>
              </w:numPr>
              <w:spacing w:after="0" w:line="240" w:lineRule="auto"/>
              <w:ind w:left="360"/>
              <w:contextualSpacing/>
              <w:jc w:val="both"/>
              <w:rPr>
                <w:rFonts w:ascii="Times New Roman" w:hAnsi="Times New Roman"/>
                <w:sz w:val="24"/>
                <w:szCs w:val="24"/>
              </w:rPr>
            </w:pPr>
            <w:r w:rsidRPr="004918BD">
              <w:rPr>
                <w:rFonts w:ascii="Times New Roman" w:hAnsi="Times New Roman"/>
                <w:sz w:val="24"/>
                <w:szCs w:val="24"/>
              </w:rPr>
              <w:t xml:space="preserve">Pārzina </w:t>
            </w:r>
            <w:r w:rsidR="00CF24AB" w:rsidRPr="004918BD">
              <w:rPr>
                <w:rFonts w:ascii="Times New Roman" w:hAnsi="Times New Roman"/>
                <w:sz w:val="24"/>
                <w:szCs w:val="24"/>
              </w:rPr>
              <w:t xml:space="preserve">lineāro </w:t>
            </w:r>
            <w:r w:rsidR="00E73FCB" w:rsidRPr="004918BD">
              <w:rPr>
                <w:rFonts w:ascii="Times New Roman" w:hAnsi="Times New Roman"/>
                <w:sz w:val="24"/>
                <w:szCs w:val="24"/>
              </w:rPr>
              <w:t>parasto diferenciālvienādojumu teorijas pamat</w:t>
            </w:r>
            <w:r w:rsidR="00CF24AB" w:rsidRPr="004918BD">
              <w:rPr>
                <w:rFonts w:ascii="Times New Roman" w:hAnsi="Times New Roman"/>
                <w:sz w:val="24"/>
                <w:szCs w:val="24"/>
              </w:rPr>
              <w:t>uzdevumus</w:t>
            </w:r>
            <w:r w:rsidR="00E73FCB" w:rsidRPr="004918BD">
              <w:rPr>
                <w:rFonts w:ascii="Times New Roman" w:hAnsi="Times New Roman"/>
                <w:sz w:val="24"/>
                <w:szCs w:val="24"/>
              </w:rPr>
              <w:t>.</w:t>
            </w:r>
          </w:p>
          <w:p w14:paraId="3511AE06" w14:textId="38299E85" w:rsidR="00CF24AB" w:rsidRPr="004918BD" w:rsidRDefault="00A51AA1" w:rsidP="00CF24AB">
            <w:pPr>
              <w:pStyle w:val="ListParagraph"/>
              <w:numPr>
                <w:ilvl w:val="0"/>
                <w:numId w:val="5"/>
              </w:numPr>
              <w:spacing w:after="0" w:line="240" w:lineRule="auto"/>
              <w:ind w:left="360"/>
              <w:contextualSpacing/>
              <w:jc w:val="both"/>
              <w:rPr>
                <w:rFonts w:ascii="Times New Roman" w:hAnsi="Times New Roman"/>
                <w:sz w:val="24"/>
                <w:szCs w:val="24"/>
              </w:rPr>
            </w:pPr>
            <w:r w:rsidRPr="004918BD">
              <w:rPr>
                <w:rFonts w:ascii="Times New Roman" w:hAnsi="Times New Roman"/>
                <w:sz w:val="24"/>
                <w:szCs w:val="24"/>
              </w:rPr>
              <w:t xml:space="preserve">Pārzina </w:t>
            </w:r>
            <w:r w:rsidR="00CF24AB" w:rsidRPr="004918BD">
              <w:rPr>
                <w:rFonts w:ascii="Times New Roman" w:hAnsi="Times New Roman"/>
                <w:sz w:val="24"/>
                <w:szCs w:val="24"/>
              </w:rPr>
              <w:t>Šturma teorijas teor</w:t>
            </w:r>
            <w:r w:rsidR="00B74594" w:rsidRPr="004918BD">
              <w:rPr>
                <w:rFonts w:ascii="Times New Roman" w:hAnsi="Times New Roman"/>
                <w:sz w:val="24"/>
                <w:szCs w:val="24"/>
              </w:rPr>
              <w:t>ē</w:t>
            </w:r>
            <w:r w:rsidR="00CF24AB" w:rsidRPr="004918BD">
              <w:rPr>
                <w:rFonts w:ascii="Times New Roman" w:hAnsi="Times New Roman"/>
                <w:sz w:val="24"/>
                <w:szCs w:val="24"/>
              </w:rPr>
              <w:t>mas.</w:t>
            </w:r>
          </w:p>
          <w:p w14:paraId="024DDFFE" w14:textId="7FC428DA" w:rsidR="00A51AA1" w:rsidRPr="004918BD" w:rsidRDefault="00CF24AB" w:rsidP="00CF24AB">
            <w:pPr>
              <w:pStyle w:val="ListParagraph"/>
              <w:numPr>
                <w:ilvl w:val="0"/>
                <w:numId w:val="5"/>
              </w:numPr>
              <w:spacing w:after="0" w:line="240" w:lineRule="auto"/>
              <w:ind w:left="360"/>
              <w:contextualSpacing/>
              <w:jc w:val="both"/>
              <w:rPr>
                <w:rFonts w:ascii="Times New Roman" w:hAnsi="Times New Roman"/>
                <w:sz w:val="24"/>
                <w:szCs w:val="24"/>
              </w:rPr>
            </w:pPr>
            <w:r w:rsidRPr="004918BD">
              <w:rPr>
                <w:rFonts w:ascii="Times New Roman" w:hAnsi="Times New Roman"/>
                <w:sz w:val="24"/>
                <w:szCs w:val="24"/>
              </w:rPr>
              <w:t>Pārzina saist</w:t>
            </w:r>
            <w:r w:rsidR="00B74594" w:rsidRPr="004918BD">
              <w:rPr>
                <w:rFonts w:ascii="Times New Roman" w:hAnsi="Times New Roman"/>
                <w:sz w:val="24"/>
                <w:szCs w:val="24"/>
              </w:rPr>
              <w:t>ī</w:t>
            </w:r>
            <w:r w:rsidRPr="004918BD">
              <w:rPr>
                <w:rFonts w:ascii="Times New Roman" w:hAnsi="Times New Roman"/>
                <w:sz w:val="24"/>
                <w:szCs w:val="24"/>
              </w:rPr>
              <w:t>bu starp Matje teorijas un line</w:t>
            </w:r>
            <w:r w:rsidR="00B74594" w:rsidRPr="004918BD">
              <w:rPr>
                <w:rFonts w:ascii="Times New Roman" w:hAnsi="Times New Roman"/>
                <w:sz w:val="24"/>
                <w:szCs w:val="24"/>
              </w:rPr>
              <w:t>ā</w:t>
            </w:r>
            <w:r w:rsidRPr="004918BD">
              <w:rPr>
                <w:rFonts w:ascii="Times New Roman" w:hAnsi="Times New Roman"/>
                <w:sz w:val="24"/>
                <w:szCs w:val="24"/>
              </w:rPr>
              <w:t>ro DV ar konstantiem koeficientiem teoriju.</w:t>
            </w:r>
          </w:p>
          <w:p w14:paraId="0096D584" w14:textId="77777777" w:rsidR="00E73FCB" w:rsidRPr="004918BD" w:rsidRDefault="004A0BF0" w:rsidP="00CF24AB">
            <w:pPr>
              <w:pStyle w:val="ListParagraph"/>
              <w:numPr>
                <w:ilvl w:val="0"/>
                <w:numId w:val="5"/>
              </w:numPr>
              <w:spacing w:after="0" w:line="240" w:lineRule="auto"/>
              <w:ind w:left="360"/>
              <w:contextualSpacing/>
              <w:jc w:val="both"/>
              <w:rPr>
                <w:rFonts w:ascii="Times New Roman" w:hAnsi="Times New Roman"/>
                <w:sz w:val="24"/>
                <w:szCs w:val="24"/>
              </w:rPr>
            </w:pPr>
            <w:r w:rsidRPr="004918BD">
              <w:rPr>
                <w:rFonts w:ascii="Times New Roman" w:hAnsi="Times New Roman"/>
                <w:sz w:val="24"/>
                <w:szCs w:val="24"/>
              </w:rPr>
              <w:t xml:space="preserve">Pārzina </w:t>
            </w:r>
            <w:r w:rsidR="00E73FCB" w:rsidRPr="004918BD">
              <w:rPr>
                <w:rFonts w:ascii="Times New Roman" w:hAnsi="Times New Roman"/>
                <w:sz w:val="24"/>
                <w:szCs w:val="24"/>
              </w:rPr>
              <w:t>element</w:t>
            </w:r>
            <w:r w:rsidR="00A51AA1" w:rsidRPr="004918BD">
              <w:rPr>
                <w:rFonts w:ascii="Times New Roman" w:hAnsi="Times New Roman"/>
                <w:sz w:val="24"/>
                <w:szCs w:val="24"/>
              </w:rPr>
              <w:t>ā</w:t>
            </w:r>
            <w:r w:rsidR="00E73FCB" w:rsidRPr="004918BD">
              <w:rPr>
                <w:rFonts w:ascii="Times New Roman" w:hAnsi="Times New Roman"/>
                <w:sz w:val="24"/>
                <w:szCs w:val="24"/>
              </w:rPr>
              <w:t>ru funkciju saist</w:t>
            </w:r>
            <w:r w:rsidR="00A51AA1" w:rsidRPr="004918BD">
              <w:rPr>
                <w:rFonts w:ascii="Times New Roman" w:hAnsi="Times New Roman"/>
                <w:sz w:val="24"/>
                <w:szCs w:val="24"/>
              </w:rPr>
              <w:t>ī</w:t>
            </w:r>
            <w:r w:rsidR="00E73FCB" w:rsidRPr="004918BD">
              <w:rPr>
                <w:rFonts w:ascii="Times New Roman" w:hAnsi="Times New Roman"/>
                <w:sz w:val="24"/>
                <w:szCs w:val="24"/>
              </w:rPr>
              <w:t>bu ar diferenci</w:t>
            </w:r>
            <w:r w:rsidR="00A51AA1" w:rsidRPr="004918BD">
              <w:rPr>
                <w:rFonts w:ascii="Times New Roman" w:hAnsi="Times New Roman"/>
                <w:sz w:val="24"/>
                <w:szCs w:val="24"/>
              </w:rPr>
              <w:t>ā</w:t>
            </w:r>
            <w:r w:rsidR="00E73FCB" w:rsidRPr="004918BD">
              <w:rPr>
                <w:rFonts w:ascii="Times New Roman" w:hAnsi="Times New Roman"/>
                <w:sz w:val="24"/>
                <w:szCs w:val="24"/>
              </w:rPr>
              <w:t>lvien</w:t>
            </w:r>
            <w:r w:rsidR="00A51AA1" w:rsidRPr="004918BD">
              <w:rPr>
                <w:rFonts w:ascii="Times New Roman" w:hAnsi="Times New Roman"/>
                <w:sz w:val="24"/>
                <w:szCs w:val="24"/>
              </w:rPr>
              <w:t>ā</w:t>
            </w:r>
            <w:r w:rsidR="00E73FCB" w:rsidRPr="004918BD">
              <w:rPr>
                <w:rFonts w:ascii="Times New Roman" w:hAnsi="Times New Roman"/>
                <w:sz w:val="24"/>
                <w:szCs w:val="24"/>
              </w:rPr>
              <w:t>dojumiem.</w:t>
            </w:r>
          </w:p>
          <w:p w14:paraId="3589CBF3" w14:textId="77777777" w:rsidR="00A51AA1" w:rsidRPr="004918BD" w:rsidRDefault="00A51AA1" w:rsidP="00CF24AB">
            <w:pPr>
              <w:pStyle w:val="Parasts1"/>
              <w:numPr>
                <w:ilvl w:val="0"/>
                <w:numId w:val="5"/>
              </w:numPr>
              <w:spacing w:after="0"/>
              <w:ind w:left="360"/>
              <w:rPr>
                <w:szCs w:val="24"/>
                <w:lang w:val="lv-LV"/>
              </w:rPr>
            </w:pPr>
            <w:r w:rsidRPr="004918BD">
              <w:rPr>
                <w:bCs w:val="0"/>
                <w:iCs w:val="0"/>
                <w:szCs w:val="24"/>
                <w:lang w:val="lv-LV"/>
              </w:rPr>
              <w:t>Pārzina dažas speciālas funkcijas.</w:t>
            </w:r>
          </w:p>
          <w:p w14:paraId="0261ED16" w14:textId="77777777" w:rsidR="00A51AA1" w:rsidRPr="004918BD" w:rsidRDefault="00A51AA1" w:rsidP="00A51AA1">
            <w:pPr>
              <w:spacing w:after="0" w:line="240" w:lineRule="auto"/>
              <w:contextualSpacing/>
              <w:jc w:val="both"/>
            </w:pPr>
          </w:p>
          <w:p w14:paraId="01D11420" w14:textId="77777777" w:rsidR="00A0510E" w:rsidRPr="004918BD" w:rsidRDefault="00A0510E" w:rsidP="001626E7">
            <w:pPr>
              <w:pStyle w:val="Parasts1"/>
              <w:spacing w:after="0"/>
              <w:rPr>
                <w:szCs w:val="24"/>
                <w:lang w:val="lv-LV"/>
              </w:rPr>
            </w:pPr>
            <w:r w:rsidRPr="004918BD">
              <w:rPr>
                <w:szCs w:val="24"/>
                <w:lang w:val="lv-LV"/>
              </w:rPr>
              <w:t>Prasmes:</w:t>
            </w:r>
          </w:p>
          <w:p w14:paraId="35735405" w14:textId="59506F97" w:rsidR="00CC7B09" w:rsidRPr="004918BD" w:rsidRDefault="00CC7B09" w:rsidP="00CB51C0">
            <w:pPr>
              <w:pStyle w:val="ListParagraph"/>
              <w:numPr>
                <w:ilvl w:val="0"/>
                <w:numId w:val="5"/>
              </w:numPr>
              <w:spacing w:after="0" w:line="240" w:lineRule="auto"/>
              <w:ind w:left="709" w:hanging="425"/>
              <w:contextualSpacing/>
              <w:jc w:val="both"/>
              <w:rPr>
                <w:rFonts w:ascii="Times New Roman" w:hAnsi="Times New Roman"/>
                <w:sz w:val="24"/>
                <w:szCs w:val="24"/>
              </w:rPr>
            </w:pPr>
            <w:r w:rsidRPr="004918BD">
              <w:rPr>
                <w:rFonts w:ascii="Times New Roman" w:hAnsi="Times New Roman"/>
                <w:sz w:val="24"/>
                <w:szCs w:val="24"/>
              </w:rPr>
              <w:t>Spēj risināt lineārus DV ar konstantiem koeficientiem.</w:t>
            </w:r>
          </w:p>
          <w:p w14:paraId="246B09E0" w14:textId="5ECD99C2" w:rsidR="00CC7B09" w:rsidRPr="004918BD" w:rsidRDefault="00CC7B09" w:rsidP="00CB51C0">
            <w:pPr>
              <w:pStyle w:val="ListParagraph"/>
              <w:numPr>
                <w:ilvl w:val="0"/>
                <w:numId w:val="5"/>
              </w:numPr>
              <w:spacing w:after="0" w:line="240" w:lineRule="auto"/>
              <w:ind w:left="709" w:hanging="425"/>
              <w:contextualSpacing/>
              <w:jc w:val="both"/>
              <w:rPr>
                <w:rFonts w:ascii="Times New Roman" w:hAnsi="Times New Roman"/>
                <w:sz w:val="24"/>
                <w:szCs w:val="24"/>
              </w:rPr>
            </w:pPr>
            <w:r w:rsidRPr="004918BD">
              <w:rPr>
                <w:rFonts w:ascii="Times New Roman" w:hAnsi="Times New Roman"/>
                <w:sz w:val="24"/>
                <w:szCs w:val="24"/>
              </w:rPr>
              <w:t>Spēj analizēt lineārus DV ar periodiskiem koeficientiem.</w:t>
            </w:r>
          </w:p>
          <w:p w14:paraId="3966A9D9" w14:textId="5DEF6163" w:rsidR="00CC7B09" w:rsidRPr="004918BD" w:rsidRDefault="00CC7B09" w:rsidP="00CB51C0">
            <w:pPr>
              <w:pStyle w:val="ListParagraph"/>
              <w:numPr>
                <w:ilvl w:val="0"/>
                <w:numId w:val="5"/>
              </w:numPr>
              <w:spacing w:after="0" w:line="240" w:lineRule="auto"/>
              <w:ind w:left="709" w:hanging="425"/>
              <w:contextualSpacing/>
              <w:jc w:val="both"/>
              <w:rPr>
                <w:rFonts w:ascii="Times New Roman" w:hAnsi="Times New Roman"/>
                <w:sz w:val="24"/>
                <w:szCs w:val="24"/>
              </w:rPr>
            </w:pPr>
            <w:r w:rsidRPr="004918BD">
              <w:rPr>
                <w:rFonts w:ascii="Times New Roman" w:hAnsi="Times New Roman"/>
                <w:sz w:val="24"/>
                <w:szCs w:val="24"/>
              </w:rPr>
              <w:t xml:space="preserve">Spēj lietot Šturma </w:t>
            </w:r>
            <w:r w:rsidR="003B2DD4" w:rsidRPr="004918BD">
              <w:rPr>
                <w:rFonts w:ascii="Times New Roman" w:hAnsi="Times New Roman"/>
                <w:sz w:val="24"/>
                <w:szCs w:val="24"/>
              </w:rPr>
              <w:t>salīdzinājuma</w:t>
            </w:r>
            <w:r w:rsidRPr="004918BD">
              <w:rPr>
                <w:rFonts w:ascii="Times New Roman" w:hAnsi="Times New Roman"/>
                <w:sz w:val="24"/>
                <w:szCs w:val="24"/>
              </w:rPr>
              <w:t xml:space="preserve"> teorēmas.</w:t>
            </w:r>
          </w:p>
          <w:p w14:paraId="1A42EBF7" w14:textId="68B6290C" w:rsidR="00B74594" w:rsidRPr="004918BD" w:rsidRDefault="00B74594" w:rsidP="00CB51C0">
            <w:pPr>
              <w:pStyle w:val="ListParagraph"/>
              <w:numPr>
                <w:ilvl w:val="0"/>
                <w:numId w:val="5"/>
              </w:numPr>
              <w:spacing w:after="0" w:line="240" w:lineRule="auto"/>
              <w:ind w:left="709" w:hanging="425"/>
              <w:contextualSpacing/>
              <w:jc w:val="both"/>
              <w:rPr>
                <w:rFonts w:ascii="Times New Roman" w:hAnsi="Times New Roman"/>
                <w:sz w:val="24"/>
                <w:szCs w:val="24"/>
              </w:rPr>
            </w:pPr>
            <w:r w:rsidRPr="004918BD">
              <w:rPr>
                <w:rFonts w:ascii="Times New Roman" w:hAnsi="Times New Roman"/>
                <w:sz w:val="24"/>
                <w:szCs w:val="24"/>
              </w:rPr>
              <w:t>Spēj atrast īpašvērtības un īpašfunkcijas</w:t>
            </w:r>
            <w:r w:rsidR="00B648D5" w:rsidRPr="004918BD">
              <w:rPr>
                <w:rFonts w:ascii="Times New Roman" w:hAnsi="Times New Roman"/>
                <w:sz w:val="24"/>
                <w:szCs w:val="24"/>
              </w:rPr>
              <w:t xml:space="preserve"> lineāram problēmām.</w:t>
            </w:r>
          </w:p>
          <w:p w14:paraId="43EEC8E8" w14:textId="328EAAA5" w:rsidR="00A0510E" w:rsidRPr="004918BD" w:rsidRDefault="00CC7B09" w:rsidP="00CB51C0">
            <w:pPr>
              <w:pStyle w:val="Parasts1"/>
              <w:numPr>
                <w:ilvl w:val="0"/>
                <w:numId w:val="5"/>
              </w:numPr>
              <w:spacing w:after="0"/>
              <w:ind w:left="709" w:hanging="425"/>
              <w:rPr>
                <w:bCs w:val="0"/>
                <w:iCs w:val="0"/>
                <w:szCs w:val="24"/>
                <w:lang w:val="lv-LV"/>
              </w:rPr>
            </w:pPr>
            <w:r w:rsidRPr="004918BD">
              <w:rPr>
                <w:bCs w:val="0"/>
                <w:iCs w:val="0"/>
                <w:szCs w:val="24"/>
                <w:lang w:val="lv-LV"/>
              </w:rPr>
              <w:t>Spēj izmantot minētas speciālas funkcijas un ortogonālus polinomus dažu praktisko jautājumu analīzē.</w:t>
            </w:r>
          </w:p>
          <w:p w14:paraId="3A9E4CDD" w14:textId="77777777" w:rsidR="00A0510E" w:rsidRPr="004918BD" w:rsidRDefault="00A0510E" w:rsidP="001626E7">
            <w:pPr>
              <w:pStyle w:val="Parasts1"/>
              <w:spacing w:after="0"/>
              <w:rPr>
                <w:szCs w:val="24"/>
                <w:lang w:val="lv-LV"/>
              </w:rPr>
            </w:pPr>
            <w:r w:rsidRPr="004918BD">
              <w:rPr>
                <w:szCs w:val="24"/>
                <w:lang w:val="lv-LV"/>
              </w:rPr>
              <w:t>Kompetence:</w:t>
            </w:r>
          </w:p>
          <w:p w14:paraId="65F7994B" w14:textId="5F6774B3" w:rsidR="002D3AF5" w:rsidRPr="004918BD" w:rsidRDefault="002D3AF5" w:rsidP="00CB51C0">
            <w:pPr>
              <w:pStyle w:val="Parasts1"/>
              <w:numPr>
                <w:ilvl w:val="0"/>
                <w:numId w:val="5"/>
              </w:numPr>
              <w:spacing w:after="0"/>
              <w:ind w:left="709" w:hanging="425"/>
              <w:jc w:val="left"/>
              <w:rPr>
                <w:szCs w:val="24"/>
                <w:lang w:val="lv-LV"/>
              </w:rPr>
            </w:pPr>
            <w:r w:rsidRPr="004918BD">
              <w:rPr>
                <w:rFonts w:eastAsia="Times New Roman"/>
                <w:color w:val="000000"/>
                <w:szCs w:val="24"/>
                <w:lang w:val="lv-LV"/>
              </w:rPr>
              <w:t xml:space="preserve">Aktīvi iekļaujas diskusijās par </w:t>
            </w:r>
            <w:r w:rsidR="007C122E" w:rsidRPr="004918BD">
              <w:rPr>
                <w:rFonts w:eastAsia="Times New Roman"/>
                <w:color w:val="000000"/>
                <w:szCs w:val="24"/>
                <w:lang w:val="lv-LV"/>
              </w:rPr>
              <w:t xml:space="preserve">diferenciālvienādojumu teorijas </w:t>
            </w:r>
            <w:r w:rsidR="00CC7B09" w:rsidRPr="004918BD">
              <w:rPr>
                <w:rFonts w:eastAsia="Times New Roman"/>
                <w:color w:val="000000"/>
                <w:szCs w:val="24"/>
                <w:lang w:val="lv-LV"/>
              </w:rPr>
              <w:t>speci</w:t>
            </w:r>
            <w:r w:rsidR="00B74594" w:rsidRPr="004918BD">
              <w:rPr>
                <w:rFonts w:eastAsia="Times New Roman"/>
                <w:color w:val="000000"/>
                <w:szCs w:val="24"/>
                <w:lang w:val="lv-LV"/>
              </w:rPr>
              <w:t>ā</w:t>
            </w:r>
            <w:r w:rsidR="00CC7B09" w:rsidRPr="004918BD">
              <w:rPr>
                <w:rFonts w:eastAsia="Times New Roman"/>
                <w:color w:val="000000"/>
                <w:szCs w:val="24"/>
                <w:lang w:val="lv-LV"/>
              </w:rPr>
              <w:t xml:space="preserve">liem </w:t>
            </w:r>
            <w:r w:rsidR="00B74594" w:rsidRPr="004918BD">
              <w:rPr>
                <w:rFonts w:eastAsia="Times New Roman"/>
                <w:color w:val="000000"/>
                <w:szCs w:val="24"/>
                <w:lang w:val="lv-LV"/>
              </w:rPr>
              <w:t>līdzekļiem un paņēmieniem.</w:t>
            </w:r>
            <w:r w:rsidR="00D95328" w:rsidRPr="004918BD">
              <w:rPr>
                <w:rFonts w:eastAsia="Times New Roman"/>
                <w:color w:val="000000"/>
                <w:szCs w:val="24"/>
                <w:lang w:val="lv-LV"/>
              </w:rPr>
              <w:t>.</w:t>
            </w:r>
          </w:p>
          <w:p w14:paraId="66C0B85F" w14:textId="0619986D" w:rsidR="00A0510E" w:rsidRPr="004918BD" w:rsidRDefault="00A0510E" w:rsidP="00CB51C0">
            <w:pPr>
              <w:pStyle w:val="Parasts1"/>
              <w:numPr>
                <w:ilvl w:val="0"/>
                <w:numId w:val="5"/>
              </w:numPr>
              <w:spacing w:after="0"/>
              <w:ind w:left="709" w:hanging="425"/>
              <w:jc w:val="left"/>
              <w:rPr>
                <w:szCs w:val="24"/>
                <w:lang w:val="lv-LV"/>
              </w:rPr>
            </w:pPr>
            <w:r w:rsidRPr="004918BD">
              <w:rPr>
                <w:rFonts w:eastAsia="Times New Roman"/>
                <w:color w:val="000000"/>
                <w:szCs w:val="24"/>
                <w:lang w:val="lv-LV"/>
              </w:rPr>
              <w:t xml:space="preserve">Patstāvīgi padziļina savu kompetenci, apzinot </w:t>
            </w:r>
            <w:r w:rsidR="00E910A7" w:rsidRPr="004918BD">
              <w:rPr>
                <w:rFonts w:eastAsia="Times New Roman"/>
                <w:color w:val="000000"/>
                <w:szCs w:val="24"/>
                <w:lang w:val="lv-LV"/>
              </w:rPr>
              <w:t xml:space="preserve">pašreizējās tendences </w:t>
            </w:r>
            <w:r w:rsidR="00CC7B09" w:rsidRPr="004918BD">
              <w:rPr>
                <w:rFonts w:eastAsia="Times New Roman"/>
                <w:color w:val="000000"/>
                <w:szCs w:val="24"/>
                <w:lang w:val="lv-LV"/>
              </w:rPr>
              <w:t xml:space="preserve">lineāru </w:t>
            </w:r>
            <w:r w:rsidR="00E910A7" w:rsidRPr="004918BD">
              <w:rPr>
                <w:rFonts w:eastAsia="Times New Roman"/>
                <w:color w:val="000000"/>
                <w:szCs w:val="24"/>
                <w:lang w:val="lv-LV"/>
              </w:rPr>
              <w:t>diferenciālvienādojumu teorijas attīstībā</w:t>
            </w:r>
            <w:r w:rsidR="00CC7B09" w:rsidRPr="004918BD">
              <w:rPr>
                <w:rFonts w:eastAsia="Times New Roman"/>
                <w:color w:val="000000"/>
                <w:szCs w:val="24"/>
                <w:lang w:val="lv-LV"/>
              </w:rPr>
              <w:t xml:space="preserve"> (fraktalie DV, laika skalas DV)</w:t>
            </w:r>
            <w:r w:rsidR="00E910A7" w:rsidRPr="004918BD">
              <w:rPr>
                <w:rFonts w:eastAsia="Times New Roman"/>
                <w:color w:val="000000"/>
                <w:szCs w:val="24"/>
                <w:lang w:val="lv-LV"/>
              </w:rPr>
              <w:t>.</w:t>
            </w:r>
          </w:p>
        </w:tc>
      </w:tr>
      <w:tr w:rsidR="00A0510E" w:rsidRPr="004918BD" w14:paraId="59672948"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9ADBE37" w14:textId="77777777" w:rsidR="00A0510E" w:rsidRPr="004918BD" w:rsidRDefault="00A0510E" w:rsidP="001626E7">
            <w:pPr>
              <w:pStyle w:val="Nosaukumi"/>
              <w:spacing w:after="0" w:line="240" w:lineRule="auto"/>
              <w:rPr>
                <w:color w:val="000000"/>
              </w:rPr>
            </w:pPr>
            <w:r w:rsidRPr="004918BD">
              <w:rPr>
                <w:color w:val="000000"/>
              </w:rPr>
              <w:t>Studējošo patstāvīgo darbu organizācijas un uzdevumu raksturojums</w:t>
            </w:r>
          </w:p>
        </w:tc>
      </w:tr>
      <w:tr w:rsidR="00A0510E" w:rsidRPr="004918BD" w14:paraId="63E3DC99"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520AD4E" w14:textId="388C1BF8" w:rsidR="009457CC" w:rsidRPr="004918BD" w:rsidRDefault="00A0510E" w:rsidP="009457CC">
            <w:pPr>
              <w:pStyle w:val="ListParagraph"/>
              <w:spacing w:before="120" w:after="120" w:line="240" w:lineRule="auto"/>
              <w:ind w:left="0"/>
              <w:jc w:val="both"/>
              <w:rPr>
                <w:rFonts w:ascii="Times New Roman" w:hAnsi="Times New Roman"/>
                <w:sz w:val="24"/>
                <w:szCs w:val="24"/>
              </w:rPr>
            </w:pPr>
            <w:r w:rsidRPr="004918BD">
              <w:rPr>
                <w:rFonts w:ascii="Times New Roman" w:eastAsia="Times New Roman" w:hAnsi="Times New Roman"/>
                <w:color w:val="000000"/>
                <w:sz w:val="24"/>
                <w:szCs w:val="24"/>
              </w:rPr>
              <w:t xml:space="preserve">Studējošie patstāvīgā darba ietvaros </w:t>
            </w:r>
            <w:r w:rsidRPr="004918BD">
              <w:rPr>
                <w:rFonts w:ascii="Times New Roman" w:hAnsi="Times New Roman"/>
                <w:sz w:val="24"/>
                <w:szCs w:val="24"/>
              </w:rPr>
              <w:t xml:space="preserve">veic </w:t>
            </w:r>
            <w:r w:rsidR="00B74594" w:rsidRPr="004918BD">
              <w:rPr>
                <w:rFonts w:ascii="Times New Roman" w:hAnsi="Times New Roman"/>
                <w:sz w:val="24"/>
                <w:szCs w:val="24"/>
              </w:rPr>
              <w:t>4</w:t>
            </w:r>
            <w:r w:rsidRPr="004918BD">
              <w:rPr>
                <w:rFonts w:ascii="Times New Roman" w:hAnsi="Times New Roman"/>
                <w:sz w:val="24"/>
                <w:szCs w:val="24"/>
              </w:rPr>
              <w:t xml:space="preserve"> patstāvīgos darbus par sekojošām tēmām:</w:t>
            </w:r>
          </w:p>
          <w:p w14:paraId="62F4B58C" w14:textId="69574804" w:rsidR="00B74594" w:rsidRPr="004918BD" w:rsidRDefault="00B74594" w:rsidP="00B74594">
            <w:pPr>
              <w:pStyle w:val="ListParagraph"/>
              <w:numPr>
                <w:ilvl w:val="0"/>
                <w:numId w:val="20"/>
              </w:numPr>
              <w:spacing w:after="0" w:line="240" w:lineRule="auto"/>
              <w:contextualSpacing/>
              <w:jc w:val="both"/>
              <w:rPr>
                <w:rFonts w:ascii="Times New Roman" w:hAnsi="Times New Roman"/>
                <w:sz w:val="24"/>
                <w:szCs w:val="24"/>
              </w:rPr>
            </w:pPr>
            <w:r w:rsidRPr="004918BD">
              <w:rPr>
                <w:rFonts w:ascii="Times New Roman" w:hAnsi="Times New Roman"/>
                <w:sz w:val="24"/>
                <w:szCs w:val="24"/>
              </w:rPr>
              <w:t>Lineārie DV ar konstantiem koeficientiem.</w:t>
            </w:r>
          </w:p>
          <w:p w14:paraId="09CB5018" w14:textId="362D7A94" w:rsidR="00B74594" w:rsidRPr="004918BD" w:rsidRDefault="00B74594" w:rsidP="00B74594">
            <w:pPr>
              <w:pStyle w:val="ListParagraph"/>
              <w:numPr>
                <w:ilvl w:val="0"/>
                <w:numId w:val="20"/>
              </w:numPr>
              <w:spacing w:after="0" w:line="240" w:lineRule="auto"/>
              <w:contextualSpacing/>
              <w:jc w:val="both"/>
              <w:rPr>
                <w:rFonts w:ascii="Times New Roman" w:hAnsi="Times New Roman"/>
                <w:sz w:val="24"/>
                <w:szCs w:val="24"/>
              </w:rPr>
            </w:pPr>
            <w:r w:rsidRPr="004918BD">
              <w:rPr>
                <w:rFonts w:ascii="Times New Roman" w:hAnsi="Times New Roman"/>
                <w:sz w:val="24"/>
                <w:szCs w:val="24"/>
              </w:rPr>
              <w:t>S</w:t>
            </w:r>
            <w:r w:rsidR="003B2DD4" w:rsidRPr="004918BD">
              <w:rPr>
                <w:rFonts w:ascii="Times New Roman" w:hAnsi="Times New Roman"/>
                <w:sz w:val="24"/>
                <w:szCs w:val="24"/>
              </w:rPr>
              <w:t>alīdzinājuma</w:t>
            </w:r>
            <w:r w:rsidRPr="004918BD">
              <w:rPr>
                <w:rFonts w:ascii="Times New Roman" w:hAnsi="Times New Roman"/>
                <w:sz w:val="24"/>
                <w:szCs w:val="24"/>
              </w:rPr>
              <w:t xml:space="preserve"> teorēmas.</w:t>
            </w:r>
          </w:p>
          <w:p w14:paraId="5BB3EFD4" w14:textId="77777777" w:rsidR="00A0510E" w:rsidRPr="004918BD" w:rsidRDefault="00B648D5" w:rsidP="00B74594">
            <w:pPr>
              <w:pStyle w:val="ListParagraph"/>
              <w:numPr>
                <w:ilvl w:val="0"/>
                <w:numId w:val="20"/>
              </w:numPr>
              <w:spacing w:after="0" w:line="240" w:lineRule="auto"/>
              <w:contextualSpacing/>
              <w:jc w:val="both"/>
              <w:rPr>
                <w:rFonts w:ascii="Times New Roman" w:hAnsi="Times New Roman"/>
                <w:bCs/>
                <w:iCs/>
                <w:sz w:val="24"/>
                <w:szCs w:val="24"/>
              </w:rPr>
            </w:pPr>
            <w:r w:rsidRPr="004918BD">
              <w:rPr>
                <w:rFonts w:ascii="Times New Roman" w:hAnsi="Times New Roman"/>
                <w:sz w:val="24"/>
                <w:szCs w:val="24"/>
              </w:rPr>
              <w:t xml:space="preserve">Īpašvērtību un īpašfunkciju </w:t>
            </w:r>
            <w:r w:rsidR="00E910A7" w:rsidRPr="004918BD">
              <w:rPr>
                <w:rFonts w:ascii="Times New Roman" w:hAnsi="Times New Roman"/>
                <w:sz w:val="24"/>
                <w:szCs w:val="24"/>
              </w:rPr>
              <w:t>p</w:t>
            </w:r>
            <w:r w:rsidRPr="004918BD">
              <w:rPr>
                <w:rFonts w:ascii="Times New Roman" w:hAnsi="Times New Roman"/>
                <w:sz w:val="24"/>
                <w:szCs w:val="24"/>
              </w:rPr>
              <w:t>roblēmas</w:t>
            </w:r>
            <w:r w:rsidR="00FB1B64" w:rsidRPr="004918BD">
              <w:rPr>
                <w:rFonts w:ascii="Times New Roman" w:hAnsi="Times New Roman"/>
                <w:sz w:val="24"/>
                <w:szCs w:val="24"/>
              </w:rPr>
              <w:t>.</w:t>
            </w:r>
          </w:p>
          <w:p w14:paraId="092ECFBB" w14:textId="7FAAD42F" w:rsidR="00B648D5" w:rsidRPr="004918BD" w:rsidRDefault="00B648D5" w:rsidP="00B74594">
            <w:pPr>
              <w:pStyle w:val="ListParagraph"/>
              <w:numPr>
                <w:ilvl w:val="0"/>
                <w:numId w:val="20"/>
              </w:numPr>
              <w:spacing w:after="0" w:line="240" w:lineRule="auto"/>
              <w:contextualSpacing/>
              <w:jc w:val="both"/>
              <w:rPr>
                <w:rFonts w:ascii="Times New Roman" w:hAnsi="Times New Roman"/>
                <w:bCs/>
                <w:iCs/>
                <w:sz w:val="24"/>
                <w:szCs w:val="24"/>
              </w:rPr>
            </w:pPr>
            <w:r w:rsidRPr="004918BD">
              <w:rPr>
                <w:rFonts w:ascii="Times New Roman" w:hAnsi="Times New Roman"/>
                <w:bCs/>
                <w:iCs/>
                <w:sz w:val="24"/>
                <w:szCs w:val="24"/>
              </w:rPr>
              <w:t>Speciālas funkcijas un ortogonālie polinomi.</w:t>
            </w:r>
          </w:p>
        </w:tc>
      </w:tr>
      <w:tr w:rsidR="00A0510E" w:rsidRPr="004918BD" w14:paraId="14A06963"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792C51B" w14:textId="77777777" w:rsidR="00A0510E" w:rsidRPr="004918BD" w:rsidRDefault="00A0510E" w:rsidP="001626E7">
            <w:pPr>
              <w:pStyle w:val="Nosaukumi"/>
              <w:spacing w:after="0" w:line="240" w:lineRule="auto"/>
              <w:rPr>
                <w:color w:val="000000"/>
              </w:rPr>
            </w:pPr>
            <w:r w:rsidRPr="004918BD">
              <w:rPr>
                <w:color w:val="000000"/>
              </w:rPr>
              <w:t>Prasības kredītpunktu iegūšanai</w:t>
            </w:r>
          </w:p>
        </w:tc>
      </w:tr>
      <w:tr w:rsidR="00A0510E" w:rsidRPr="004918BD" w14:paraId="2E1DF37D" w14:textId="77777777" w:rsidTr="001626E7">
        <w:trPr>
          <w:trHeight w:val="443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8F7C6DD" w14:textId="77777777" w:rsidR="00A0510E" w:rsidRPr="004918BD" w:rsidRDefault="00A0510E" w:rsidP="001626E7">
            <w:pPr>
              <w:spacing w:after="0" w:line="240" w:lineRule="auto"/>
              <w:rPr>
                <w:bCs/>
                <w:iCs/>
              </w:rPr>
            </w:pPr>
            <w:r w:rsidRPr="004918BD">
              <w:lastRenderedPageBreak/>
              <w:t>STUDIJU REZULTĀTU VĒRTĒŠANAS KRITĒRIJI</w:t>
            </w:r>
          </w:p>
          <w:p w14:paraId="04950C91" w14:textId="77777777" w:rsidR="00A0510E" w:rsidRPr="004918BD" w:rsidRDefault="00A0510E" w:rsidP="001626E7">
            <w:pPr>
              <w:spacing w:after="0" w:line="240" w:lineRule="auto"/>
              <w:jc w:val="both"/>
              <w:rPr>
                <w:bCs/>
                <w:iCs/>
              </w:rPr>
            </w:pPr>
            <w:r w:rsidRPr="004918BD">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14:paraId="650FC8F3" w14:textId="77777777" w:rsidR="00A0510E" w:rsidRPr="004918BD" w:rsidRDefault="00A0510E" w:rsidP="001626E7">
            <w:pPr>
              <w:spacing w:after="0" w:line="240" w:lineRule="auto"/>
              <w:jc w:val="both"/>
              <w:rPr>
                <w:bCs/>
                <w:iCs/>
              </w:rPr>
            </w:pPr>
          </w:p>
          <w:p w14:paraId="299D0DE9" w14:textId="77777777" w:rsidR="00A0510E" w:rsidRPr="004918BD" w:rsidRDefault="00A0510E" w:rsidP="001626E7">
            <w:pPr>
              <w:spacing w:after="0" w:line="240" w:lineRule="auto"/>
              <w:jc w:val="both"/>
              <w:rPr>
                <w:bCs/>
                <w:iCs/>
              </w:rPr>
            </w:pPr>
            <w:r w:rsidRPr="004918BD">
              <w:t>STUDIJU REZULTĀTU VĒRTĒŠANA</w:t>
            </w:r>
          </w:p>
          <w:p w14:paraId="092B723F" w14:textId="77777777" w:rsidR="00A0510E" w:rsidRPr="004918BD" w:rsidRDefault="00A0510E" w:rsidP="001626E7">
            <w:pPr>
              <w:spacing w:after="0" w:line="240" w:lineRule="auto"/>
              <w:jc w:val="both"/>
              <w:rPr>
                <w:bCs/>
                <w:iCs/>
              </w:rPr>
            </w:pPr>
          </w:p>
          <w:p w14:paraId="62CAA31E" w14:textId="77777777" w:rsidR="00157A44" w:rsidRPr="004918BD" w:rsidRDefault="00157A44" w:rsidP="00157A44">
            <w:pPr>
              <w:rPr>
                <w:color w:val="0070C0"/>
              </w:rPr>
            </w:pPr>
          </w:p>
          <w:tbl>
            <w:tblPr>
              <w:tblW w:w="9068" w:type="dxa"/>
              <w:jc w:val="center"/>
              <w:tblCellMar>
                <w:left w:w="10" w:type="dxa"/>
                <w:right w:w="10" w:type="dxa"/>
              </w:tblCellMar>
              <w:tblLook w:val="04A0" w:firstRow="1" w:lastRow="0" w:firstColumn="1" w:lastColumn="0" w:noHBand="0" w:noVBand="1"/>
            </w:tblPr>
            <w:tblGrid>
              <w:gridCol w:w="2408"/>
              <w:gridCol w:w="524"/>
              <w:gridCol w:w="555"/>
              <w:gridCol w:w="555"/>
              <w:gridCol w:w="555"/>
              <w:gridCol w:w="555"/>
              <w:gridCol w:w="556"/>
              <w:gridCol w:w="565"/>
              <w:gridCol w:w="565"/>
              <w:gridCol w:w="565"/>
              <w:gridCol w:w="555"/>
              <w:gridCol w:w="555"/>
              <w:gridCol w:w="555"/>
            </w:tblGrid>
            <w:tr w:rsidR="000325CA" w:rsidRPr="004918BD" w14:paraId="47947395" w14:textId="21801A6B" w:rsidTr="00A75950">
              <w:trPr>
                <w:jc w:val="center"/>
              </w:trPr>
              <w:tc>
                <w:tcPr>
                  <w:tcW w:w="240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2E093A3" w14:textId="77777777" w:rsidR="000325CA" w:rsidRPr="004918BD" w:rsidRDefault="000325CA">
                  <w:pPr>
                    <w:autoSpaceDE w:val="0"/>
                    <w:autoSpaceDN w:val="0"/>
                    <w:adjustRightInd w:val="0"/>
                    <w:spacing w:line="256" w:lineRule="auto"/>
                    <w:jc w:val="center"/>
                    <w:rPr>
                      <w:bCs/>
                      <w:iCs/>
                      <w:lang w:eastAsia="en-US"/>
                    </w:rPr>
                  </w:pPr>
                  <w:r w:rsidRPr="004918BD">
                    <w:t>Pārbaudījumu veidi</w:t>
                  </w:r>
                </w:p>
              </w:tc>
              <w:tc>
                <w:tcPr>
                  <w:tcW w:w="6660"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824041" w14:textId="1021161F" w:rsidR="000325CA" w:rsidRPr="004918BD" w:rsidRDefault="000325CA">
                  <w:pPr>
                    <w:autoSpaceDE w:val="0"/>
                    <w:autoSpaceDN w:val="0"/>
                    <w:adjustRightInd w:val="0"/>
                    <w:spacing w:line="256" w:lineRule="auto"/>
                    <w:jc w:val="center"/>
                  </w:pPr>
                  <w:r w:rsidRPr="004918BD">
                    <w:t>Studiju rezultāti</w:t>
                  </w:r>
                </w:p>
              </w:tc>
            </w:tr>
            <w:tr w:rsidR="000325CA" w:rsidRPr="004918BD" w14:paraId="15D0AE47" w14:textId="01E7DF19" w:rsidTr="000325CA">
              <w:trPr>
                <w:jc w:val="center"/>
              </w:trPr>
              <w:tc>
                <w:tcPr>
                  <w:tcW w:w="2408" w:type="dxa"/>
                  <w:vMerge/>
                  <w:tcBorders>
                    <w:top w:val="single" w:sz="4" w:space="0" w:color="000000"/>
                    <w:left w:val="single" w:sz="4" w:space="0" w:color="000000"/>
                    <w:bottom w:val="single" w:sz="4" w:space="0" w:color="000000"/>
                    <w:right w:val="single" w:sz="4" w:space="0" w:color="000000"/>
                  </w:tcBorders>
                  <w:vAlign w:val="center"/>
                  <w:hideMark/>
                </w:tcPr>
                <w:p w14:paraId="2522FCD6" w14:textId="77777777" w:rsidR="000325CA" w:rsidRPr="004918BD" w:rsidRDefault="000325CA">
                  <w:pPr>
                    <w:rPr>
                      <w:bCs/>
                      <w:iCs/>
                      <w:lang w:val="en-GB" w:eastAsia="en-US"/>
                    </w:rPr>
                  </w:pP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4A7230" w14:textId="77777777" w:rsidR="000325CA" w:rsidRPr="004918BD" w:rsidRDefault="000325CA">
                  <w:pPr>
                    <w:autoSpaceDE w:val="0"/>
                    <w:autoSpaceDN w:val="0"/>
                    <w:adjustRightInd w:val="0"/>
                    <w:spacing w:line="256" w:lineRule="auto"/>
                    <w:jc w:val="center"/>
                    <w:rPr>
                      <w:bCs/>
                      <w:iCs/>
                      <w:lang w:val="en-GB" w:eastAsia="en-US"/>
                    </w:rPr>
                  </w:pPr>
                  <w:r w:rsidRPr="004918BD">
                    <w:rPr>
                      <w:lang w:val="en-GB"/>
                    </w:rPr>
                    <w:t>1.</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0B6A1D" w14:textId="77777777" w:rsidR="000325CA" w:rsidRPr="004918BD" w:rsidRDefault="000325CA">
                  <w:pPr>
                    <w:autoSpaceDE w:val="0"/>
                    <w:autoSpaceDN w:val="0"/>
                    <w:adjustRightInd w:val="0"/>
                    <w:spacing w:line="256" w:lineRule="auto"/>
                    <w:jc w:val="center"/>
                    <w:rPr>
                      <w:bCs/>
                      <w:iCs/>
                      <w:lang w:val="en-GB" w:eastAsia="en-US"/>
                    </w:rPr>
                  </w:pPr>
                  <w:r w:rsidRPr="004918BD">
                    <w:rPr>
                      <w:lang w:val="en-GB"/>
                    </w:rPr>
                    <w:t>2.</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F2A9BC" w14:textId="77777777" w:rsidR="000325CA" w:rsidRPr="004918BD" w:rsidRDefault="000325CA">
                  <w:pPr>
                    <w:autoSpaceDE w:val="0"/>
                    <w:autoSpaceDN w:val="0"/>
                    <w:adjustRightInd w:val="0"/>
                    <w:spacing w:line="256" w:lineRule="auto"/>
                    <w:jc w:val="center"/>
                    <w:rPr>
                      <w:bCs/>
                      <w:iCs/>
                      <w:lang w:val="en-GB" w:eastAsia="en-US"/>
                    </w:rPr>
                  </w:pPr>
                  <w:r w:rsidRPr="004918BD">
                    <w:rPr>
                      <w:lang w:val="en-GB"/>
                    </w:rPr>
                    <w:t>3.</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666AEA" w14:textId="77777777" w:rsidR="000325CA" w:rsidRPr="004918BD" w:rsidRDefault="000325CA">
                  <w:pPr>
                    <w:autoSpaceDE w:val="0"/>
                    <w:autoSpaceDN w:val="0"/>
                    <w:adjustRightInd w:val="0"/>
                    <w:spacing w:line="256" w:lineRule="auto"/>
                    <w:jc w:val="center"/>
                    <w:rPr>
                      <w:bCs/>
                      <w:iCs/>
                      <w:lang w:val="en-GB" w:eastAsia="en-US"/>
                    </w:rPr>
                  </w:pPr>
                  <w:r w:rsidRPr="004918BD">
                    <w:rPr>
                      <w:lang w:val="en-GB"/>
                    </w:rPr>
                    <w:t>4.</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204FC7" w14:textId="77777777" w:rsidR="000325CA" w:rsidRPr="004918BD" w:rsidRDefault="000325CA">
                  <w:pPr>
                    <w:autoSpaceDE w:val="0"/>
                    <w:autoSpaceDN w:val="0"/>
                    <w:adjustRightInd w:val="0"/>
                    <w:spacing w:line="256" w:lineRule="auto"/>
                    <w:jc w:val="center"/>
                    <w:rPr>
                      <w:bCs/>
                      <w:iCs/>
                      <w:lang w:val="en-GB" w:eastAsia="en-US"/>
                    </w:rPr>
                  </w:pPr>
                  <w:r w:rsidRPr="004918BD">
                    <w:rPr>
                      <w:lang w:val="en-GB"/>
                    </w:rPr>
                    <w:t>5.</w:t>
                  </w:r>
                </w:p>
              </w:tc>
              <w:tc>
                <w:tcPr>
                  <w:tcW w:w="556"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13A144AF" w14:textId="77777777" w:rsidR="000325CA" w:rsidRPr="004918BD" w:rsidRDefault="000325CA">
                  <w:pPr>
                    <w:autoSpaceDE w:val="0"/>
                    <w:autoSpaceDN w:val="0"/>
                    <w:adjustRightInd w:val="0"/>
                    <w:spacing w:line="256" w:lineRule="auto"/>
                    <w:jc w:val="center"/>
                    <w:rPr>
                      <w:bCs/>
                      <w:iCs/>
                      <w:lang w:val="en-GB" w:eastAsia="en-US"/>
                    </w:rPr>
                  </w:pPr>
                  <w:r w:rsidRPr="004918BD">
                    <w:rPr>
                      <w:lang w:val="en-GB"/>
                    </w:rPr>
                    <w:t>6.</w:t>
                  </w:r>
                </w:p>
              </w:tc>
              <w:tc>
                <w:tcPr>
                  <w:tcW w:w="565" w:type="dxa"/>
                  <w:tcBorders>
                    <w:top w:val="single" w:sz="4" w:space="0" w:color="000000"/>
                    <w:left w:val="single" w:sz="4" w:space="0" w:color="000000"/>
                    <w:bottom w:val="single" w:sz="4" w:space="0" w:color="auto"/>
                    <w:right w:val="single" w:sz="4" w:space="0" w:color="000000"/>
                  </w:tcBorders>
                  <w:vAlign w:val="center"/>
                </w:tcPr>
                <w:p w14:paraId="2CD4BAAD" w14:textId="77777777" w:rsidR="000325CA" w:rsidRPr="004918BD" w:rsidRDefault="000325CA" w:rsidP="00345792">
                  <w:pPr>
                    <w:autoSpaceDE w:val="0"/>
                    <w:autoSpaceDN w:val="0"/>
                    <w:adjustRightInd w:val="0"/>
                    <w:spacing w:line="256" w:lineRule="auto"/>
                    <w:jc w:val="center"/>
                    <w:rPr>
                      <w:bCs/>
                      <w:iCs/>
                      <w:lang w:val="en-GB" w:eastAsia="en-US"/>
                    </w:rPr>
                  </w:pPr>
                  <w:r w:rsidRPr="004918BD">
                    <w:rPr>
                      <w:bCs/>
                      <w:iCs/>
                      <w:lang w:val="en-GB" w:eastAsia="en-US"/>
                    </w:rPr>
                    <w:t>7.</w:t>
                  </w:r>
                </w:p>
              </w:tc>
              <w:tc>
                <w:tcPr>
                  <w:tcW w:w="565" w:type="dxa"/>
                  <w:tcBorders>
                    <w:top w:val="single" w:sz="4" w:space="0" w:color="000000"/>
                    <w:left w:val="single" w:sz="4" w:space="0" w:color="000000"/>
                    <w:bottom w:val="single" w:sz="4" w:space="0" w:color="auto"/>
                    <w:right w:val="single" w:sz="4" w:space="0" w:color="000000"/>
                  </w:tcBorders>
                </w:tcPr>
                <w:p w14:paraId="780A5529" w14:textId="77777777" w:rsidR="000325CA" w:rsidRPr="004918BD" w:rsidRDefault="000325CA" w:rsidP="00345792">
                  <w:pPr>
                    <w:autoSpaceDE w:val="0"/>
                    <w:autoSpaceDN w:val="0"/>
                    <w:adjustRightInd w:val="0"/>
                    <w:spacing w:line="256" w:lineRule="auto"/>
                    <w:jc w:val="center"/>
                    <w:rPr>
                      <w:bCs/>
                      <w:iCs/>
                      <w:lang w:val="en-GB" w:eastAsia="en-US"/>
                    </w:rPr>
                  </w:pPr>
                  <w:r w:rsidRPr="004918BD">
                    <w:rPr>
                      <w:bCs/>
                      <w:iCs/>
                      <w:lang w:val="en-GB" w:eastAsia="en-US"/>
                    </w:rPr>
                    <w:t>8.</w:t>
                  </w:r>
                </w:p>
              </w:tc>
              <w:tc>
                <w:tcPr>
                  <w:tcW w:w="565" w:type="dxa"/>
                  <w:tcBorders>
                    <w:top w:val="single" w:sz="4" w:space="0" w:color="000000"/>
                    <w:left w:val="single" w:sz="4" w:space="0" w:color="000000"/>
                    <w:bottom w:val="single" w:sz="4" w:space="0" w:color="auto"/>
                    <w:right w:val="single" w:sz="4" w:space="0" w:color="000000"/>
                  </w:tcBorders>
                </w:tcPr>
                <w:p w14:paraId="3F720FB0" w14:textId="77777777" w:rsidR="000325CA" w:rsidRPr="004918BD" w:rsidRDefault="000325CA" w:rsidP="00345792">
                  <w:pPr>
                    <w:autoSpaceDE w:val="0"/>
                    <w:autoSpaceDN w:val="0"/>
                    <w:adjustRightInd w:val="0"/>
                    <w:spacing w:line="256" w:lineRule="auto"/>
                    <w:jc w:val="center"/>
                    <w:rPr>
                      <w:bCs/>
                      <w:iCs/>
                      <w:lang w:val="en-GB" w:eastAsia="en-US"/>
                    </w:rPr>
                  </w:pPr>
                  <w:r w:rsidRPr="004918BD">
                    <w:rPr>
                      <w:bCs/>
                      <w:iCs/>
                      <w:lang w:val="en-GB" w:eastAsia="en-US"/>
                    </w:rPr>
                    <w:t>9.</w:t>
                  </w:r>
                </w:p>
              </w:tc>
              <w:tc>
                <w:tcPr>
                  <w:tcW w:w="555" w:type="dxa"/>
                  <w:tcBorders>
                    <w:top w:val="single" w:sz="4" w:space="0" w:color="000000"/>
                    <w:left w:val="single" w:sz="4" w:space="0" w:color="000000"/>
                    <w:bottom w:val="single" w:sz="4" w:space="0" w:color="auto"/>
                    <w:right w:val="single" w:sz="4" w:space="0" w:color="000000"/>
                  </w:tcBorders>
                </w:tcPr>
                <w:p w14:paraId="52D729C4" w14:textId="65EEC282" w:rsidR="000325CA" w:rsidRPr="004918BD" w:rsidRDefault="000325CA" w:rsidP="00345792">
                  <w:pPr>
                    <w:autoSpaceDE w:val="0"/>
                    <w:autoSpaceDN w:val="0"/>
                    <w:adjustRightInd w:val="0"/>
                    <w:spacing w:line="256" w:lineRule="auto"/>
                    <w:jc w:val="center"/>
                    <w:rPr>
                      <w:bCs/>
                      <w:iCs/>
                      <w:lang w:val="en-GB" w:eastAsia="en-US"/>
                    </w:rPr>
                  </w:pPr>
                  <w:r w:rsidRPr="004918BD">
                    <w:rPr>
                      <w:bCs/>
                      <w:iCs/>
                      <w:lang w:val="en-GB" w:eastAsia="en-US"/>
                    </w:rPr>
                    <w:t>10.</w:t>
                  </w:r>
                </w:p>
              </w:tc>
              <w:tc>
                <w:tcPr>
                  <w:tcW w:w="555" w:type="dxa"/>
                  <w:tcBorders>
                    <w:top w:val="single" w:sz="4" w:space="0" w:color="000000"/>
                    <w:left w:val="single" w:sz="4" w:space="0" w:color="000000"/>
                    <w:bottom w:val="single" w:sz="4" w:space="0" w:color="auto"/>
                    <w:right w:val="single" w:sz="4" w:space="0" w:color="000000"/>
                  </w:tcBorders>
                </w:tcPr>
                <w:p w14:paraId="4E938ABA" w14:textId="3A773AF7" w:rsidR="000325CA" w:rsidRPr="004918BD" w:rsidRDefault="000325CA" w:rsidP="00345792">
                  <w:pPr>
                    <w:autoSpaceDE w:val="0"/>
                    <w:autoSpaceDN w:val="0"/>
                    <w:adjustRightInd w:val="0"/>
                    <w:spacing w:line="256" w:lineRule="auto"/>
                    <w:jc w:val="center"/>
                    <w:rPr>
                      <w:bCs/>
                      <w:iCs/>
                      <w:lang w:val="en-GB" w:eastAsia="en-US"/>
                    </w:rPr>
                  </w:pPr>
                  <w:r w:rsidRPr="004918BD">
                    <w:rPr>
                      <w:bCs/>
                      <w:iCs/>
                      <w:lang w:val="en-GB" w:eastAsia="en-US"/>
                    </w:rPr>
                    <w:t>11.</w:t>
                  </w:r>
                </w:p>
              </w:tc>
              <w:tc>
                <w:tcPr>
                  <w:tcW w:w="555" w:type="dxa"/>
                  <w:tcBorders>
                    <w:top w:val="single" w:sz="4" w:space="0" w:color="000000"/>
                    <w:left w:val="single" w:sz="4" w:space="0" w:color="000000"/>
                    <w:bottom w:val="single" w:sz="4" w:space="0" w:color="auto"/>
                    <w:right w:val="single" w:sz="4" w:space="0" w:color="000000"/>
                  </w:tcBorders>
                </w:tcPr>
                <w:p w14:paraId="3766819F" w14:textId="6B888321" w:rsidR="000325CA" w:rsidRPr="004918BD" w:rsidRDefault="000325CA" w:rsidP="00345792">
                  <w:pPr>
                    <w:autoSpaceDE w:val="0"/>
                    <w:autoSpaceDN w:val="0"/>
                    <w:adjustRightInd w:val="0"/>
                    <w:spacing w:line="256" w:lineRule="auto"/>
                    <w:jc w:val="center"/>
                    <w:rPr>
                      <w:bCs/>
                      <w:iCs/>
                      <w:lang w:val="en-GB" w:eastAsia="en-US"/>
                    </w:rPr>
                  </w:pPr>
                  <w:r w:rsidRPr="004918BD">
                    <w:rPr>
                      <w:bCs/>
                      <w:iCs/>
                      <w:lang w:val="en-GB" w:eastAsia="en-US"/>
                    </w:rPr>
                    <w:t>12.</w:t>
                  </w:r>
                </w:p>
              </w:tc>
            </w:tr>
            <w:tr w:rsidR="000325CA" w:rsidRPr="004918BD" w14:paraId="1F20AF59" w14:textId="72878BCD" w:rsidTr="000325CA">
              <w:trPr>
                <w:jc w:val="center"/>
              </w:trPr>
              <w:tc>
                <w:tcPr>
                  <w:tcW w:w="2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BA9D62" w14:textId="77777777" w:rsidR="000325CA" w:rsidRPr="004918BD" w:rsidRDefault="000325CA" w:rsidP="00B648D5">
                  <w:pPr>
                    <w:pStyle w:val="ListParagraph"/>
                    <w:numPr>
                      <w:ilvl w:val="0"/>
                      <w:numId w:val="10"/>
                    </w:numPr>
                    <w:autoSpaceDE w:val="0"/>
                    <w:autoSpaceDN w:val="0"/>
                    <w:adjustRightInd w:val="0"/>
                    <w:spacing w:line="256" w:lineRule="auto"/>
                    <w:ind w:left="243" w:hanging="284"/>
                    <w:rPr>
                      <w:rFonts w:ascii="Times New Roman" w:hAnsi="Times New Roman"/>
                      <w:bCs/>
                      <w:iCs/>
                      <w:sz w:val="24"/>
                      <w:szCs w:val="24"/>
                      <w:lang w:val="en-GB" w:eastAsia="en-US"/>
                    </w:rPr>
                  </w:pPr>
                  <w:r w:rsidRPr="004918BD">
                    <w:rPr>
                      <w:rFonts w:ascii="Times New Roman" w:eastAsia="Times New Roman" w:hAnsi="Times New Roman"/>
                      <w:sz w:val="24"/>
                      <w:szCs w:val="24"/>
                    </w:rPr>
                    <w:t>patstāvīgais darbs</w:t>
                  </w: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3465EE" w14:textId="77777777" w:rsidR="000325CA" w:rsidRPr="004918BD" w:rsidRDefault="000325CA" w:rsidP="00B648D5">
                  <w:pPr>
                    <w:autoSpaceDE w:val="0"/>
                    <w:autoSpaceDN w:val="0"/>
                    <w:adjustRightInd w:val="0"/>
                    <w:spacing w:line="256" w:lineRule="auto"/>
                    <w:jc w:val="center"/>
                    <w:rPr>
                      <w:bCs/>
                      <w:iCs/>
                      <w:lang w:val="en-GB" w:eastAsia="en-US"/>
                    </w:rPr>
                  </w:pPr>
                  <w:r w:rsidRPr="004918BD">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37578B" w14:textId="48D42714" w:rsidR="000325CA" w:rsidRPr="004918BD" w:rsidRDefault="000325CA" w:rsidP="00B648D5">
                  <w:pPr>
                    <w:autoSpaceDE w:val="0"/>
                    <w:autoSpaceDN w:val="0"/>
                    <w:adjustRightInd w:val="0"/>
                    <w:spacing w:line="256" w:lineRule="auto"/>
                    <w:jc w:val="center"/>
                    <w:rPr>
                      <w:bCs/>
                      <w:iCs/>
                      <w:lang w:val="en-GB" w:eastAsia="en-US"/>
                    </w:rPr>
                  </w:pPr>
                  <w:r w:rsidRPr="004918BD">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2658A0" w14:textId="30CDA1DD" w:rsidR="000325CA" w:rsidRPr="004918BD" w:rsidRDefault="000325CA" w:rsidP="00B648D5">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229F87" w14:textId="16AAC82A" w:rsidR="000325CA" w:rsidRPr="004918BD" w:rsidRDefault="000325CA" w:rsidP="00B648D5">
                  <w:pPr>
                    <w:spacing w:line="256" w:lineRule="auto"/>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4F0117" w14:textId="3C29478D" w:rsidR="000325CA" w:rsidRPr="004918BD" w:rsidRDefault="000325CA" w:rsidP="00B648D5">
                  <w:pPr>
                    <w:spacing w:line="256" w:lineRule="auto"/>
                    <w:rPr>
                      <w:bCs/>
                      <w:iCs/>
                      <w:lang w:val="en-GB" w:eastAsia="en-US"/>
                    </w:rPr>
                  </w:pPr>
                </w:p>
              </w:tc>
              <w:tc>
                <w:tcPr>
                  <w:tcW w:w="556"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20E9C3B9" w14:textId="3542637B" w:rsidR="000325CA" w:rsidRPr="004918BD" w:rsidRDefault="000325CA" w:rsidP="00B648D5">
                  <w:pPr>
                    <w:spacing w:line="256" w:lineRule="auto"/>
                    <w:rPr>
                      <w:bCs/>
                      <w:iCs/>
                      <w:lang w:val="en-GB" w:eastAsia="en-US"/>
                    </w:rPr>
                  </w:pPr>
                  <w:r w:rsidRPr="004918BD">
                    <w:rPr>
                      <w:bCs/>
                      <w:iCs/>
                      <w:lang w:val="en-GB" w:eastAsia="en-US"/>
                    </w:rPr>
                    <w:t>+</w:t>
                  </w:r>
                </w:p>
              </w:tc>
              <w:tc>
                <w:tcPr>
                  <w:tcW w:w="565" w:type="dxa"/>
                  <w:tcBorders>
                    <w:top w:val="single" w:sz="4" w:space="0" w:color="auto"/>
                    <w:left w:val="single" w:sz="4" w:space="0" w:color="000000"/>
                    <w:bottom w:val="single" w:sz="4" w:space="0" w:color="auto"/>
                    <w:right w:val="single" w:sz="4" w:space="0" w:color="000000"/>
                  </w:tcBorders>
                  <w:vAlign w:val="center"/>
                </w:tcPr>
                <w:p w14:paraId="43064721" w14:textId="389E3AE7" w:rsidR="000325CA" w:rsidRPr="004918BD" w:rsidRDefault="000325CA" w:rsidP="00B648D5">
                  <w:pPr>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vAlign w:val="center"/>
                </w:tcPr>
                <w:p w14:paraId="62E39C4C" w14:textId="3F417BA6" w:rsidR="000325CA" w:rsidRPr="004918BD" w:rsidRDefault="000325CA" w:rsidP="00B648D5">
                  <w:pPr>
                    <w:spacing w:line="256" w:lineRule="auto"/>
                    <w:jc w:val="center"/>
                    <w:rPr>
                      <w:bCs/>
                      <w:iCs/>
                      <w:lang w:val="en-GB" w:eastAsia="en-US"/>
                    </w:rPr>
                  </w:pPr>
                  <w:r w:rsidRPr="004918BD">
                    <w:rPr>
                      <w:bCs/>
                      <w:iCs/>
                      <w:lang w:val="en-GB" w:eastAsia="en-US"/>
                    </w:rPr>
                    <w:t>+</w:t>
                  </w:r>
                </w:p>
              </w:tc>
              <w:tc>
                <w:tcPr>
                  <w:tcW w:w="565" w:type="dxa"/>
                  <w:tcBorders>
                    <w:top w:val="single" w:sz="4" w:space="0" w:color="auto"/>
                    <w:left w:val="single" w:sz="4" w:space="0" w:color="000000"/>
                    <w:bottom w:val="single" w:sz="4" w:space="0" w:color="auto"/>
                    <w:right w:val="single" w:sz="4" w:space="0" w:color="000000"/>
                  </w:tcBorders>
                  <w:vAlign w:val="center"/>
                </w:tcPr>
                <w:p w14:paraId="50EFEB3F" w14:textId="294673CE" w:rsidR="000325CA" w:rsidRPr="004918BD" w:rsidRDefault="000325CA" w:rsidP="00B648D5">
                  <w:pPr>
                    <w:spacing w:line="256" w:lineRule="auto"/>
                    <w:jc w:val="center"/>
                    <w:rPr>
                      <w:bCs/>
                      <w:iCs/>
                      <w:lang w:val="en-GB" w:eastAsia="en-US"/>
                    </w:rPr>
                  </w:pPr>
                </w:p>
              </w:tc>
              <w:tc>
                <w:tcPr>
                  <w:tcW w:w="555" w:type="dxa"/>
                  <w:tcBorders>
                    <w:top w:val="single" w:sz="4" w:space="0" w:color="auto"/>
                    <w:left w:val="single" w:sz="4" w:space="0" w:color="000000"/>
                    <w:bottom w:val="single" w:sz="4" w:space="0" w:color="auto"/>
                    <w:right w:val="single" w:sz="4" w:space="0" w:color="000000"/>
                  </w:tcBorders>
                </w:tcPr>
                <w:p w14:paraId="3AB02AEB" w14:textId="77777777" w:rsidR="000325CA" w:rsidRPr="004918BD" w:rsidRDefault="000325CA" w:rsidP="00B648D5">
                  <w:pPr>
                    <w:spacing w:line="256" w:lineRule="auto"/>
                    <w:jc w:val="center"/>
                    <w:rPr>
                      <w:bCs/>
                      <w:iCs/>
                      <w:lang w:val="en-GB" w:eastAsia="en-US"/>
                    </w:rPr>
                  </w:pPr>
                </w:p>
              </w:tc>
              <w:tc>
                <w:tcPr>
                  <w:tcW w:w="555" w:type="dxa"/>
                  <w:tcBorders>
                    <w:top w:val="single" w:sz="4" w:space="0" w:color="auto"/>
                    <w:left w:val="single" w:sz="4" w:space="0" w:color="000000"/>
                    <w:bottom w:val="single" w:sz="4" w:space="0" w:color="auto"/>
                    <w:right w:val="single" w:sz="4" w:space="0" w:color="000000"/>
                  </w:tcBorders>
                </w:tcPr>
                <w:p w14:paraId="1B39443F" w14:textId="605A644C" w:rsidR="000325CA" w:rsidRPr="004918BD" w:rsidRDefault="000325CA" w:rsidP="00B648D5">
                  <w:pPr>
                    <w:spacing w:line="256" w:lineRule="auto"/>
                    <w:jc w:val="center"/>
                    <w:rPr>
                      <w:bCs/>
                      <w:iCs/>
                      <w:lang w:val="en-GB" w:eastAsia="en-US"/>
                    </w:rPr>
                  </w:pPr>
                  <w:r w:rsidRPr="004918BD">
                    <w:rPr>
                      <w:bCs/>
                      <w:iCs/>
                      <w:lang w:val="en-GB" w:eastAsia="en-US"/>
                    </w:rPr>
                    <w:t>+</w:t>
                  </w:r>
                </w:p>
              </w:tc>
              <w:tc>
                <w:tcPr>
                  <w:tcW w:w="555" w:type="dxa"/>
                  <w:tcBorders>
                    <w:top w:val="single" w:sz="4" w:space="0" w:color="auto"/>
                    <w:left w:val="single" w:sz="4" w:space="0" w:color="000000"/>
                    <w:bottom w:val="single" w:sz="4" w:space="0" w:color="auto"/>
                    <w:right w:val="single" w:sz="4" w:space="0" w:color="000000"/>
                  </w:tcBorders>
                </w:tcPr>
                <w:p w14:paraId="550B1C8D" w14:textId="06C6AAEE" w:rsidR="000325CA" w:rsidRPr="004918BD" w:rsidRDefault="000325CA" w:rsidP="00B648D5">
                  <w:pPr>
                    <w:spacing w:line="256" w:lineRule="auto"/>
                    <w:jc w:val="center"/>
                    <w:rPr>
                      <w:bCs/>
                      <w:iCs/>
                      <w:lang w:val="en-GB" w:eastAsia="en-US"/>
                    </w:rPr>
                  </w:pPr>
                  <w:r w:rsidRPr="004918BD">
                    <w:rPr>
                      <w:bCs/>
                      <w:iCs/>
                      <w:lang w:val="en-GB" w:eastAsia="en-US"/>
                    </w:rPr>
                    <w:t>+</w:t>
                  </w:r>
                </w:p>
              </w:tc>
            </w:tr>
            <w:tr w:rsidR="000325CA" w:rsidRPr="004918BD" w14:paraId="071EA079" w14:textId="2653286A" w:rsidTr="000325CA">
              <w:trPr>
                <w:jc w:val="center"/>
              </w:trPr>
              <w:tc>
                <w:tcPr>
                  <w:tcW w:w="2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F3AC8B" w14:textId="77777777" w:rsidR="000325CA" w:rsidRPr="004918BD" w:rsidRDefault="000325CA" w:rsidP="000325CA">
                  <w:pPr>
                    <w:autoSpaceDE w:val="0"/>
                    <w:autoSpaceDN w:val="0"/>
                    <w:adjustRightInd w:val="0"/>
                    <w:spacing w:line="256" w:lineRule="auto"/>
                    <w:rPr>
                      <w:bCs/>
                      <w:iCs/>
                      <w:lang w:val="en-GB" w:eastAsia="en-US"/>
                    </w:rPr>
                  </w:pPr>
                  <w:r w:rsidRPr="004918BD">
                    <w:rPr>
                      <w:lang w:val="en-GB"/>
                    </w:rPr>
                    <w:t xml:space="preserve">2. </w:t>
                  </w:r>
                  <w:r w:rsidRPr="004918BD">
                    <w:rPr>
                      <w:rFonts w:eastAsia="Times New Roman"/>
                    </w:rPr>
                    <w:t>patstāvīgais darbs</w:t>
                  </w: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2F27B6" w14:textId="579AFC18"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135B72" w14:textId="5BC77460" w:rsidR="000325CA" w:rsidRPr="004918BD" w:rsidRDefault="000325CA" w:rsidP="000325CA">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A7CE4D" w14:textId="6882EE49"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A2280D" w14:textId="5B080017" w:rsidR="000325CA" w:rsidRPr="004918BD" w:rsidRDefault="000325CA" w:rsidP="000325CA">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E770E3" w14:textId="0DC85F98" w:rsidR="000325CA" w:rsidRPr="004918BD" w:rsidRDefault="000325CA" w:rsidP="000325CA">
                  <w:pPr>
                    <w:autoSpaceDE w:val="0"/>
                    <w:autoSpaceDN w:val="0"/>
                    <w:adjustRightInd w:val="0"/>
                    <w:spacing w:line="256" w:lineRule="auto"/>
                    <w:jc w:val="center"/>
                    <w:rPr>
                      <w:bCs/>
                      <w:iCs/>
                      <w:lang w:val="en-GB" w:eastAsia="en-US"/>
                    </w:rPr>
                  </w:pPr>
                </w:p>
              </w:tc>
              <w:tc>
                <w:tcPr>
                  <w:tcW w:w="556"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23E2792D" w14:textId="1CBBB0FB" w:rsidR="000325CA" w:rsidRPr="004918BD" w:rsidRDefault="000325CA" w:rsidP="000325CA">
                  <w:pPr>
                    <w:autoSpaceDE w:val="0"/>
                    <w:autoSpaceDN w:val="0"/>
                    <w:adjustRightInd w:val="0"/>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vAlign w:val="center"/>
                </w:tcPr>
                <w:p w14:paraId="424F7C7A" w14:textId="2D11BE3B" w:rsidR="000325CA" w:rsidRPr="004918BD" w:rsidRDefault="000325CA" w:rsidP="000325CA">
                  <w:pPr>
                    <w:autoSpaceDE w:val="0"/>
                    <w:autoSpaceDN w:val="0"/>
                    <w:adjustRightInd w:val="0"/>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vAlign w:val="center"/>
                </w:tcPr>
                <w:p w14:paraId="7E6738F2" w14:textId="0ED56F0B" w:rsidR="000325CA" w:rsidRPr="004918BD" w:rsidRDefault="000325CA" w:rsidP="000325CA">
                  <w:pPr>
                    <w:autoSpaceDE w:val="0"/>
                    <w:autoSpaceDN w:val="0"/>
                    <w:adjustRightInd w:val="0"/>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vAlign w:val="center"/>
                </w:tcPr>
                <w:p w14:paraId="590099F1" w14:textId="156EB1C1"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55" w:type="dxa"/>
                  <w:tcBorders>
                    <w:top w:val="single" w:sz="4" w:space="0" w:color="auto"/>
                    <w:left w:val="single" w:sz="4" w:space="0" w:color="000000"/>
                    <w:bottom w:val="single" w:sz="4" w:space="0" w:color="auto"/>
                    <w:right w:val="single" w:sz="4" w:space="0" w:color="000000"/>
                  </w:tcBorders>
                </w:tcPr>
                <w:p w14:paraId="1402D738" w14:textId="77777777" w:rsidR="000325CA" w:rsidRPr="004918BD" w:rsidRDefault="000325CA" w:rsidP="000325CA">
                  <w:pPr>
                    <w:autoSpaceDE w:val="0"/>
                    <w:autoSpaceDN w:val="0"/>
                    <w:adjustRightInd w:val="0"/>
                    <w:spacing w:line="256" w:lineRule="auto"/>
                    <w:jc w:val="center"/>
                    <w:rPr>
                      <w:bCs/>
                      <w:iCs/>
                      <w:lang w:val="en-GB" w:eastAsia="en-US"/>
                    </w:rPr>
                  </w:pPr>
                </w:p>
              </w:tc>
              <w:tc>
                <w:tcPr>
                  <w:tcW w:w="555" w:type="dxa"/>
                  <w:tcBorders>
                    <w:top w:val="single" w:sz="4" w:space="0" w:color="auto"/>
                    <w:left w:val="single" w:sz="4" w:space="0" w:color="000000"/>
                    <w:bottom w:val="single" w:sz="4" w:space="0" w:color="auto"/>
                    <w:right w:val="single" w:sz="4" w:space="0" w:color="000000"/>
                  </w:tcBorders>
                </w:tcPr>
                <w:p w14:paraId="21FB132E" w14:textId="27362C6A"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55" w:type="dxa"/>
                  <w:tcBorders>
                    <w:top w:val="single" w:sz="4" w:space="0" w:color="auto"/>
                    <w:left w:val="single" w:sz="4" w:space="0" w:color="000000"/>
                    <w:bottom w:val="single" w:sz="4" w:space="0" w:color="auto"/>
                    <w:right w:val="single" w:sz="4" w:space="0" w:color="000000"/>
                  </w:tcBorders>
                </w:tcPr>
                <w:p w14:paraId="5F422028" w14:textId="6452B652"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r>
            <w:tr w:rsidR="000325CA" w:rsidRPr="004918BD" w14:paraId="16A74234" w14:textId="06D87A79" w:rsidTr="000325CA">
              <w:trPr>
                <w:jc w:val="center"/>
              </w:trPr>
              <w:tc>
                <w:tcPr>
                  <w:tcW w:w="2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FF0757" w14:textId="77777777" w:rsidR="000325CA" w:rsidRPr="004918BD" w:rsidRDefault="000325CA" w:rsidP="000325CA">
                  <w:pPr>
                    <w:autoSpaceDE w:val="0"/>
                    <w:autoSpaceDN w:val="0"/>
                    <w:adjustRightInd w:val="0"/>
                    <w:spacing w:line="256" w:lineRule="auto"/>
                    <w:rPr>
                      <w:bCs/>
                      <w:iCs/>
                      <w:lang w:val="en-GB" w:eastAsia="en-US"/>
                    </w:rPr>
                  </w:pPr>
                  <w:r w:rsidRPr="004918BD">
                    <w:rPr>
                      <w:bCs/>
                      <w:iCs/>
                      <w:lang w:val="en-GB" w:eastAsia="en-US"/>
                    </w:rPr>
                    <w:t xml:space="preserve">3. </w:t>
                  </w:r>
                  <w:r w:rsidRPr="004918BD">
                    <w:rPr>
                      <w:rFonts w:eastAsia="Times New Roman"/>
                    </w:rPr>
                    <w:t>patstāvīgais darbs</w:t>
                  </w: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C97617" w14:textId="36C84691" w:rsidR="000325CA" w:rsidRPr="004918BD" w:rsidRDefault="000325CA" w:rsidP="000325CA">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C40FE5" w14:textId="40026422" w:rsidR="000325CA" w:rsidRPr="004918BD" w:rsidRDefault="000325CA" w:rsidP="000325CA">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A29F3B" w14:textId="3C47F6D4"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C36881" w14:textId="1184FBBE"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8D2768" w14:textId="2FD4E7CD" w:rsidR="000325CA" w:rsidRPr="004918BD" w:rsidRDefault="000325CA" w:rsidP="000325CA">
                  <w:pPr>
                    <w:autoSpaceDE w:val="0"/>
                    <w:autoSpaceDN w:val="0"/>
                    <w:adjustRightInd w:val="0"/>
                    <w:spacing w:line="256" w:lineRule="auto"/>
                    <w:jc w:val="center"/>
                    <w:rPr>
                      <w:bCs/>
                      <w:iCs/>
                      <w:lang w:val="en-GB" w:eastAsia="en-US"/>
                    </w:rPr>
                  </w:pPr>
                </w:p>
              </w:tc>
              <w:tc>
                <w:tcPr>
                  <w:tcW w:w="556"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272D9514" w14:textId="39DA7EB2"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65" w:type="dxa"/>
                  <w:tcBorders>
                    <w:top w:val="single" w:sz="4" w:space="0" w:color="auto"/>
                    <w:left w:val="single" w:sz="4" w:space="0" w:color="000000"/>
                    <w:bottom w:val="single" w:sz="4" w:space="0" w:color="auto"/>
                    <w:right w:val="single" w:sz="4" w:space="0" w:color="000000"/>
                  </w:tcBorders>
                  <w:vAlign w:val="center"/>
                </w:tcPr>
                <w:p w14:paraId="1ABCE102" w14:textId="15293492"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65" w:type="dxa"/>
                  <w:tcBorders>
                    <w:top w:val="single" w:sz="4" w:space="0" w:color="auto"/>
                    <w:left w:val="single" w:sz="4" w:space="0" w:color="000000"/>
                    <w:bottom w:val="single" w:sz="4" w:space="0" w:color="auto"/>
                    <w:right w:val="single" w:sz="4" w:space="0" w:color="000000"/>
                  </w:tcBorders>
                  <w:vAlign w:val="center"/>
                </w:tcPr>
                <w:p w14:paraId="5B10BACE" w14:textId="67A56204" w:rsidR="000325CA" w:rsidRPr="004918BD" w:rsidRDefault="000325CA" w:rsidP="000325CA">
                  <w:pPr>
                    <w:autoSpaceDE w:val="0"/>
                    <w:autoSpaceDN w:val="0"/>
                    <w:adjustRightInd w:val="0"/>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vAlign w:val="center"/>
                </w:tcPr>
                <w:p w14:paraId="2BDB49B4" w14:textId="678154F6" w:rsidR="000325CA" w:rsidRPr="004918BD" w:rsidRDefault="000325CA" w:rsidP="000325CA">
                  <w:pPr>
                    <w:autoSpaceDE w:val="0"/>
                    <w:autoSpaceDN w:val="0"/>
                    <w:adjustRightInd w:val="0"/>
                    <w:spacing w:line="256" w:lineRule="auto"/>
                    <w:jc w:val="center"/>
                    <w:rPr>
                      <w:bCs/>
                      <w:iCs/>
                      <w:lang w:val="en-GB" w:eastAsia="en-US"/>
                    </w:rPr>
                  </w:pPr>
                </w:p>
              </w:tc>
              <w:tc>
                <w:tcPr>
                  <w:tcW w:w="555" w:type="dxa"/>
                  <w:tcBorders>
                    <w:top w:val="single" w:sz="4" w:space="0" w:color="auto"/>
                    <w:left w:val="single" w:sz="4" w:space="0" w:color="000000"/>
                    <w:bottom w:val="single" w:sz="4" w:space="0" w:color="auto"/>
                    <w:right w:val="single" w:sz="4" w:space="0" w:color="000000"/>
                  </w:tcBorders>
                </w:tcPr>
                <w:p w14:paraId="4D0FBE9F" w14:textId="77777777" w:rsidR="000325CA" w:rsidRPr="004918BD" w:rsidRDefault="000325CA" w:rsidP="000325CA">
                  <w:pPr>
                    <w:autoSpaceDE w:val="0"/>
                    <w:autoSpaceDN w:val="0"/>
                    <w:adjustRightInd w:val="0"/>
                    <w:spacing w:line="256" w:lineRule="auto"/>
                    <w:jc w:val="center"/>
                    <w:rPr>
                      <w:bCs/>
                      <w:iCs/>
                      <w:lang w:val="en-GB" w:eastAsia="en-US"/>
                    </w:rPr>
                  </w:pPr>
                </w:p>
              </w:tc>
              <w:tc>
                <w:tcPr>
                  <w:tcW w:w="555" w:type="dxa"/>
                  <w:tcBorders>
                    <w:top w:val="single" w:sz="4" w:space="0" w:color="auto"/>
                    <w:left w:val="single" w:sz="4" w:space="0" w:color="000000"/>
                    <w:bottom w:val="single" w:sz="4" w:space="0" w:color="auto"/>
                    <w:right w:val="single" w:sz="4" w:space="0" w:color="000000"/>
                  </w:tcBorders>
                </w:tcPr>
                <w:p w14:paraId="130A992E" w14:textId="5CE5EC6F"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55" w:type="dxa"/>
                  <w:tcBorders>
                    <w:top w:val="single" w:sz="4" w:space="0" w:color="auto"/>
                    <w:left w:val="single" w:sz="4" w:space="0" w:color="000000"/>
                    <w:bottom w:val="single" w:sz="4" w:space="0" w:color="auto"/>
                    <w:right w:val="single" w:sz="4" w:space="0" w:color="000000"/>
                  </w:tcBorders>
                </w:tcPr>
                <w:p w14:paraId="39DF2290" w14:textId="7BAC450C"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r>
            <w:tr w:rsidR="000325CA" w:rsidRPr="004918BD" w14:paraId="12275C37" w14:textId="403DC767" w:rsidTr="000325CA">
              <w:trPr>
                <w:jc w:val="center"/>
              </w:trPr>
              <w:tc>
                <w:tcPr>
                  <w:tcW w:w="2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E63517" w14:textId="2A2ABA9A" w:rsidR="000325CA" w:rsidRPr="004918BD" w:rsidRDefault="000325CA" w:rsidP="000325CA">
                  <w:pPr>
                    <w:autoSpaceDE w:val="0"/>
                    <w:autoSpaceDN w:val="0"/>
                    <w:adjustRightInd w:val="0"/>
                    <w:spacing w:line="256" w:lineRule="auto"/>
                    <w:rPr>
                      <w:bCs/>
                      <w:iCs/>
                      <w:lang w:val="en-GB" w:eastAsia="en-US"/>
                    </w:rPr>
                  </w:pPr>
                  <w:r w:rsidRPr="004918BD">
                    <w:rPr>
                      <w:bCs/>
                      <w:iCs/>
                      <w:lang w:val="en-GB" w:eastAsia="en-US"/>
                    </w:rPr>
                    <w:t xml:space="preserve">4. </w:t>
                  </w:r>
                  <w:proofErr w:type="spellStart"/>
                  <w:r w:rsidRPr="004918BD">
                    <w:rPr>
                      <w:bCs/>
                      <w:iCs/>
                      <w:lang w:val="en-GB" w:eastAsia="en-US"/>
                    </w:rPr>
                    <w:t>patstāvīgais</w:t>
                  </w:r>
                  <w:proofErr w:type="spellEnd"/>
                  <w:r w:rsidRPr="004918BD">
                    <w:rPr>
                      <w:bCs/>
                      <w:iCs/>
                      <w:lang w:val="en-GB" w:eastAsia="en-US"/>
                    </w:rPr>
                    <w:t xml:space="preserve"> </w:t>
                  </w:r>
                  <w:proofErr w:type="spellStart"/>
                  <w:r w:rsidRPr="004918BD">
                    <w:rPr>
                      <w:bCs/>
                      <w:iCs/>
                      <w:lang w:val="en-GB" w:eastAsia="en-US"/>
                    </w:rPr>
                    <w:t>darbs</w:t>
                  </w:r>
                  <w:proofErr w:type="spellEnd"/>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8F707F" w14:textId="05D7888D" w:rsidR="000325CA" w:rsidRPr="004918BD" w:rsidRDefault="000325CA" w:rsidP="000325CA">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DB9A5F" w14:textId="15CD7393" w:rsidR="000325CA" w:rsidRPr="004918BD" w:rsidRDefault="000325CA" w:rsidP="000325CA">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BDE702" w14:textId="3CAF2460"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540FEC" w14:textId="35BA71AE"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F37C31" w14:textId="6F9F5804"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56"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52F04B20" w14:textId="0B4B6DDB" w:rsidR="000325CA" w:rsidRPr="004918BD" w:rsidRDefault="000325CA" w:rsidP="000325CA">
                  <w:pPr>
                    <w:autoSpaceDE w:val="0"/>
                    <w:autoSpaceDN w:val="0"/>
                    <w:adjustRightInd w:val="0"/>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vAlign w:val="center"/>
                </w:tcPr>
                <w:p w14:paraId="677EF70B" w14:textId="6242BE66"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65" w:type="dxa"/>
                  <w:tcBorders>
                    <w:top w:val="single" w:sz="4" w:space="0" w:color="auto"/>
                    <w:left w:val="single" w:sz="4" w:space="0" w:color="000000"/>
                    <w:bottom w:val="single" w:sz="4" w:space="0" w:color="auto"/>
                    <w:right w:val="single" w:sz="4" w:space="0" w:color="000000"/>
                  </w:tcBorders>
                  <w:vAlign w:val="center"/>
                </w:tcPr>
                <w:p w14:paraId="0CD85AD5" w14:textId="1B9FC11C" w:rsidR="000325CA" w:rsidRPr="004918BD" w:rsidRDefault="000325CA" w:rsidP="000325CA">
                  <w:pPr>
                    <w:autoSpaceDE w:val="0"/>
                    <w:autoSpaceDN w:val="0"/>
                    <w:adjustRightInd w:val="0"/>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vAlign w:val="center"/>
                </w:tcPr>
                <w:p w14:paraId="63215E31" w14:textId="67C214AB" w:rsidR="000325CA" w:rsidRPr="004918BD" w:rsidRDefault="000325CA" w:rsidP="000325CA">
                  <w:pPr>
                    <w:autoSpaceDE w:val="0"/>
                    <w:autoSpaceDN w:val="0"/>
                    <w:adjustRightInd w:val="0"/>
                    <w:spacing w:line="256" w:lineRule="auto"/>
                    <w:jc w:val="center"/>
                    <w:rPr>
                      <w:bCs/>
                      <w:iCs/>
                      <w:lang w:val="en-GB" w:eastAsia="en-US"/>
                    </w:rPr>
                  </w:pPr>
                </w:p>
              </w:tc>
              <w:tc>
                <w:tcPr>
                  <w:tcW w:w="555" w:type="dxa"/>
                  <w:tcBorders>
                    <w:top w:val="single" w:sz="4" w:space="0" w:color="auto"/>
                    <w:left w:val="single" w:sz="4" w:space="0" w:color="000000"/>
                    <w:bottom w:val="single" w:sz="4" w:space="0" w:color="auto"/>
                    <w:right w:val="single" w:sz="4" w:space="0" w:color="000000"/>
                  </w:tcBorders>
                </w:tcPr>
                <w:p w14:paraId="4D4AFB28" w14:textId="4EAE2EEF"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55" w:type="dxa"/>
                  <w:tcBorders>
                    <w:top w:val="single" w:sz="4" w:space="0" w:color="auto"/>
                    <w:left w:val="single" w:sz="4" w:space="0" w:color="000000"/>
                    <w:bottom w:val="single" w:sz="4" w:space="0" w:color="auto"/>
                    <w:right w:val="single" w:sz="4" w:space="0" w:color="000000"/>
                  </w:tcBorders>
                </w:tcPr>
                <w:p w14:paraId="48738BD0" w14:textId="0DCE6B33"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55" w:type="dxa"/>
                  <w:tcBorders>
                    <w:top w:val="single" w:sz="4" w:space="0" w:color="auto"/>
                    <w:left w:val="single" w:sz="4" w:space="0" w:color="000000"/>
                    <w:bottom w:val="single" w:sz="4" w:space="0" w:color="auto"/>
                    <w:right w:val="single" w:sz="4" w:space="0" w:color="000000"/>
                  </w:tcBorders>
                </w:tcPr>
                <w:p w14:paraId="1D179323" w14:textId="42F32E3D"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r>
            <w:tr w:rsidR="000325CA" w:rsidRPr="004918BD" w14:paraId="7FAB393B" w14:textId="2C745B97" w:rsidTr="000325CA">
              <w:trPr>
                <w:jc w:val="center"/>
              </w:trPr>
              <w:tc>
                <w:tcPr>
                  <w:tcW w:w="2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A38721" w14:textId="77777777" w:rsidR="000325CA" w:rsidRPr="004918BD" w:rsidRDefault="000325CA" w:rsidP="000325CA">
                  <w:pPr>
                    <w:autoSpaceDE w:val="0"/>
                    <w:autoSpaceDN w:val="0"/>
                    <w:adjustRightInd w:val="0"/>
                    <w:spacing w:line="256" w:lineRule="auto"/>
                    <w:rPr>
                      <w:bCs/>
                      <w:iCs/>
                      <w:lang w:eastAsia="en-US"/>
                    </w:rPr>
                  </w:pPr>
                  <w:r w:rsidRPr="004918BD">
                    <w:rPr>
                      <w:bCs/>
                      <w:iCs/>
                      <w:lang w:eastAsia="en-US"/>
                    </w:rPr>
                    <w:t>Diferencēta ieskaite</w:t>
                  </w: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83C659" w14:textId="77777777"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5CF124" w14:textId="77777777"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9BBD63" w14:textId="77777777"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BD2C9A" w14:textId="77777777"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64B4CF" w14:textId="77777777"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56"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1E795121" w14:textId="77777777"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65" w:type="dxa"/>
                  <w:tcBorders>
                    <w:top w:val="single" w:sz="4" w:space="0" w:color="auto"/>
                    <w:left w:val="single" w:sz="4" w:space="0" w:color="000000"/>
                    <w:bottom w:val="single" w:sz="4" w:space="0" w:color="000000"/>
                    <w:right w:val="single" w:sz="4" w:space="0" w:color="000000"/>
                  </w:tcBorders>
                  <w:vAlign w:val="center"/>
                </w:tcPr>
                <w:p w14:paraId="2F2A0FFE" w14:textId="77777777"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65" w:type="dxa"/>
                  <w:tcBorders>
                    <w:top w:val="single" w:sz="4" w:space="0" w:color="auto"/>
                    <w:left w:val="single" w:sz="4" w:space="0" w:color="000000"/>
                    <w:bottom w:val="single" w:sz="4" w:space="0" w:color="000000"/>
                    <w:right w:val="single" w:sz="4" w:space="0" w:color="000000"/>
                  </w:tcBorders>
                </w:tcPr>
                <w:p w14:paraId="7BB4552B" w14:textId="77777777"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65" w:type="dxa"/>
                  <w:tcBorders>
                    <w:top w:val="single" w:sz="4" w:space="0" w:color="auto"/>
                    <w:left w:val="single" w:sz="4" w:space="0" w:color="000000"/>
                    <w:bottom w:val="single" w:sz="4" w:space="0" w:color="000000"/>
                    <w:right w:val="single" w:sz="4" w:space="0" w:color="000000"/>
                  </w:tcBorders>
                </w:tcPr>
                <w:p w14:paraId="503440EA" w14:textId="77777777"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55" w:type="dxa"/>
                  <w:tcBorders>
                    <w:top w:val="single" w:sz="4" w:space="0" w:color="auto"/>
                    <w:left w:val="single" w:sz="4" w:space="0" w:color="000000"/>
                    <w:bottom w:val="single" w:sz="4" w:space="0" w:color="000000"/>
                    <w:right w:val="single" w:sz="4" w:space="0" w:color="000000"/>
                  </w:tcBorders>
                </w:tcPr>
                <w:p w14:paraId="100038DB" w14:textId="5AC0129B"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55" w:type="dxa"/>
                  <w:tcBorders>
                    <w:top w:val="single" w:sz="4" w:space="0" w:color="auto"/>
                    <w:left w:val="single" w:sz="4" w:space="0" w:color="000000"/>
                    <w:bottom w:val="single" w:sz="4" w:space="0" w:color="000000"/>
                    <w:right w:val="single" w:sz="4" w:space="0" w:color="000000"/>
                  </w:tcBorders>
                </w:tcPr>
                <w:p w14:paraId="6ACA1715" w14:textId="2E93E8B4"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c>
                <w:tcPr>
                  <w:tcW w:w="555" w:type="dxa"/>
                  <w:tcBorders>
                    <w:top w:val="single" w:sz="4" w:space="0" w:color="auto"/>
                    <w:left w:val="single" w:sz="4" w:space="0" w:color="000000"/>
                    <w:bottom w:val="single" w:sz="4" w:space="0" w:color="000000"/>
                    <w:right w:val="single" w:sz="4" w:space="0" w:color="000000"/>
                  </w:tcBorders>
                </w:tcPr>
                <w:p w14:paraId="06EA7A57" w14:textId="7B530D11" w:rsidR="000325CA" w:rsidRPr="004918BD" w:rsidRDefault="000325CA" w:rsidP="000325CA">
                  <w:pPr>
                    <w:autoSpaceDE w:val="0"/>
                    <w:autoSpaceDN w:val="0"/>
                    <w:adjustRightInd w:val="0"/>
                    <w:spacing w:line="256" w:lineRule="auto"/>
                    <w:jc w:val="center"/>
                    <w:rPr>
                      <w:bCs/>
                      <w:iCs/>
                      <w:lang w:val="en-GB" w:eastAsia="en-US"/>
                    </w:rPr>
                  </w:pPr>
                  <w:r w:rsidRPr="004918BD">
                    <w:rPr>
                      <w:bCs/>
                      <w:iCs/>
                      <w:lang w:val="en-GB" w:eastAsia="en-US"/>
                    </w:rPr>
                    <w:t>+</w:t>
                  </w:r>
                </w:p>
              </w:tc>
            </w:tr>
          </w:tbl>
          <w:p w14:paraId="66BF7FAC" w14:textId="77777777" w:rsidR="00A0510E" w:rsidRPr="004918BD" w:rsidRDefault="00A0510E" w:rsidP="001626E7">
            <w:pPr>
              <w:spacing w:after="0" w:line="240" w:lineRule="auto"/>
              <w:jc w:val="both"/>
              <w:rPr>
                <w:bCs/>
                <w:iCs/>
              </w:rPr>
            </w:pPr>
          </w:p>
          <w:p w14:paraId="5B91D169" w14:textId="77777777" w:rsidR="00A0510E" w:rsidRPr="004918BD" w:rsidRDefault="00A0510E" w:rsidP="001626E7">
            <w:pPr>
              <w:spacing w:after="0" w:line="240" w:lineRule="auto"/>
              <w:jc w:val="both"/>
              <w:rPr>
                <w:bCs/>
                <w:iCs/>
              </w:rPr>
            </w:pPr>
          </w:p>
          <w:p w14:paraId="041B8084" w14:textId="77777777" w:rsidR="00A0510E" w:rsidRPr="004918BD" w:rsidRDefault="00A0510E" w:rsidP="001626E7">
            <w:pPr>
              <w:spacing w:after="0" w:line="240" w:lineRule="auto"/>
              <w:jc w:val="both"/>
              <w:rPr>
                <w:bCs/>
                <w:iCs/>
              </w:rPr>
            </w:pPr>
            <w:r w:rsidRPr="004918BD">
              <w:rPr>
                <w:bCs/>
                <w:iCs/>
              </w:rPr>
              <w:t>Noslēguma diferencētās ieskaites vērtējums. Atzīme tiek aprēķināta kā patstāvīgo darbu vidējā atzīme.</w:t>
            </w:r>
          </w:p>
        </w:tc>
      </w:tr>
      <w:tr w:rsidR="00A0510E" w:rsidRPr="004918BD" w14:paraId="41E953D5"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E12CA57" w14:textId="77777777" w:rsidR="00A0510E" w:rsidRPr="004918BD" w:rsidRDefault="00A0510E" w:rsidP="001626E7">
            <w:pPr>
              <w:pStyle w:val="Nosaukumi"/>
              <w:spacing w:after="0" w:line="240" w:lineRule="auto"/>
              <w:rPr>
                <w:color w:val="000000"/>
              </w:rPr>
            </w:pPr>
            <w:r w:rsidRPr="004918BD">
              <w:rPr>
                <w:color w:val="000000"/>
              </w:rPr>
              <w:t>Kursa saturs</w:t>
            </w:r>
          </w:p>
        </w:tc>
      </w:tr>
      <w:tr w:rsidR="00A0510E" w:rsidRPr="004918BD" w14:paraId="3D211FFD"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FC92B3F" w14:textId="57A6F72F" w:rsidR="00B648D5" w:rsidRPr="004918BD" w:rsidRDefault="00B648D5" w:rsidP="00CE3851">
            <w:pPr>
              <w:tabs>
                <w:tab w:val="left" w:pos="990"/>
              </w:tabs>
              <w:spacing w:after="0" w:line="240" w:lineRule="auto"/>
              <w:ind w:left="1080" w:hanging="810"/>
              <w:contextualSpacing/>
              <w:rPr>
                <w:shd w:val="clear" w:color="auto" w:fill="FFFFFF"/>
              </w:rPr>
            </w:pPr>
            <w:r w:rsidRPr="004918BD">
              <w:rPr>
                <w:shd w:val="clear" w:color="auto" w:fill="FFFFFF"/>
              </w:rPr>
              <w:t>1. Lineāri nehomogēni PDV.</w:t>
            </w:r>
            <w:r w:rsidRPr="004918BD">
              <w:t xml:space="preserve"> </w:t>
            </w:r>
            <w:r w:rsidRPr="004918BD">
              <w:rPr>
                <w:shd w:val="clear" w:color="auto" w:fill="FFFFFF"/>
              </w:rPr>
              <w:t xml:space="preserve">(L2, </w:t>
            </w:r>
            <w:r w:rsidR="00FD3175">
              <w:rPr>
                <w:shd w:val="clear" w:color="auto" w:fill="FFFFFF"/>
              </w:rPr>
              <w:t>Pd8</w:t>
            </w:r>
            <w:r w:rsidRPr="004918BD">
              <w:rPr>
                <w:shd w:val="clear" w:color="auto" w:fill="FFFFFF"/>
              </w:rPr>
              <w:t>)</w:t>
            </w:r>
          </w:p>
          <w:p w14:paraId="538CE095" w14:textId="62A7B686" w:rsidR="00B648D5" w:rsidRPr="004918BD" w:rsidRDefault="00B648D5" w:rsidP="00CE3851">
            <w:pPr>
              <w:tabs>
                <w:tab w:val="left" w:pos="990"/>
              </w:tabs>
              <w:spacing w:after="0" w:line="240" w:lineRule="auto"/>
              <w:ind w:left="1080" w:hanging="810"/>
              <w:contextualSpacing/>
              <w:rPr>
                <w:shd w:val="clear" w:color="auto" w:fill="FFFFFF"/>
              </w:rPr>
            </w:pPr>
            <w:r w:rsidRPr="004918BD">
              <w:rPr>
                <w:shd w:val="clear" w:color="auto" w:fill="FFFFFF"/>
              </w:rPr>
              <w:t>2. Lineāras sistēmas ar konstantiem koeficientiem.</w:t>
            </w:r>
            <w:r w:rsidR="00CE3851" w:rsidRPr="004918BD">
              <w:t xml:space="preserve"> </w:t>
            </w:r>
            <w:r w:rsidR="00CE3851" w:rsidRPr="004918BD">
              <w:rPr>
                <w:shd w:val="clear" w:color="auto" w:fill="FFFFFF"/>
              </w:rPr>
              <w:t xml:space="preserve">(L2, </w:t>
            </w:r>
            <w:r w:rsidR="00FD3175">
              <w:rPr>
                <w:shd w:val="clear" w:color="auto" w:fill="FFFFFF"/>
              </w:rPr>
              <w:t>Pd8</w:t>
            </w:r>
            <w:r w:rsidR="00CE3851" w:rsidRPr="004918BD">
              <w:rPr>
                <w:shd w:val="clear" w:color="auto" w:fill="FFFFFF"/>
              </w:rPr>
              <w:t>)</w:t>
            </w:r>
          </w:p>
          <w:p w14:paraId="5E90A605" w14:textId="58229EB7" w:rsidR="00B648D5" w:rsidRPr="004918BD" w:rsidRDefault="00B648D5" w:rsidP="00CE3851">
            <w:pPr>
              <w:tabs>
                <w:tab w:val="left" w:pos="990"/>
              </w:tabs>
              <w:spacing w:after="0" w:line="240" w:lineRule="auto"/>
              <w:ind w:left="1080" w:hanging="810"/>
              <w:contextualSpacing/>
              <w:rPr>
                <w:shd w:val="clear" w:color="auto" w:fill="FFFFFF"/>
              </w:rPr>
            </w:pPr>
            <w:r w:rsidRPr="004918BD">
              <w:rPr>
                <w:shd w:val="clear" w:color="auto" w:fill="FFFFFF"/>
              </w:rPr>
              <w:t>3. Lineāras sistēmas ar periodiskiem koeficientiem</w:t>
            </w:r>
            <w:r w:rsidR="00FD3175">
              <w:rPr>
                <w:shd w:val="clear" w:color="auto" w:fill="FFFFFF"/>
              </w:rPr>
              <w:t>. (L2, Pd8</w:t>
            </w:r>
            <w:r w:rsidR="00CE3851" w:rsidRPr="004918BD">
              <w:rPr>
                <w:shd w:val="clear" w:color="auto" w:fill="FFFFFF"/>
              </w:rPr>
              <w:t>)</w:t>
            </w:r>
          </w:p>
          <w:p w14:paraId="6E3DEB40" w14:textId="1FDEFE4F" w:rsidR="00B648D5" w:rsidRPr="004918BD" w:rsidRDefault="00B648D5" w:rsidP="00CE3851">
            <w:pPr>
              <w:tabs>
                <w:tab w:val="left" w:pos="990"/>
              </w:tabs>
              <w:spacing w:after="0" w:line="240" w:lineRule="auto"/>
              <w:ind w:left="540" w:hanging="270"/>
              <w:contextualSpacing/>
              <w:rPr>
                <w:shd w:val="clear" w:color="auto" w:fill="FFFFFF"/>
              </w:rPr>
            </w:pPr>
            <w:r w:rsidRPr="004918BD">
              <w:rPr>
                <w:shd w:val="clear" w:color="auto" w:fill="FFFFFF"/>
              </w:rPr>
              <w:t>4. Oscilāciju un salīdzinājuma teorēmas otrās kārtas PDV. Šturma teorēmas.</w:t>
            </w:r>
            <w:r w:rsidR="00CE3851" w:rsidRPr="004918BD">
              <w:rPr>
                <w:shd w:val="clear" w:color="auto" w:fill="FFFFFF"/>
              </w:rPr>
              <w:t xml:space="preserve"> (L2, </w:t>
            </w:r>
            <w:r w:rsidR="00FD3175">
              <w:rPr>
                <w:shd w:val="clear" w:color="auto" w:fill="FFFFFF"/>
              </w:rPr>
              <w:t>Pd8</w:t>
            </w:r>
            <w:r w:rsidR="00CE3851" w:rsidRPr="004918BD">
              <w:rPr>
                <w:shd w:val="clear" w:color="auto" w:fill="FFFFFF"/>
              </w:rPr>
              <w:t>)</w:t>
            </w:r>
          </w:p>
          <w:p w14:paraId="5876E37F" w14:textId="063B3B10" w:rsidR="00B648D5" w:rsidRPr="004918BD" w:rsidRDefault="00B648D5" w:rsidP="00CE3851">
            <w:pPr>
              <w:tabs>
                <w:tab w:val="left" w:pos="990"/>
              </w:tabs>
              <w:spacing w:after="0" w:line="240" w:lineRule="auto"/>
              <w:ind w:left="1080" w:hanging="810"/>
              <w:contextualSpacing/>
              <w:rPr>
                <w:shd w:val="clear" w:color="auto" w:fill="FFFFFF"/>
              </w:rPr>
            </w:pPr>
            <w:r w:rsidRPr="004918BD">
              <w:rPr>
                <w:shd w:val="clear" w:color="auto" w:fill="FFFFFF"/>
              </w:rPr>
              <w:t>5. Īpašvērtības. Šturma – Liuviļa īpašvērtību teorija</w:t>
            </w:r>
            <w:r w:rsidR="00FD3175">
              <w:rPr>
                <w:shd w:val="clear" w:color="auto" w:fill="FFFFFF"/>
              </w:rPr>
              <w:t>. (L2, Pd8</w:t>
            </w:r>
            <w:r w:rsidR="00CE3851" w:rsidRPr="004918BD">
              <w:rPr>
                <w:shd w:val="clear" w:color="auto" w:fill="FFFFFF"/>
              </w:rPr>
              <w:t>)</w:t>
            </w:r>
          </w:p>
          <w:p w14:paraId="640252AE" w14:textId="23CA9244" w:rsidR="00B648D5" w:rsidRPr="004918BD" w:rsidRDefault="00B648D5" w:rsidP="00CE3851">
            <w:pPr>
              <w:tabs>
                <w:tab w:val="left" w:pos="540"/>
              </w:tabs>
              <w:spacing w:after="0" w:line="240" w:lineRule="auto"/>
              <w:ind w:left="540" w:hanging="270"/>
              <w:contextualSpacing/>
              <w:rPr>
                <w:shd w:val="clear" w:color="auto" w:fill="FFFFFF"/>
              </w:rPr>
            </w:pPr>
            <w:r w:rsidRPr="004918BD">
              <w:rPr>
                <w:shd w:val="clear" w:color="auto" w:fill="FFFFFF"/>
              </w:rPr>
              <w:t>6. Lineāro DV atrisinājumi - speciālas funkcijas. Ležandra funkcijas. Besseļa funkcijas</w:t>
            </w:r>
            <w:r w:rsidR="00CE3851" w:rsidRPr="004918BD">
              <w:rPr>
                <w:shd w:val="clear" w:color="auto" w:fill="FFFFFF"/>
              </w:rPr>
              <w:t>. (</w:t>
            </w:r>
            <w:r w:rsidR="00FD3175">
              <w:rPr>
                <w:shd w:val="clear" w:color="auto" w:fill="FFFFFF"/>
              </w:rPr>
              <w:t>S2, Pd8</w:t>
            </w:r>
            <w:r w:rsidR="00CE3851" w:rsidRPr="004918BD">
              <w:rPr>
                <w:shd w:val="clear" w:color="auto" w:fill="FFFFFF"/>
              </w:rPr>
              <w:t>)</w:t>
            </w:r>
          </w:p>
          <w:p w14:paraId="482ACB5B" w14:textId="04AAD355" w:rsidR="00B648D5" w:rsidRPr="004918BD" w:rsidRDefault="00B648D5" w:rsidP="00CE3851">
            <w:pPr>
              <w:tabs>
                <w:tab w:val="left" w:pos="990"/>
              </w:tabs>
              <w:spacing w:after="0" w:line="240" w:lineRule="auto"/>
              <w:ind w:left="1080" w:hanging="810"/>
              <w:contextualSpacing/>
              <w:rPr>
                <w:shd w:val="clear" w:color="auto" w:fill="FFFFFF"/>
              </w:rPr>
            </w:pPr>
            <w:r w:rsidRPr="004918BD">
              <w:rPr>
                <w:shd w:val="clear" w:color="auto" w:fill="FFFFFF"/>
              </w:rPr>
              <w:t>7. Matjē funkcijas. Eliptiskas funkcijas.</w:t>
            </w:r>
            <w:r w:rsidR="00CE3851" w:rsidRPr="004918BD">
              <w:rPr>
                <w:shd w:val="clear" w:color="auto" w:fill="FFFFFF"/>
              </w:rPr>
              <w:t xml:space="preserve"> (L2, </w:t>
            </w:r>
            <w:r w:rsidR="00FD3175">
              <w:rPr>
                <w:shd w:val="clear" w:color="auto" w:fill="FFFFFF"/>
              </w:rPr>
              <w:t>Pd8</w:t>
            </w:r>
            <w:r w:rsidR="00CE3851" w:rsidRPr="004918BD">
              <w:rPr>
                <w:shd w:val="clear" w:color="auto" w:fill="FFFFFF"/>
              </w:rPr>
              <w:t>)</w:t>
            </w:r>
          </w:p>
          <w:p w14:paraId="6FF24A81" w14:textId="1DE5F9CD" w:rsidR="00A0510E" w:rsidRPr="004918BD" w:rsidRDefault="00B648D5" w:rsidP="00FD3175">
            <w:pPr>
              <w:tabs>
                <w:tab w:val="left" w:pos="990"/>
              </w:tabs>
              <w:spacing w:after="120" w:line="240" w:lineRule="auto"/>
              <w:ind w:left="1080" w:hanging="810"/>
              <w:jc w:val="both"/>
            </w:pPr>
            <w:r w:rsidRPr="004918BD">
              <w:rPr>
                <w:shd w:val="clear" w:color="auto" w:fill="FFFFFF"/>
              </w:rPr>
              <w:t>8. Ortogonālie polinomi</w:t>
            </w:r>
            <w:r w:rsidR="00CE3851" w:rsidRPr="004918BD">
              <w:rPr>
                <w:shd w:val="clear" w:color="auto" w:fill="FFFFFF"/>
              </w:rPr>
              <w:t>.</w:t>
            </w:r>
            <w:r w:rsidR="00CE3851" w:rsidRPr="004918BD">
              <w:t xml:space="preserve"> </w:t>
            </w:r>
            <w:r w:rsidR="00CE3851" w:rsidRPr="004918BD">
              <w:rPr>
                <w:shd w:val="clear" w:color="auto" w:fill="FFFFFF"/>
              </w:rPr>
              <w:t>(</w:t>
            </w:r>
            <w:r w:rsidR="00FD3175">
              <w:rPr>
                <w:shd w:val="clear" w:color="auto" w:fill="FFFFFF"/>
              </w:rPr>
              <w:t>S2, Pd8</w:t>
            </w:r>
            <w:r w:rsidR="00CE3851" w:rsidRPr="004918BD">
              <w:rPr>
                <w:shd w:val="clear" w:color="auto" w:fill="FFFFFF"/>
              </w:rPr>
              <w:t xml:space="preserve">) </w:t>
            </w:r>
            <w:bookmarkStart w:id="0" w:name="_GoBack"/>
            <w:bookmarkEnd w:id="0"/>
          </w:p>
        </w:tc>
      </w:tr>
      <w:tr w:rsidR="00A0510E" w:rsidRPr="004918BD" w14:paraId="188ACFC5"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AD500C1" w14:textId="77777777" w:rsidR="00A0510E" w:rsidRPr="004918BD" w:rsidRDefault="00A0510E" w:rsidP="001626E7">
            <w:pPr>
              <w:pStyle w:val="Nosaukumi"/>
              <w:spacing w:after="0" w:line="240" w:lineRule="auto"/>
              <w:rPr>
                <w:color w:val="000000"/>
              </w:rPr>
            </w:pPr>
            <w:r w:rsidRPr="004918BD">
              <w:rPr>
                <w:color w:val="000000"/>
              </w:rPr>
              <w:t>Obligāti izmantojamie informācijas avoti</w:t>
            </w:r>
          </w:p>
        </w:tc>
      </w:tr>
      <w:tr w:rsidR="00A0510E" w:rsidRPr="004918BD" w14:paraId="2CE2658B"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52879E5" w14:textId="238B1BE5" w:rsidR="00151E85" w:rsidRPr="001D5764" w:rsidRDefault="00151E85" w:rsidP="001D5764">
            <w:pPr>
              <w:pStyle w:val="ListParagraph"/>
              <w:numPr>
                <w:ilvl w:val="1"/>
                <w:numId w:val="22"/>
              </w:numPr>
              <w:spacing w:after="0" w:line="240" w:lineRule="auto"/>
              <w:jc w:val="both"/>
              <w:rPr>
                <w:rFonts w:ascii="Times New Roman" w:hAnsi="Times New Roman"/>
                <w:sz w:val="24"/>
                <w:szCs w:val="24"/>
                <w:lang w:val="en-US"/>
              </w:rPr>
            </w:pPr>
            <w:r w:rsidRPr="001D5764">
              <w:rPr>
                <w:rFonts w:ascii="Times New Roman" w:hAnsi="Times New Roman"/>
                <w:sz w:val="24"/>
                <w:szCs w:val="24"/>
                <w:lang w:val="en-US"/>
              </w:rPr>
              <w:t>C. H. Edwards, D.E. Penney, D. Calvis.</w:t>
            </w:r>
            <w:r w:rsidRPr="001D5764">
              <w:rPr>
                <w:rFonts w:ascii="Times New Roman" w:eastAsia="Times New Roman" w:hAnsi="Times New Roman"/>
                <w:color w:val="D2D4D5"/>
                <w:sz w:val="24"/>
                <w:szCs w:val="24"/>
                <w:lang w:val="en-US" w:eastAsia="en-US"/>
              </w:rPr>
              <w:t xml:space="preserve"> </w:t>
            </w:r>
            <w:r w:rsidRPr="001D5764">
              <w:rPr>
                <w:rFonts w:ascii="Times New Roman" w:hAnsi="Times New Roman"/>
                <w:sz w:val="24"/>
                <w:szCs w:val="24"/>
                <w:lang w:val="en-US"/>
              </w:rPr>
              <w:t>Differential equations and boundary value problems. Computing and Modeling. Pearson Education, Inc. 2015.</w:t>
            </w:r>
          </w:p>
          <w:p w14:paraId="3174FDD9" w14:textId="77777777" w:rsidR="001D5764" w:rsidRPr="001D5764" w:rsidRDefault="001D5764" w:rsidP="001D5764">
            <w:pPr>
              <w:pStyle w:val="ListParagraph"/>
              <w:numPr>
                <w:ilvl w:val="1"/>
                <w:numId w:val="22"/>
              </w:numPr>
              <w:spacing w:after="0" w:line="240" w:lineRule="auto"/>
              <w:jc w:val="both"/>
              <w:rPr>
                <w:rFonts w:ascii="Times New Roman" w:hAnsi="Times New Roman"/>
                <w:sz w:val="24"/>
                <w:szCs w:val="24"/>
                <w:lang w:val="en-US"/>
              </w:rPr>
            </w:pPr>
            <w:r w:rsidRPr="001D5764">
              <w:rPr>
                <w:rFonts w:ascii="Times New Roman" w:hAnsi="Times New Roman"/>
                <w:sz w:val="24"/>
                <w:szCs w:val="24"/>
              </w:rPr>
              <w:t>J. Mathews, R.L. Walker. Mathematical method of physics. V.A. Benjamin Inc. 1964 (</w:t>
            </w:r>
            <w:r w:rsidRPr="001D5764">
              <w:rPr>
                <w:rFonts w:ascii="Times New Roman" w:hAnsi="Times New Roman"/>
                <w:sz w:val="24"/>
                <w:szCs w:val="24"/>
                <w:lang w:val="ru-RU"/>
              </w:rPr>
              <w:t>Дж</w:t>
            </w:r>
            <w:r w:rsidRPr="001D5764">
              <w:rPr>
                <w:rFonts w:ascii="Times New Roman" w:hAnsi="Times New Roman"/>
                <w:sz w:val="24"/>
                <w:szCs w:val="24"/>
                <w:lang w:val="en-US"/>
              </w:rPr>
              <w:t xml:space="preserve">. </w:t>
            </w:r>
            <w:r w:rsidRPr="001D5764">
              <w:rPr>
                <w:rFonts w:ascii="Times New Roman" w:hAnsi="Times New Roman"/>
                <w:sz w:val="24"/>
                <w:szCs w:val="24"/>
                <w:lang w:val="ru-RU"/>
              </w:rPr>
              <w:t>Мэтьюз, Р. Уокер. Математические методы физики, М., Атомиздат, 1972).</w:t>
            </w:r>
          </w:p>
          <w:p w14:paraId="57D86442" w14:textId="5B9578D1" w:rsidR="000B0136" w:rsidRPr="001D5764" w:rsidRDefault="000B0136" w:rsidP="001D5764">
            <w:pPr>
              <w:pStyle w:val="ListParagraph"/>
              <w:numPr>
                <w:ilvl w:val="1"/>
                <w:numId w:val="22"/>
              </w:numPr>
              <w:spacing w:after="0" w:line="240" w:lineRule="auto"/>
              <w:jc w:val="both"/>
              <w:rPr>
                <w:rFonts w:ascii="Times New Roman" w:hAnsi="Times New Roman"/>
                <w:sz w:val="24"/>
                <w:szCs w:val="24"/>
                <w:lang w:val="en-US"/>
              </w:rPr>
            </w:pPr>
            <w:r w:rsidRPr="001D5764">
              <w:rPr>
                <w:rFonts w:ascii="Times New Roman" w:hAnsi="Times New Roman"/>
                <w:sz w:val="24"/>
                <w:szCs w:val="24"/>
                <w:lang w:val="en-US"/>
              </w:rPr>
              <w:t xml:space="preserve">A.D. </w:t>
            </w:r>
            <w:proofErr w:type="spellStart"/>
            <w:r w:rsidRPr="001D5764">
              <w:rPr>
                <w:rFonts w:ascii="Times New Roman" w:hAnsi="Times New Roman"/>
                <w:sz w:val="24"/>
                <w:szCs w:val="24"/>
                <w:lang w:val="en-US"/>
              </w:rPr>
              <w:t>Polyanin</w:t>
            </w:r>
            <w:proofErr w:type="spellEnd"/>
            <w:r w:rsidRPr="001D5764">
              <w:rPr>
                <w:rFonts w:ascii="Times New Roman" w:hAnsi="Times New Roman"/>
                <w:sz w:val="24"/>
                <w:szCs w:val="24"/>
                <w:lang w:val="en-US"/>
              </w:rPr>
              <w:t xml:space="preserve">, V. Zaitsev. Handbook of Ordinary Differential Equations: Exact Solutions, Methods, and Problems. </w:t>
            </w:r>
            <w:r w:rsidRPr="001D5764">
              <w:rPr>
                <w:rFonts w:ascii="Times New Roman" w:hAnsi="Times New Roman"/>
                <w:sz w:val="24"/>
                <w:szCs w:val="24"/>
              </w:rPr>
              <w:t>Boca Raton : CRC Press, 2018.</w:t>
            </w:r>
          </w:p>
          <w:p w14:paraId="34E9EE55" w14:textId="000F0EF1" w:rsidR="001D5764" w:rsidRPr="001D5764" w:rsidRDefault="001D5764" w:rsidP="001D5764">
            <w:pPr>
              <w:pStyle w:val="ListParagraph"/>
              <w:numPr>
                <w:ilvl w:val="1"/>
                <w:numId w:val="22"/>
              </w:numPr>
              <w:spacing w:after="0" w:line="240" w:lineRule="auto"/>
              <w:rPr>
                <w:rFonts w:ascii="Times New Roman" w:hAnsi="Times New Roman"/>
                <w:sz w:val="24"/>
                <w:szCs w:val="24"/>
                <w:lang w:val="en-US"/>
              </w:rPr>
            </w:pPr>
            <w:r w:rsidRPr="001D5764">
              <w:rPr>
                <w:rFonts w:ascii="Times New Roman" w:hAnsi="Times New Roman"/>
                <w:sz w:val="24"/>
                <w:szCs w:val="24"/>
                <w:lang w:val="en-US"/>
              </w:rPr>
              <w:t xml:space="preserve">I. </w:t>
            </w:r>
            <w:r w:rsidRPr="00AC7063">
              <w:rPr>
                <w:rFonts w:ascii="Times New Roman" w:hAnsi="Times New Roman"/>
                <w:sz w:val="24"/>
                <w:szCs w:val="24"/>
                <w:lang w:val="en-US"/>
              </w:rPr>
              <w:t>Stakgold</w:t>
            </w:r>
            <w:r w:rsidRPr="001D5764">
              <w:rPr>
                <w:rFonts w:ascii="Times New Roman" w:hAnsi="Times New Roman"/>
                <w:sz w:val="24"/>
                <w:szCs w:val="24"/>
                <w:lang w:val="en-US"/>
              </w:rPr>
              <w:t>.</w:t>
            </w:r>
            <w:r w:rsidRPr="00AC7063">
              <w:rPr>
                <w:rFonts w:ascii="Times New Roman" w:hAnsi="Times New Roman"/>
                <w:sz w:val="24"/>
                <w:szCs w:val="24"/>
                <w:lang w:val="en-US"/>
              </w:rPr>
              <w:t xml:space="preserve"> </w:t>
            </w:r>
            <w:hyperlink r:id="rId6" w:history="1">
              <w:r w:rsidRPr="00AC7063">
                <w:rPr>
                  <w:rStyle w:val="Hyperlink"/>
                  <w:rFonts w:ascii="Times New Roman" w:hAnsi="Times New Roman"/>
                  <w:b/>
                  <w:bCs/>
                  <w:sz w:val="24"/>
                  <w:szCs w:val="24"/>
                  <w:lang w:val="en-US"/>
                </w:rPr>
                <w:t>Green's Functions and Boundary Value Problems</w:t>
              </w:r>
            </w:hyperlink>
            <w:r w:rsidRPr="001D5764">
              <w:rPr>
                <w:rFonts w:ascii="Times New Roman" w:hAnsi="Times New Roman"/>
                <w:sz w:val="24"/>
                <w:szCs w:val="24"/>
                <w:lang w:val="en-US"/>
              </w:rPr>
              <w:t xml:space="preserve">. </w:t>
            </w:r>
            <w:r w:rsidRPr="00AC7063">
              <w:rPr>
                <w:rFonts w:ascii="Times New Roman" w:hAnsi="Times New Roman"/>
                <w:sz w:val="24"/>
                <w:szCs w:val="24"/>
                <w:lang w:val="en-US"/>
              </w:rPr>
              <w:t>John Wiley &amp; Sons, 1998. 692 p.</w:t>
            </w:r>
          </w:p>
          <w:p w14:paraId="3EB1DB78" w14:textId="2A5C2076" w:rsidR="00151E85" w:rsidRDefault="00151E85" w:rsidP="00151E85">
            <w:pPr>
              <w:spacing w:after="0" w:line="240" w:lineRule="auto"/>
              <w:ind w:left="270"/>
              <w:jc w:val="both"/>
              <w:rPr>
                <w:lang w:val="en"/>
              </w:rPr>
            </w:pPr>
            <w:r>
              <w:rPr>
                <w:lang w:val="en"/>
              </w:rPr>
              <w:t xml:space="preserve"> </w:t>
            </w:r>
          </w:p>
          <w:p w14:paraId="7645A7DD" w14:textId="77777777" w:rsidR="00151E85" w:rsidRDefault="00151E85" w:rsidP="00151E85">
            <w:pPr>
              <w:spacing w:after="0" w:line="240" w:lineRule="auto"/>
              <w:ind w:left="270"/>
              <w:jc w:val="both"/>
              <w:rPr>
                <w:lang w:val="en"/>
              </w:rPr>
            </w:pPr>
          </w:p>
          <w:p w14:paraId="400C96EE" w14:textId="703B463F" w:rsidR="00CE3851" w:rsidRPr="004918BD" w:rsidRDefault="00CE3851" w:rsidP="00CE3851">
            <w:pPr>
              <w:spacing w:after="0" w:line="240" w:lineRule="auto"/>
              <w:ind w:left="270"/>
              <w:jc w:val="both"/>
              <w:rPr>
                <w:lang w:val="en"/>
              </w:rPr>
            </w:pPr>
          </w:p>
          <w:p w14:paraId="2AC0434B" w14:textId="1D292124" w:rsidR="00A0510E" w:rsidRPr="004918BD" w:rsidRDefault="00A0510E" w:rsidP="006E2323">
            <w:pPr>
              <w:spacing w:after="0" w:line="240" w:lineRule="auto"/>
              <w:ind w:left="270"/>
              <w:jc w:val="both"/>
              <w:rPr>
                <w:lang w:val="en"/>
              </w:rPr>
            </w:pPr>
          </w:p>
        </w:tc>
      </w:tr>
      <w:tr w:rsidR="00A0510E" w:rsidRPr="004918BD" w14:paraId="33F2129D"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45E6269" w14:textId="77777777" w:rsidR="00A0510E" w:rsidRPr="004918BD" w:rsidRDefault="00A0510E" w:rsidP="001626E7">
            <w:pPr>
              <w:pStyle w:val="Nosaukumi"/>
              <w:spacing w:after="0" w:line="240" w:lineRule="auto"/>
              <w:rPr>
                <w:color w:val="000000"/>
              </w:rPr>
            </w:pPr>
            <w:r w:rsidRPr="004918BD">
              <w:rPr>
                <w:color w:val="000000"/>
              </w:rPr>
              <w:lastRenderedPageBreak/>
              <w:t>Papildus informācijas avoti</w:t>
            </w:r>
          </w:p>
        </w:tc>
      </w:tr>
      <w:tr w:rsidR="00A0510E" w:rsidRPr="004918BD" w14:paraId="7AC9B837"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5CDB468" w14:textId="720D29B7" w:rsidR="001D5764" w:rsidRPr="00BE0FB5" w:rsidRDefault="001D5764" w:rsidP="001D5764">
            <w:pPr>
              <w:pStyle w:val="ListParagraph"/>
              <w:numPr>
                <w:ilvl w:val="0"/>
                <w:numId w:val="23"/>
              </w:numPr>
              <w:spacing w:after="0" w:line="240" w:lineRule="auto"/>
              <w:jc w:val="both"/>
              <w:rPr>
                <w:rFonts w:ascii="Times New Roman" w:hAnsi="Times New Roman"/>
                <w:sz w:val="24"/>
                <w:szCs w:val="24"/>
                <w:lang w:val="en"/>
              </w:rPr>
            </w:pPr>
            <w:r w:rsidRPr="00BE0FB5">
              <w:rPr>
                <w:rFonts w:ascii="Times New Roman" w:hAnsi="Times New Roman"/>
                <w:sz w:val="24"/>
                <w:szCs w:val="24"/>
                <w:lang w:val="en"/>
              </w:rPr>
              <w:t xml:space="preserve">R.P. Agarwal, D. O'Regan. Ordinary and partial differential equations: with special functions, </w:t>
            </w:r>
            <w:r w:rsidRPr="00BE0FB5">
              <w:rPr>
                <w:rFonts w:ascii="Times New Roman" w:hAnsi="Times New Roman"/>
                <w:sz w:val="24"/>
                <w:szCs w:val="24"/>
                <w:lang w:val="en-US"/>
              </w:rPr>
              <w:t>F</w:t>
            </w:r>
            <w:proofErr w:type="spellStart"/>
            <w:r w:rsidRPr="00BE0FB5">
              <w:rPr>
                <w:rFonts w:ascii="Times New Roman" w:hAnsi="Times New Roman"/>
                <w:sz w:val="24"/>
                <w:szCs w:val="24"/>
                <w:lang w:val="en"/>
              </w:rPr>
              <w:t>ourier</w:t>
            </w:r>
            <w:proofErr w:type="spellEnd"/>
            <w:r w:rsidRPr="00BE0FB5">
              <w:rPr>
                <w:rFonts w:ascii="Times New Roman" w:hAnsi="Times New Roman"/>
                <w:sz w:val="24"/>
                <w:szCs w:val="24"/>
                <w:lang w:val="en"/>
              </w:rPr>
              <w:t xml:space="preserve"> series, and boundary value problems, Springer, 2009.</w:t>
            </w:r>
          </w:p>
          <w:p w14:paraId="3651BE37" w14:textId="2F24F762" w:rsidR="0015575B" w:rsidRPr="00BE0FB5" w:rsidRDefault="001D5764" w:rsidP="00FD1174">
            <w:pPr>
              <w:pStyle w:val="ListParagraph"/>
              <w:numPr>
                <w:ilvl w:val="0"/>
                <w:numId w:val="23"/>
              </w:numPr>
              <w:spacing w:after="0" w:line="240" w:lineRule="auto"/>
              <w:jc w:val="both"/>
              <w:rPr>
                <w:rFonts w:ascii="Times New Roman" w:hAnsi="Times New Roman"/>
                <w:sz w:val="24"/>
                <w:szCs w:val="24"/>
                <w:lang w:val="en"/>
              </w:rPr>
            </w:pPr>
            <w:r w:rsidRPr="00BE0FB5">
              <w:rPr>
                <w:rFonts w:ascii="Times New Roman" w:hAnsi="Times New Roman"/>
                <w:sz w:val="24"/>
                <w:szCs w:val="24"/>
                <w:lang w:val="en"/>
              </w:rPr>
              <w:t>W.E. Boyce, R.C. DiPrima. Elementary differential equations and boundary value problems - 8th ed. - Hoboken: Wiley, 2005.</w:t>
            </w:r>
          </w:p>
          <w:p w14:paraId="58108BED" w14:textId="77777777" w:rsidR="0015575B" w:rsidRPr="00BE0FB5" w:rsidRDefault="0015575B" w:rsidP="0015575B">
            <w:pPr>
              <w:pStyle w:val="ListParagraph"/>
              <w:numPr>
                <w:ilvl w:val="0"/>
                <w:numId w:val="23"/>
              </w:numPr>
              <w:spacing w:after="0" w:line="240" w:lineRule="auto"/>
              <w:jc w:val="both"/>
              <w:rPr>
                <w:rFonts w:ascii="Times New Roman" w:hAnsi="Times New Roman"/>
                <w:sz w:val="24"/>
                <w:szCs w:val="24"/>
              </w:rPr>
            </w:pPr>
            <w:r w:rsidRPr="00BE0FB5">
              <w:rPr>
                <w:rFonts w:ascii="Times New Roman" w:hAnsi="Times New Roman"/>
                <w:sz w:val="24"/>
                <w:szCs w:val="24"/>
              </w:rPr>
              <w:t>W.E. Boyce, R.C. DiPrima. Elementary differential equations and boundary value problems. - 8th ed. - Hoboken : Wiley, 2005. - 277 p. - (Student Solutions Manual).</w:t>
            </w:r>
          </w:p>
          <w:p w14:paraId="19BE396E" w14:textId="77777777" w:rsidR="001D5764" w:rsidRPr="00BE0FB5" w:rsidRDefault="001D5764" w:rsidP="0015575B">
            <w:pPr>
              <w:pStyle w:val="ListParagraph"/>
              <w:numPr>
                <w:ilvl w:val="0"/>
                <w:numId w:val="23"/>
              </w:numPr>
              <w:spacing w:after="0" w:line="240" w:lineRule="auto"/>
              <w:jc w:val="both"/>
              <w:rPr>
                <w:rFonts w:ascii="Times New Roman" w:hAnsi="Times New Roman"/>
                <w:sz w:val="24"/>
                <w:szCs w:val="24"/>
                <w:lang w:val="en"/>
              </w:rPr>
            </w:pPr>
            <w:r w:rsidRPr="00BE0FB5">
              <w:rPr>
                <w:rFonts w:ascii="Times New Roman" w:hAnsi="Times New Roman"/>
                <w:sz w:val="24"/>
                <w:szCs w:val="24"/>
                <w:lang w:val="en"/>
              </w:rPr>
              <w:t xml:space="preserve">7. M. Abramowitz, I. </w:t>
            </w:r>
            <w:proofErr w:type="spellStart"/>
            <w:r w:rsidRPr="00BE0FB5">
              <w:rPr>
                <w:rFonts w:ascii="Times New Roman" w:hAnsi="Times New Roman"/>
                <w:sz w:val="24"/>
                <w:szCs w:val="24"/>
                <w:lang w:val="en"/>
              </w:rPr>
              <w:t>Stegun</w:t>
            </w:r>
            <w:proofErr w:type="spellEnd"/>
            <w:r w:rsidRPr="00BE0FB5">
              <w:rPr>
                <w:rFonts w:ascii="Times New Roman" w:hAnsi="Times New Roman"/>
                <w:sz w:val="24"/>
                <w:szCs w:val="24"/>
                <w:lang w:val="en"/>
              </w:rPr>
              <w:t xml:space="preserve"> (1964). Handbook of Mathematical Functions. U.S. Department of Commerce, National Bureau of Standards.</w:t>
            </w:r>
          </w:p>
          <w:p w14:paraId="4C82ACE8" w14:textId="0743C43D" w:rsidR="00CE3851" w:rsidRPr="00BE0FB5" w:rsidRDefault="00CE3851" w:rsidP="0015575B">
            <w:pPr>
              <w:pStyle w:val="ListParagraph"/>
              <w:numPr>
                <w:ilvl w:val="0"/>
                <w:numId w:val="23"/>
              </w:numPr>
              <w:spacing w:after="0" w:line="240" w:lineRule="auto"/>
              <w:jc w:val="both"/>
              <w:rPr>
                <w:rFonts w:ascii="Times New Roman" w:hAnsi="Times New Roman"/>
                <w:sz w:val="24"/>
                <w:szCs w:val="24"/>
              </w:rPr>
            </w:pPr>
            <w:r w:rsidRPr="00BE0FB5">
              <w:rPr>
                <w:rFonts w:ascii="Times New Roman" w:hAnsi="Times New Roman"/>
                <w:sz w:val="24"/>
                <w:szCs w:val="24"/>
              </w:rPr>
              <w:t>E.A. Coddington, N. Levinson. Theory of Ordinary Differential Equations. – Mc Graw – Hill, 1955. (Э.А. Коддингтон, Н. Левинсон. Теория обыкновенных дифференциальных уравнений. – М., ИЛ, 1958).</w:t>
            </w:r>
          </w:p>
          <w:p w14:paraId="4C302489" w14:textId="021350D5" w:rsidR="00CE3851" w:rsidRPr="00BE0FB5" w:rsidRDefault="00CE3851" w:rsidP="0015575B">
            <w:pPr>
              <w:pStyle w:val="ListParagraph"/>
              <w:numPr>
                <w:ilvl w:val="0"/>
                <w:numId w:val="23"/>
              </w:numPr>
              <w:spacing w:after="0" w:line="240" w:lineRule="auto"/>
              <w:jc w:val="both"/>
              <w:rPr>
                <w:rFonts w:ascii="Times New Roman" w:hAnsi="Times New Roman"/>
                <w:sz w:val="24"/>
                <w:szCs w:val="24"/>
              </w:rPr>
            </w:pPr>
            <w:r w:rsidRPr="00BE0FB5">
              <w:rPr>
                <w:rFonts w:ascii="Times New Roman" w:hAnsi="Times New Roman"/>
                <w:sz w:val="24"/>
                <w:szCs w:val="24"/>
              </w:rPr>
              <w:t>P. Hartman. Ordinary differentia</w:t>
            </w:r>
            <w:r w:rsidR="006E2323" w:rsidRPr="00BE0FB5">
              <w:rPr>
                <w:rFonts w:ascii="Times New Roman" w:hAnsi="Times New Roman"/>
                <w:sz w:val="24"/>
                <w:szCs w:val="24"/>
              </w:rPr>
              <w:t xml:space="preserve">l equations.- John Wiley, 1964 </w:t>
            </w:r>
          </w:p>
          <w:p w14:paraId="6DF676F4" w14:textId="6B0BAC53" w:rsidR="00CE3851" w:rsidRPr="00BE0FB5" w:rsidRDefault="00CE3851" w:rsidP="0015575B">
            <w:pPr>
              <w:pStyle w:val="ListParagraph"/>
              <w:numPr>
                <w:ilvl w:val="0"/>
                <w:numId w:val="23"/>
              </w:numPr>
              <w:spacing w:after="0" w:line="240" w:lineRule="auto"/>
              <w:jc w:val="both"/>
              <w:rPr>
                <w:rFonts w:ascii="Times New Roman" w:hAnsi="Times New Roman"/>
                <w:sz w:val="24"/>
                <w:szCs w:val="24"/>
              </w:rPr>
            </w:pPr>
            <w:r w:rsidRPr="00BE0FB5">
              <w:rPr>
                <w:rFonts w:ascii="Times New Roman" w:hAnsi="Times New Roman"/>
                <w:sz w:val="24"/>
                <w:szCs w:val="24"/>
              </w:rPr>
              <w:t>H. Ricardo. A modern introduction to differential equations, Academic Press, 2009.</w:t>
            </w:r>
          </w:p>
          <w:p w14:paraId="36C69187" w14:textId="65351020" w:rsidR="00A0510E" w:rsidRPr="00BE0FB5" w:rsidRDefault="00CE3851" w:rsidP="0015575B">
            <w:pPr>
              <w:pStyle w:val="ListParagraph"/>
              <w:numPr>
                <w:ilvl w:val="0"/>
                <w:numId w:val="23"/>
              </w:numPr>
              <w:spacing w:after="0" w:line="240" w:lineRule="auto"/>
              <w:jc w:val="both"/>
              <w:rPr>
                <w:sz w:val="24"/>
                <w:szCs w:val="24"/>
              </w:rPr>
            </w:pPr>
            <w:r w:rsidRPr="00BE0FB5">
              <w:rPr>
                <w:rFonts w:ascii="Times New Roman" w:hAnsi="Times New Roman"/>
                <w:sz w:val="24"/>
                <w:szCs w:val="24"/>
              </w:rPr>
              <w:t>5. D.A. Sanchez. Ordinary differential equations and stability theory: An introduction summary, Dover Publications, 1979.</w:t>
            </w:r>
          </w:p>
        </w:tc>
      </w:tr>
      <w:tr w:rsidR="00A0510E" w:rsidRPr="004918BD" w14:paraId="32844580"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7ACFD75" w14:textId="77777777" w:rsidR="00A0510E" w:rsidRPr="004918BD" w:rsidRDefault="00A0510E" w:rsidP="001626E7">
            <w:pPr>
              <w:pStyle w:val="Nosaukumi"/>
              <w:spacing w:after="0" w:line="240" w:lineRule="auto"/>
              <w:rPr>
                <w:color w:val="000000"/>
              </w:rPr>
            </w:pPr>
            <w:r w:rsidRPr="004918BD">
              <w:rPr>
                <w:color w:val="000000"/>
              </w:rPr>
              <w:t>Periodika un citi informācijas avoti</w:t>
            </w:r>
          </w:p>
        </w:tc>
      </w:tr>
      <w:tr w:rsidR="00A0510E" w:rsidRPr="004918BD" w14:paraId="00876980"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76B0ABB" w14:textId="6A5E5C41" w:rsidR="00A0510E" w:rsidRPr="00BE0FB5" w:rsidRDefault="00441379" w:rsidP="00441379">
            <w:pPr>
              <w:pStyle w:val="ListParagraph"/>
              <w:numPr>
                <w:ilvl w:val="0"/>
                <w:numId w:val="15"/>
              </w:numPr>
              <w:tabs>
                <w:tab w:val="left" w:pos="360"/>
              </w:tabs>
              <w:spacing w:after="0" w:line="240" w:lineRule="auto"/>
              <w:rPr>
                <w:rFonts w:ascii="Times New Roman" w:hAnsi="Times New Roman"/>
                <w:bCs/>
                <w:iCs/>
                <w:sz w:val="24"/>
                <w:szCs w:val="24"/>
              </w:rPr>
            </w:pPr>
            <w:r w:rsidRPr="00BE0FB5">
              <w:rPr>
                <w:rFonts w:ascii="Times New Roman" w:hAnsi="Times New Roman"/>
                <w:sz w:val="24"/>
                <w:szCs w:val="24"/>
              </w:rPr>
              <w:t xml:space="preserve">A. Mattuck. Differential equations </w:t>
            </w:r>
            <w:hyperlink r:id="rId7" w:history="1">
              <w:r w:rsidR="0015575B" w:rsidRPr="00BE0FB5">
                <w:rPr>
                  <w:rStyle w:val="Hyperlink"/>
                  <w:rFonts w:ascii="Times New Roman" w:hAnsi="Times New Roman"/>
                  <w:sz w:val="24"/>
                  <w:szCs w:val="24"/>
                </w:rPr>
                <w:t>Differential Equations | Mathematics | MIT OpenCourseWare</w:t>
              </w:r>
            </w:hyperlink>
          </w:p>
        </w:tc>
      </w:tr>
      <w:tr w:rsidR="00A0510E" w:rsidRPr="004918BD" w14:paraId="6AA49AC2"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5E70480" w14:textId="77777777" w:rsidR="00A0510E" w:rsidRPr="004918BD" w:rsidRDefault="00A0510E" w:rsidP="001626E7">
            <w:pPr>
              <w:pStyle w:val="Nosaukumi"/>
              <w:spacing w:after="0" w:line="240" w:lineRule="auto"/>
              <w:rPr>
                <w:color w:val="000000"/>
              </w:rPr>
            </w:pPr>
            <w:r w:rsidRPr="004918BD">
              <w:rPr>
                <w:color w:val="000000"/>
              </w:rPr>
              <w:t>Piezīmes</w:t>
            </w:r>
          </w:p>
        </w:tc>
      </w:tr>
      <w:tr w:rsidR="00A0510E" w:rsidRPr="0067160D" w14:paraId="38B65190"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7D1FE3C" w14:textId="77777777" w:rsidR="00A0510E" w:rsidRPr="004918BD" w:rsidRDefault="00A0510E" w:rsidP="001626E7">
            <w:pPr>
              <w:spacing w:after="0" w:line="240" w:lineRule="auto"/>
              <w:jc w:val="both"/>
              <w:rPr>
                <w:shd w:val="clear" w:color="auto" w:fill="FFFFFF"/>
              </w:rPr>
            </w:pPr>
            <w:r w:rsidRPr="004918BD">
              <w:rPr>
                <w:shd w:val="clear" w:color="auto" w:fill="FFFFFF"/>
              </w:rPr>
              <w:t xml:space="preserve">Doktora studiju programmas “Matemātika” </w:t>
            </w:r>
            <w:r w:rsidRPr="004918BD">
              <w:t>A</w:t>
            </w:r>
            <w:r w:rsidRPr="004918BD">
              <w:rPr>
                <w:shd w:val="clear" w:color="auto" w:fill="FFFFFF"/>
              </w:rPr>
              <w:t xml:space="preserve"> daļas studiju kurss.</w:t>
            </w:r>
          </w:p>
          <w:p w14:paraId="5E132401" w14:textId="77777777" w:rsidR="00A0510E" w:rsidRPr="004918BD" w:rsidRDefault="00A0510E" w:rsidP="001626E7">
            <w:pPr>
              <w:spacing w:after="0" w:line="240" w:lineRule="auto"/>
              <w:jc w:val="both"/>
            </w:pPr>
          </w:p>
          <w:p w14:paraId="1F591CE5" w14:textId="574A576F" w:rsidR="00A0510E" w:rsidRPr="0067160D" w:rsidRDefault="00A0510E" w:rsidP="001626E7">
            <w:pPr>
              <w:spacing w:after="0" w:line="240" w:lineRule="auto"/>
              <w:jc w:val="both"/>
              <w:rPr>
                <w:bCs/>
                <w:iCs/>
              </w:rPr>
            </w:pPr>
            <w:r w:rsidRPr="004918BD">
              <w:t>Kurss tiek docēts latviešu</w:t>
            </w:r>
            <w:r w:rsidR="00CB51C0" w:rsidRPr="004918BD">
              <w:t xml:space="preserve"> un anglu</w:t>
            </w:r>
            <w:r w:rsidRPr="004918BD">
              <w:t xml:space="preserve"> valodā.</w:t>
            </w:r>
          </w:p>
        </w:tc>
      </w:tr>
    </w:tbl>
    <w:p w14:paraId="4563C905" w14:textId="77777777" w:rsidR="00A0510E" w:rsidRPr="0067160D" w:rsidRDefault="00A0510E" w:rsidP="00A0510E"/>
    <w:p w14:paraId="20239824" w14:textId="77777777" w:rsidR="00AE6F48" w:rsidRPr="0067160D" w:rsidRDefault="00AE6F48"/>
    <w:sectPr w:rsidR="00AE6F48" w:rsidRPr="0067160D" w:rsidSect="00312580">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87E1F"/>
    <w:multiLevelType w:val="singleLevel"/>
    <w:tmpl w:val="8C181B1C"/>
    <w:lvl w:ilvl="0">
      <w:start w:val="1"/>
      <w:numFmt w:val="decimal"/>
      <w:lvlText w:val="%1."/>
      <w:lvlJc w:val="left"/>
      <w:pPr>
        <w:ind w:left="0" w:firstLine="0"/>
      </w:pPr>
    </w:lvl>
  </w:abstractNum>
  <w:abstractNum w:abstractNumId="1" w15:restartNumberingAfterBreak="0">
    <w:nsid w:val="051E77EB"/>
    <w:multiLevelType w:val="hybridMultilevel"/>
    <w:tmpl w:val="C26659E8"/>
    <w:lvl w:ilvl="0" w:tplc="7B3065E2">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CE2B52"/>
    <w:multiLevelType w:val="hybridMultilevel"/>
    <w:tmpl w:val="5510978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491A6C"/>
    <w:multiLevelType w:val="hybridMultilevel"/>
    <w:tmpl w:val="0A4698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93A178F"/>
    <w:multiLevelType w:val="hybridMultilevel"/>
    <w:tmpl w:val="71CABD34"/>
    <w:lvl w:ilvl="0" w:tplc="7B2E287C">
      <w:start w:val="1"/>
      <w:numFmt w:val="decimal"/>
      <w:lvlText w:val="%1."/>
      <w:lvlJc w:val="left"/>
      <w:pPr>
        <w:ind w:left="336" w:hanging="360"/>
      </w:pPr>
      <w:rPr>
        <w:rFonts w:hint="default"/>
        <w:sz w:val="22"/>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5"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FD67A2"/>
    <w:multiLevelType w:val="hybridMultilevel"/>
    <w:tmpl w:val="60D2D7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85A79D0"/>
    <w:multiLevelType w:val="hybridMultilevel"/>
    <w:tmpl w:val="BB5422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AB7EED"/>
    <w:multiLevelType w:val="hybridMultilevel"/>
    <w:tmpl w:val="A2C4E24E"/>
    <w:lvl w:ilvl="0" w:tplc="8B0012AC">
      <w:start w:val="1"/>
      <w:numFmt w:val="decimal"/>
      <w:lvlText w:val="%1."/>
      <w:lvlJc w:val="left"/>
      <w:pPr>
        <w:tabs>
          <w:tab w:val="num" w:pos="1080"/>
        </w:tabs>
        <w:ind w:left="1080" w:hanging="360"/>
      </w:pPr>
      <w:rPr>
        <w:rFonts w:ascii="Times New Roman" w:hAnsi="Times New Roman"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A1B5B89"/>
    <w:multiLevelType w:val="singleLevel"/>
    <w:tmpl w:val="C434A0CA"/>
    <w:lvl w:ilvl="0">
      <w:start w:val="1"/>
      <w:numFmt w:val="decimal"/>
      <w:lvlText w:val="%1."/>
      <w:lvlJc w:val="left"/>
      <w:pPr>
        <w:ind w:left="0" w:firstLine="0"/>
      </w:pPr>
    </w:lvl>
  </w:abstractNum>
  <w:abstractNum w:abstractNumId="10"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11" w15:restartNumberingAfterBreak="0">
    <w:nsid w:val="43165603"/>
    <w:multiLevelType w:val="hybridMultilevel"/>
    <w:tmpl w:val="06D46F98"/>
    <w:lvl w:ilvl="0" w:tplc="0C0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9601948"/>
    <w:multiLevelType w:val="hybridMultilevel"/>
    <w:tmpl w:val="BB5422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2E4374A"/>
    <w:multiLevelType w:val="hybridMultilevel"/>
    <w:tmpl w:val="9B9C2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8D0CC0"/>
    <w:multiLevelType w:val="hybridMultilevel"/>
    <w:tmpl w:val="CC6AB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2C4EC8"/>
    <w:multiLevelType w:val="hybridMultilevel"/>
    <w:tmpl w:val="C33C46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7896705"/>
    <w:multiLevelType w:val="hybridMultilevel"/>
    <w:tmpl w:val="1E561868"/>
    <w:lvl w:ilvl="0" w:tplc="FFFFFFF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58271492"/>
    <w:multiLevelType w:val="hybridMultilevel"/>
    <w:tmpl w:val="82580382"/>
    <w:lvl w:ilvl="0" w:tplc="D4F2DC28">
      <w:start w:val="1"/>
      <w:numFmt w:val="decimal"/>
      <w:lvlText w:val="%1."/>
      <w:lvlJc w:val="left"/>
      <w:pPr>
        <w:tabs>
          <w:tab w:val="num" w:pos="855"/>
        </w:tabs>
        <w:ind w:left="855" w:hanging="360"/>
      </w:pPr>
      <w:rPr>
        <w:rFonts w:hint="default"/>
      </w:rPr>
    </w:lvl>
    <w:lvl w:ilvl="1" w:tplc="04260019" w:tentative="1">
      <w:start w:val="1"/>
      <w:numFmt w:val="lowerLetter"/>
      <w:lvlText w:val="%2."/>
      <w:lvlJc w:val="left"/>
      <w:pPr>
        <w:tabs>
          <w:tab w:val="num" w:pos="1575"/>
        </w:tabs>
        <w:ind w:left="1575" w:hanging="360"/>
      </w:pPr>
    </w:lvl>
    <w:lvl w:ilvl="2" w:tplc="0426001B" w:tentative="1">
      <w:start w:val="1"/>
      <w:numFmt w:val="lowerRoman"/>
      <w:lvlText w:val="%3."/>
      <w:lvlJc w:val="right"/>
      <w:pPr>
        <w:tabs>
          <w:tab w:val="num" w:pos="2295"/>
        </w:tabs>
        <w:ind w:left="2295" w:hanging="180"/>
      </w:pPr>
    </w:lvl>
    <w:lvl w:ilvl="3" w:tplc="0426000F" w:tentative="1">
      <w:start w:val="1"/>
      <w:numFmt w:val="decimal"/>
      <w:lvlText w:val="%4."/>
      <w:lvlJc w:val="left"/>
      <w:pPr>
        <w:tabs>
          <w:tab w:val="num" w:pos="3015"/>
        </w:tabs>
        <w:ind w:left="3015" w:hanging="360"/>
      </w:pPr>
    </w:lvl>
    <w:lvl w:ilvl="4" w:tplc="04260019" w:tentative="1">
      <w:start w:val="1"/>
      <w:numFmt w:val="lowerLetter"/>
      <w:lvlText w:val="%5."/>
      <w:lvlJc w:val="left"/>
      <w:pPr>
        <w:tabs>
          <w:tab w:val="num" w:pos="3735"/>
        </w:tabs>
        <w:ind w:left="3735" w:hanging="360"/>
      </w:pPr>
    </w:lvl>
    <w:lvl w:ilvl="5" w:tplc="0426001B" w:tentative="1">
      <w:start w:val="1"/>
      <w:numFmt w:val="lowerRoman"/>
      <w:lvlText w:val="%6."/>
      <w:lvlJc w:val="right"/>
      <w:pPr>
        <w:tabs>
          <w:tab w:val="num" w:pos="4455"/>
        </w:tabs>
        <w:ind w:left="4455" w:hanging="180"/>
      </w:pPr>
    </w:lvl>
    <w:lvl w:ilvl="6" w:tplc="0426000F" w:tentative="1">
      <w:start w:val="1"/>
      <w:numFmt w:val="decimal"/>
      <w:lvlText w:val="%7."/>
      <w:lvlJc w:val="left"/>
      <w:pPr>
        <w:tabs>
          <w:tab w:val="num" w:pos="5175"/>
        </w:tabs>
        <w:ind w:left="5175" w:hanging="360"/>
      </w:pPr>
    </w:lvl>
    <w:lvl w:ilvl="7" w:tplc="04260019" w:tentative="1">
      <w:start w:val="1"/>
      <w:numFmt w:val="lowerLetter"/>
      <w:lvlText w:val="%8."/>
      <w:lvlJc w:val="left"/>
      <w:pPr>
        <w:tabs>
          <w:tab w:val="num" w:pos="5895"/>
        </w:tabs>
        <w:ind w:left="5895" w:hanging="360"/>
      </w:pPr>
    </w:lvl>
    <w:lvl w:ilvl="8" w:tplc="0426001B" w:tentative="1">
      <w:start w:val="1"/>
      <w:numFmt w:val="lowerRoman"/>
      <w:lvlText w:val="%9."/>
      <w:lvlJc w:val="right"/>
      <w:pPr>
        <w:tabs>
          <w:tab w:val="num" w:pos="6615"/>
        </w:tabs>
        <w:ind w:left="6615" w:hanging="180"/>
      </w:pPr>
    </w:lvl>
  </w:abstractNum>
  <w:abstractNum w:abstractNumId="18" w15:restartNumberingAfterBreak="0">
    <w:nsid w:val="60875EA7"/>
    <w:multiLevelType w:val="hybridMultilevel"/>
    <w:tmpl w:val="5EECE238"/>
    <w:lvl w:ilvl="0" w:tplc="FFFFFFFF">
      <w:start w:val="1"/>
      <w:numFmt w:val="decimal"/>
      <w:lvlText w:val="%1."/>
      <w:lvlJc w:val="left"/>
      <w:pPr>
        <w:ind w:left="630" w:hanging="360"/>
      </w:pPr>
      <w:rPr>
        <w:rFonts w:hint="default"/>
      </w:rPr>
    </w:lvl>
    <w:lvl w:ilvl="1" w:tplc="FFFFFFFF">
      <w:start w:val="1"/>
      <w:numFmt w:val="decimal"/>
      <w:lvlText w:val="%2."/>
      <w:lvlJc w:val="left"/>
      <w:pPr>
        <w:ind w:left="1350" w:hanging="360"/>
      </w:pPr>
      <w:rPr>
        <w:rFonts w:hint="default"/>
      </w:r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9" w15:restartNumberingAfterBreak="0">
    <w:nsid w:val="61FF37EE"/>
    <w:multiLevelType w:val="hybridMultilevel"/>
    <w:tmpl w:val="692E6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621A8F"/>
    <w:multiLevelType w:val="hybridMultilevel"/>
    <w:tmpl w:val="2886EFD6"/>
    <w:lvl w:ilvl="0" w:tplc="96360254">
      <w:start w:val="1"/>
      <w:numFmt w:val="decimal"/>
      <w:lvlText w:val="%1."/>
      <w:lvlJc w:val="left"/>
      <w:pPr>
        <w:ind w:left="0" w:firstLine="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21" w15:restartNumberingAfterBreak="0">
    <w:nsid w:val="718A0B2C"/>
    <w:multiLevelType w:val="hybridMultilevel"/>
    <w:tmpl w:val="857AFD90"/>
    <w:lvl w:ilvl="0" w:tplc="413C299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7FD32524"/>
    <w:multiLevelType w:val="hybridMultilevel"/>
    <w:tmpl w:val="BC56DE5A"/>
    <w:lvl w:ilvl="0" w:tplc="0409000F">
      <w:start w:val="1"/>
      <w:numFmt w:val="decimal"/>
      <w:lvlText w:val="%1."/>
      <w:lvlJc w:val="left"/>
      <w:pPr>
        <w:ind w:left="1637"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0"/>
  </w:num>
  <w:num w:numId="3">
    <w:abstractNumId w:val="9"/>
  </w:num>
  <w:num w:numId="4">
    <w:abstractNumId w:val="20"/>
  </w:num>
  <w:num w:numId="5">
    <w:abstractNumId w:val="22"/>
  </w:num>
  <w:num w:numId="6">
    <w:abstractNumId w:val="5"/>
  </w:num>
  <w:num w:numId="7">
    <w:abstractNumId w:val="11"/>
  </w:num>
  <w:num w:numId="8">
    <w:abstractNumId w:val="8"/>
  </w:num>
  <w:num w:numId="9">
    <w:abstractNumId w:val="17"/>
  </w:num>
  <w:num w:numId="10">
    <w:abstractNumId w:val="3"/>
  </w:num>
  <w:num w:numId="11">
    <w:abstractNumId w:val="13"/>
  </w:num>
  <w:num w:numId="12">
    <w:abstractNumId w:val="6"/>
  </w:num>
  <w:num w:numId="13">
    <w:abstractNumId w:val="12"/>
  </w:num>
  <w:num w:numId="14">
    <w:abstractNumId w:val="7"/>
  </w:num>
  <w:num w:numId="15">
    <w:abstractNumId w:val="4"/>
  </w:num>
  <w:num w:numId="16">
    <w:abstractNumId w:val="15"/>
  </w:num>
  <w:num w:numId="17">
    <w:abstractNumId w:val="1"/>
  </w:num>
  <w:num w:numId="18">
    <w:abstractNumId w:val="14"/>
  </w:num>
  <w:num w:numId="19">
    <w:abstractNumId w:val="19"/>
  </w:num>
  <w:num w:numId="20">
    <w:abstractNumId w:val="2"/>
  </w:num>
  <w:num w:numId="21">
    <w:abstractNumId w:val="21"/>
  </w:num>
  <w:num w:numId="22">
    <w:abstractNumId w:val="18"/>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10E"/>
    <w:rsid w:val="000325CA"/>
    <w:rsid w:val="000376D7"/>
    <w:rsid w:val="0004110C"/>
    <w:rsid w:val="00053089"/>
    <w:rsid w:val="000B0136"/>
    <w:rsid w:val="001206C8"/>
    <w:rsid w:val="00151E85"/>
    <w:rsid w:val="0015575B"/>
    <w:rsid w:val="00157A44"/>
    <w:rsid w:val="001D5764"/>
    <w:rsid w:val="002C06DC"/>
    <w:rsid w:val="002D3AF5"/>
    <w:rsid w:val="002F7572"/>
    <w:rsid w:val="00312580"/>
    <w:rsid w:val="00345792"/>
    <w:rsid w:val="003B2DD4"/>
    <w:rsid w:val="00441379"/>
    <w:rsid w:val="004918BD"/>
    <w:rsid w:val="004A0BF0"/>
    <w:rsid w:val="004B0D47"/>
    <w:rsid w:val="00500727"/>
    <w:rsid w:val="00525AE7"/>
    <w:rsid w:val="00532BC2"/>
    <w:rsid w:val="00564663"/>
    <w:rsid w:val="0057636E"/>
    <w:rsid w:val="005863F4"/>
    <w:rsid w:val="005C27D6"/>
    <w:rsid w:val="005D64CC"/>
    <w:rsid w:val="005F6764"/>
    <w:rsid w:val="0064681A"/>
    <w:rsid w:val="0067160D"/>
    <w:rsid w:val="006E2323"/>
    <w:rsid w:val="00764331"/>
    <w:rsid w:val="007C122E"/>
    <w:rsid w:val="007D5222"/>
    <w:rsid w:val="00866FBA"/>
    <w:rsid w:val="008A7D55"/>
    <w:rsid w:val="008B64D0"/>
    <w:rsid w:val="00903B3A"/>
    <w:rsid w:val="00937200"/>
    <w:rsid w:val="009457CC"/>
    <w:rsid w:val="00961C00"/>
    <w:rsid w:val="009B73C0"/>
    <w:rsid w:val="009C4C76"/>
    <w:rsid w:val="00A0510E"/>
    <w:rsid w:val="00A51AA1"/>
    <w:rsid w:val="00A66CD6"/>
    <w:rsid w:val="00AD5D52"/>
    <w:rsid w:val="00AE5DE3"/>
    <w:rsid w:val="00AE6F48"/>
    <w:rsid w:val="00B648D5"/>
    <w:rsid w:val="00B74594"/>
    <w:rsid w:val="00BB2DD9"/>
    <w:rsid w:val="00BE0FB5"/>
    <w:rsid w:val="00C02384"/>
    <w:rsid w:val="00CB51C0"/>
    <w:rsid w:val="00CC7B09"/>
    <w:rsid w:val="00CE3851"/>
    <w:rsid w:val="00CF24AB"/>
    <w:rsid w:val="00D95328"/>
    <w:rsid w:val="00E06DB2"/>
    <w:rsid w:val="00E43F4C"/>
    <w:rsid w:val="00E73FCB"/>
    <w:rsid w:val="00E7778E"/>
    <w:rsid w:val="00E8331D"/>
    <w:rsid w:val="00E910A7"/>
    <w:rsid w:val="00E939B6"/>
    <w:rsid w:val="00F33D1E"/>
    <w:rsid w:val="00FB1B64"/>
    <w:rsid w:val="00FC4027"/>
    <w:rsid w:val="00FD3175"/>
    <w:rsid w:val="00FF3E66"/>
  </w:rsids>
  <m:mathPr>
    <m:mathFont m:val="Cambria Math"/>
    <m:brkBin m:val="before"/>
    <m:brkBinSub m:val="--"/>
    <m:smallFrac m:val="0"/>
    <m:dispDef/>
    <m:lMargin m:val="0"/>
    <m:rMargin m:val="0"/>
    <m:defJc m:val="centerGroup"/>
    <m:wrapIndent m:val="1440"/>
    <m:intLim m:val="subSup"/>
    <m:naryLim m:val="undOvr"/>
  </m:mathPr>
  <w:themeFontLang w:val="lv-LV" w:bidi="ks-Dev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845022"/>
  <w15:docId w15:val="{C78AE632-24AE-4FFB-998F-22EC87D5C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10E"/>
    <w:pPr>
      <w:spacing w:after="160" w:line="259" w:lineRule="auto"/>
    </w:pPr>
    <w:rPr>
      <w:rFonts w:eastAsia="Calibri"/>
      <w:sz w:val="24"/>
      <w:szCs w:val="24"/>
      <w:lang w:eastAsia="zh-CN"/>
    </w:rPr>
  </w:style>
  <w:style w:type="paragraph" w:styleId="Heading1">
    <w:name w:val="heading 1"/>
    <w:aliases w:val="Section"/>
    <w:basedOn w:val="List"/>
    <w:next w:val="Normal"/>
    <w:link w:val="Heading1Char"/>
    <w:qFormat/>
    <w:rsid w:val="005F6764"/>
    <w:pPr>
      <w:keepNext/>
      <w:pageBreakBefore/>
      <w:spacing w:before="240" w:after="60"/>
      <w:ind w:left="0" w:firstLine="0"/>
      <w:contextualSpacing w:val="0"/>
      <w:jc w:val="both"/>
      <w:outlineLvl w:val="0"/>
    </w:pPr>
    <w:rPr>
      <w:rFonts w:ascii="Arial" w:hAnsi="Arial" w:cs="Arial"/>
      <w:b/>
      <w:bCs/>
      <w:i/>
      <w:iCs/>
      <w:kern w:val="32"/>
      <w:sz w:val="32"/>
      <w:szCs w:val="32"/>
    </w:rPr>
  </w:style>
  <w:style w:type="paragraph" w:styleId="Heading2">
    <w:name w:val="heading 2"/>
    <w:basedOn w:val="Heading1"/>
    <w:next w:val="List"/>
    <w:link w:val="Heading2Char"/>
    <w:qFormat/>
    <w:rsid w:val="005F6764"/>
    <w:pPr>
      <w:pageBreakBefore w:val="0"/>
      <w:outlineLvl w:val="1"/>
    </w:pPr>
    <w:rPr>
      <w:rFonts w:ascii="Times New Roman" w:hAnsi="Times New Roman"/>
      <w:i w:val="0"/>
      <w:iCs w:val="0"/>
      <w:sz w:val="28"/>
    </w:rPr>
  </w:style>
  <w:style w:type="paragraph" w:styleId="Heading3">
    <w:name w:val="heading 3"/>
    <w:basedOn w:val="Heading2"/>
    <w:next w:val="Normal"/>
    <w:link w:val="Heading3Char"/>
    <w:qFormat/>
    <w:rsid w:val="005F6764"/>
    <w:pPr>
      <w:outlineLvl w:val="2"/>
    </w:pPr>
    <w:rPr>
      <w:iCs/>
      <w:sz w:val="24"/>
    </w:rPr>
  </w:style>
  <w:style w:type="paragraph" w:styleId="Heading4">
    <w:name w:val="heading 4"/>
    <w:basedOn w:val="Normal"/>
    <w:next w:val="Normal"/>
    <w:link w:val="Heading4Char"/>
    <w:qFormat/>
    <w:rsid w:val="005F6764"/>
    <w:pPr>
      <w:keepNext/>
      <w:tabs>
        <w:tab w:val="left" w:pos="567"/>
        <w:tab w:val="left" w:pos="1134"/>
        <w:tab w:val="left" w:pos="8505"/>
      </w:tabs>
      <w:outlineLvl w:val="3"/>
    </w:pPr>
    <w:rPr>
      <w:b/>
      <w:szCs w:val="22"/>
    </w:rPr>
  </w:style>
  <w:style w:type="paragraph" w:styleId="Heading5">
    <w:name w:val="heading 5"/>
    <w:basedOn w:val="Normal"/>
    <w:next w:val="Normal"/>
    <w:link w:val="Heading5Char"/>
    <w:qFormat/>
    <w:rsid w:val="005F6764"/>
    <w:pPr>
      <w:keepNext/>
      <w:snapToGrid w:val="0"/>
      <w:jc w:val="center"/>
      <w:outlineLvl w:val="4"/>
    </w:pPr>
    <w:rPr>
      <w:b/>
      <w:bCs/>
      <w:sz w:val="20"/>
      <w:szCs w:val="20"/>
    </w:rPr>
  </w:style>
  <w:style w:type="paragraph" w:styleId="Heading6">
    <w:name w:val="heading 6"/>
    <w:basedOn w:val="Normal"/>
    <w:next w:val="Normal"/>
    <w:link w:val="Heading6Char"/>
    <w:qFormat/>
    <w:rsid w:val="005F6764"/>
    <w:pPr>
      <w:spacing w:before="240" w:after="60"/>
      <w:outlineLvl w:val="5"/>
    </w:pPr>
    <w:rPr>
      <w:b/>
      <w:bCs/>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
    <w:basedOn w:val="DefaultParagraphFont"/>
    <w:link w:val="Heading1"/>
    <w:rsid w:val="005F6764"/>
    <w:rPr>
      <w:rFonts w:ascii="Arial" w:hAnsi="Arial" w:cs="Arial"/>
      <w:b/>
      <w:bCs/>
      <w:i/>
      <w:iCs/>
      <w:kern w:val="32"/>
      <w:sz w:val="32"/>
      <w:szCs w:val="32"/>
    </w:rPr>
  </w:style>
  <w:style w:type="paragraph" w:styleId="List">
    <w:name w:val="List"/>
    <w:basedOn w:val="Normal"/>
    <w:uiPriority w:val="99"/>
    <w:semiHidden/>
    <w:unhideWhenUsed/>
    <w:rsid w:val="005F6764"/>
    <w:pPr>
      <w:ind w:left="283" w:hanging="283"/>
      <w:contextualSpacing/>
    </w:pPr>
  </w:style>
  <w:style w:type="character" w:customStyle="1" w:styleId="Heading2Char">
    <w:name w:val="Heading 2 Char"/>
    <w:basedOn w:val="DefaultParagraphFont"/>
    <w:link w:val="Heading2"/>
    <w:rsid w:val="005F6764"/>
    <w:rPr>
      <w:rFonts w:cs="Arial"/>
      <w:b/>
      <w:bCs/>
      <w:kern w:val="32"/>
      <w:sz w:val="28"/>
      <w:szCs w:val="32"/>
    </w:rPr>
  </w:style>
  <w:style w:type="character" w:customStyle="1" w:styleId="Heading3Char">
    <w:name w:val="Heading 3 Char"/>
    <w:basedOn w:val="DefaultParagraphFont"/>
    <w:link w:val="Heading3"/>
    <w:rsid w:val="005F6764"/>
    <w:rPr>
      <w:rFonts w:cs="Arial"/>
      <w:b/>
      <w:bCs/>
      <w:iCs/>
      <w:kern w:val="32"/>
      <w:sz w:val="24"/>
      <w:szCs w:val="32"/>
    </w:rPr>
  </w:style>
  <w:style w:type="character" w:customStyle="1" w:styleId="Heading4Char">
    <w:name w:val="Heading 4 Char"/>
    <w:basedOn w:val="DefaultParagraphFont"/>
    <w:link w:val="Heading4"/>
    <w:rsid w:val="005F6764"/>
    <w:rPr>
      <w:b/>
      <w:sz w:val="24"/>
      <w:szCs w:val="22"/>
      <w:lang w:val="en-GB"/>
    </w:rPr>
  </w:style>
  <w:style w:type="character" w:customStyle="1" w:styleId="Heading5Char">
    <w:name w:val="Heading 5 Char"/>
    <w:basedOn w:val="DefaultParagraphFont"/>
    <w:link w:val="Heading5"/>
    <w:rsid w:val="005F6764"/>
    <w:rPr>
      <w:b/>
      <w:bCs/>
      <w:lang w:val="en-GB"/>
    </w:rPr>
  </w:style>
  <w:style w:type="character" w:customStyle="1" w:styleId="Heading6Char">
    <w:name w:val="Heading 6 Char"/>
    <w:basedOn w:val="DefaultParagraphFont"/>
    <w:link w:val="Heading6"/>
    <w:rsid w:val="005F6764"/>
    <w:rPr>
      <w:b/>
      <w:bCs/>
      <w:sz w:val="22"/>
      <w:szCs w:val="22"/>
      <w:lang w:val="ru-RU"/>
    </w:rPr>
  </w:style>
  <w:style w:type="character" w:styleId="Strong">
    <w:name w:val="Strong"/>
    <w:qFormat/>
    <w:rsid w:val="005F6764"/>
    <w:rPr>
      <w:b/>
      <w:bCs/>
    </w:rPr>
  </w:style>
  <w:style w:type="character" w:styleId="Emphasis">
    <w:name w:val="Emphasis"/>
    <w:qFormat/>
    <w:rsid w:val="005F6764"/>
    <w:rPr>
      <w:i/>
      <w:iCs/>
    </w:rPr>
  </w:style>
  <w:style w:type="paragraph" w:styleId="ListParagraph">
    <w:name w:val="List Paragraph"/>
    <w:basedOn w:val="Normal"/>
    <w:qFormat/>
    <w:rsid w:val="005F6764"/>
    <w:pPr>
      <w:spacing w:after="200" w:line="276" w:lineRule="auto"/>
      <w:ind w:left="720"/>
    </w:pPr>
    <w:rPr>
      <w:rFonts w:ascii="Calibri" w:hAnsi="Calibri"/>
      <w:sz w:val="22"/>
      <w:szCs w:val="22"/>
    </w:rPr>
  </w:style>
  <w:style w:type="paragraph" w:styleId="Header">
    <w:name w:val="header"/>
    <w:basedOn w:val="Normal"/>
    <w:link w:val="HeaderChar"/>
    <w:qFormat/>
    <w:rsid w:val="00A0510E"/>
    <w:pPr>
      <w:tabs>
        <w:tab w:val="center" w:pos="4153"/>
        <w:tab w:val="right" w:pos="8306"/>
      </w:tabs>
    </w:pPr>
  </w:style>
  <w:style w:type="character" w:customStyle="1" w:styleId="HeaderChar">
    <w:name w:val="Header Char"/>
    <w:basedOn w:val="DefaultParagraphFont"/>
    <w:link w:val="Header"/>
    <w:rsid w:val="00A0510E"/>
    <w:rPr>
      <w:rFonts w:eastAsia="Calibri"/>
      <w:sz w:val="24"/>
      <w:szCs w:val="24"/>
      <w:lang w:eastAsia="zh-CN"/>
    </w:rPr>
  </w:style>
  <w:style w:type="paragraph" w:customStyle="1" w:styleId="Nosaukumi">
    <w:name w:val="Nosaukumi"/>
    <w:basedOn w:val="Normal"/>
    <w:qFormat/>
    <w:rsid w:val="00A0510E"/>
    <w:rPr>
      <w:b/>
      <w:bCs/>
      <w:i/>
      <w:iCs/>
    </w:rPr>
  </w:style>
  <w:style w:type="paragraph" w:customStyle="1" w:styleId="Nosaukumi2">
    <w:name w:val="Nosaukumi2"/>
    <w:basedOn w:val="Normal"/>
    <w:qFormat/>
    <w:rsid w:val="00A0510E"/>
    <w:rPr>
      <w:i/>
      <w:iCs/>
    </w:rPr>
  </w:style>
  <w:style w:type="paragraph" w:customStyle="1" w:styleId="Parasts1">
    <w:name w:val="Parasts1"/>
    <w:qFormat/>
    <w:rsid w:val="00A0510E"/>
    <w:pPr>
      <w:suppressAutoHyphens/>
      <w:spacing w:after="160"/>
      <w:jc w:val="both"/>
    </w:pPr>
    <w:rPr>
      <w:rFonts w:eastAsia="Calibri"/>
      <w:bCs/>
      <w:iCs/>
      <w:sz w:val="24"/>
      <w:szCs w:val="22"/>
      <w:lang w:val="en-GB" w:eastAsia="zh-CN"/>
    </w:rPr>
  </w:style>
  <w:style w:type="character" w:styleId="Hyperlink">
    <w:name w:val="Hyperlink"/>
    <w:basedOn w:val="DefaultParagraphFont"/>
    <w:uiPriority w:val="99"/>
    <w:unhideWhenUsed/>
    <w:rsid w:val="00A0510E"/>
    <w:rPr>
      <w:color w:val="0000FF" w:themeColor="hyperlink"/>
      <w:u w:val="single"/>
    </w:rPr>
  </w:style>
  <w:style w:type="character" w:styleId="CommentReference">
    <w:name w:val="annotation reference"/>
    <w:basedOn w:val="DefaultParagraphFont"/>
    <w:uiPriority w:val="99"/>
    <w:semiHidden/>
    <w:unhideWhenUsed/>
    <w:rsid w:val="00CC7B09"/>
    <w:rPr>
      <w:sz w:val="16"/>
      <w:szCs w:val="16"/>
    </w:rPr>
  </w:style>
  <w:style w:type="paragraph" w:styleId="CommentText">
    <w:name w:val="annotation text"/>
    <w:basedOn w:val="Normal"/>
    <w:link w:val="CommentTextChar"/>
    <w:uiPriority w:val="99"/>
    <w:semiHidden/>
    <w:unhideWhenUsed/>
    <w:rsid w:val="00CC7B09"/>
    <w:pPr>
      <w:spacing w:line="240" w:lineRule="auto"/>
    </w:pPr>
    <w:rPr>
      <w:sz w:val="20"/>
      <w:szCs w:val="20"/>
    </w:rPr>
  </w:style>
  <w:style w:type="character" w:customStyle="1" w:styleId="CommentTextChar">
    <w:name w:val="Comment Text Char"/>
    <w:basedOn w:val="DefaultParagraphFont"/>
    <w:link w:val="CommentText"/>
    <w:uiPriority w:val="99"/>
    <w:semiHidden/>
    <w:rsid w:val="00CC7B09"/>
    <w:rPr>
      <w:rFonts w:eastAsia="Calibri"/>
      <w:lang w:eastAsia="zh-CN"/>
    </w:rPr>
  </w:style>
  <w:style w:type="paragraph" w:styleId="CommentSubject">
    <w:name w:val="annotation subject"/>
    <w:basedOn w:val="CommentText"/>
    <w:next w:val="CommentText"/>
    <w:link w:val="CommentSubjectChar"/>
    <w:uiPriority w:val="99"/>
    <w:semiHidden/>
    <w:unhideWhenUsed/>
    <w:rsid w:val="00CC7B09"/>
    <w:rPr>
      <w:b/>
      <w:bCs/>
    </w:rPr>
  </w:style>
  <w:style w:type="character" w:customStyle="1" w:styleId="CommentSubjectChar">
    <w:name w:val="Comment Subject Char"/>
    <w:basedOn w:val="CommentTextChar"/>
    <w:link w:val="CommentSubject"/>
    <w:uiPriority w:val="99"/>
    <w:semiHidden/>
    <w:rsid w:val="00CC7B09"/>
    <w:rPr>
      <w:rFonts w:eastAsia="Calibri"/>
      <w:b/>
      <w:bCs/>
      <w:lang w:eastAsia="zh-CN"/>
    </w:rPr>
  </w:style>
  <w:style w:type="character" w:styleId="FollowedHyperlink">
    <w:name w:val="FollowedHyperlink"/>
    <w:basedOn w:val="DefaultParagraphFont"/>
    <w:uiPriority w:val="99"/>
    <w:semiHidden/>
    <w:unhideWhenUsed/>
    <w:rsid w:val="00903B3A"/>
    <w:rPr>
      <w:color w:val="800080" w:themeColor="followedHyperlink"/>
      <w:u w:val="single"/>
    </w:rPr>
  </w:style>
  <w:style w:type="character" w:customStyle="1" w:styleId="UnresolvedMention">
    <w:name w:val="Unresolved Mention"/>
    <w:basedOn w:val="DefaultParagraphFont"/>
    <w:uiPriority w:val="99"/>
    <w:semiHidden/>
    <w:unhideWhenUsed/>
    <w:rsid w:val="001D57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01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ocw.mit.edu/courses/18-03-differential-equations-spring-201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iblio.du.lv/Alise/lv/book.aspx?id=47418&amp;ident=104482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90B24-1E0C-49D5-B5C7-8851A8881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980</Words>
  <Characters>5588</Characters>
  <Application>Microsoft Office Word</Application>
  <DocSecurity>0</DocSecurity>
  <Lines>46</Lines>
  <Paragraphs>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Hewlett-Packard</Company>
  <LinksUpToDate>false</LinksUpToDate>
  <CharactersWithSpaces>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7</cp:revision>
  <dcterms:created xsi:type="dcterms:W3CDTF">2024-05-13T11:18:00Z</dcterms:created>
  <dcterms:modified xsi:type="dcterms:W3CDTF">2024-05-23T12:31:00Z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7b813486932df8053ce41b65246bf767c667b5c037592367eb9a8e03fdde245b</vt:lpwstr>
  </property>
</Properties>
</file>