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C94EBD" w:rsidRDefault="009D0B7E" w:rsidP="001573D8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C94EBD">
              <w:rPr>
                <w:rFonts w:eastAsia="Times New Roman"/>
                <w:b/>
                <w:bCs w:val="0"/>
                <w:i/>
                <w:lang w:eastAsia="lv-LV"/>
              </w:rPr>
              <w:t>S</w:t>
            </w:r>
            <w:r w:rsidR="00E5650C" w:rsidRPr="00C94EBD">
              <w:rPr>
                <w:rFonts w:eastAsia="Times New Roman"/>
                <w:b/>
                <w:bCs w:val="0"/>
                <w:i/>
                <w:lang w:eastAsia="lv-LV"/>
              </w:rPr>
              <w:t>pecializācijas kurss bioloģijā IV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3E2E79" w:rsidP="001573D8">
            <w:pPr>
              <w:snapToGrid w:val="0"/>
            </w:pPr>
            <w:r>
              <w:t>Bioloģija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A8175E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C94EBD" w:rsidRDefault="00255A2D" w:rsidP="001573D8">
            <w:pPr>
              <w:rPr>
                <w:b/>
                <w:lang w:eastAsia="lv-LV"/>
              </w:rPr>
            </w:pPr>
            <w:r w:rsidRPr="00C94EBD">
              <w:rPr>
                <w:b/>
                <w:lang w:eastAsia="lv-LV"/>
              </w:rPr>
              <w:t>4</w:t>
            </w:r>
            <w:bookmarkStart w:id="0" w:name="_GoBack"/>
            <w:bookmarkEnd w:id="0"/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C94EBD" w:rsidRDefault="00B42C09" w:rsidP="001573D8">
            <w:pPr>
              <w:rPr>
                <w:b/>
              </w:rPr>
            </w:pPr>
            <w:r w:rsidRPr="00C94EBD">
              <w:rPr>
                <w:b/>
              </w:rPr>
              <w:t>6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255A2D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255A2D" w:rsidP="001573D8">
            <w:r>
              <w:t>32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3E2E79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A15ACD" w:rsidRDefault="001B4907" w:rsidP="001573D8">
            <w:pPr>
              <w:pStyle w:val="Nosaukumi2"/>
            </w:pPr>
            <w:r w:rsidRPr="00A15ACD">
              <w:t>Laboratorijas darbu stundu skaits</w:t>
            </w:r>
          </w:p>
        </w:tc>
        <w:tc>
          <w:tcPr>
            <w:tcW w:w="4943" w:type="dxa"/>
          </w:tcPr>
          <w:p w:rsidR="001B4907" w:rsidRPr="00A15ACD" w:rsidRDefault="00A8175E" w:rsidP="001573D8">
            <w:r w:rsidRPr="00A15ACD"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A15ACD" w:rsidRDefault="001B4907" w:rsidP="001573D8">
            <w:pPr>
              <w:pStyle w:val="Nosaukumi2"/>
              <w:rPr>
                <w:lang w:eastAsia="lv-LV"/>
              </w:rPr>
            </w:pPr>
            <w:r w:rsidRPr="00A15ACD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A15ACD" w:rsidRDefault="00255A2D" w:rsidP="001573D8">
            <w:pPr>
              <w:rPr>
                <w:lang w:eastAsia="lv-LV"/>
              </w:rPr>
            </w:pPr>
            <w:r w:rsidRPr="00A15ACD">
              <w:rPr>
                <w:lang w:eastAsia="lv-LV"/>
              </w:rPr>
              <w:t>128</w:t>
            </w: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A15ACD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A15ACD" w:rsidRDefault="001B4907" w:rsidP="001573D8">
            <w:pPr>
              <w:pStyle w:val="Nosaukumi"/>
            </w:pPr>
            <w:r w:rsidRPr="00A15ACD">
              <w:t>Kursa autors(-i)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A15ACD" w:rsidRDefault="003E2E79" w:rsidP="008D4CBD">
            <w:r w:rsidRPr="00A15ACD">
              <w:t>Prof. Inese Kokina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A15ACD" w:rsidRDefault="008D4CBD" w:rsidP="008D4CBD">
            <w:pPr>
              <w:pStyle w:val="Nosaukumi"/>
            </w:pPr>
            <w:r w:rsidRPr="00A15ACD">
              <w:t>Kursa docētājs(-i)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A15ACD" w:rsidRDefault="00A8175E" w:rsidP="008D4CBD">
            <w:r w:rsidRPr="00A15ACD">
              <w:t>Dr biol., Prof. Inese Kokina,</w:t>
            </w:r>
            <w:r w:rsidR="003E2E79" w:rsidRPr="00A15ACD">
              <w:t xml:space="preserve"> </w:t>
            </w:r>
            <w:r w:rsidRPr="00A15ACD">
              <w:t xml:space="preserve">Prof. A. Barševskis, Dr. biol.,pētn. U. Valainis, </w:t>
            </w:r>
            <w:r w:rsidR="003E2E79" w:rsidRPr="00A15ACD">
              <w:t>Dr. biol., pētniecie Ilona Plaksenkova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A15ACD" w:rsidRDefault="008D4CBD" w:rsidP="008D4CBD">
            <w:pPr>
              <w:pStyle w:val="Nosaukumi"/>
            </w:pPr>
            <w:r w:rsidRPr="00A15ACD">
              <w:t>Priekšzināšanas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1573D8" w:rsidRPr="00A15ACD" w:rsidRDefault="00A8175E" w:rsidP="008D4CBD">
            <w:pPr>
              <w:snapToGrid w:val="0"/>
            </w:pPr>
            <w:r w:rsidRPr="00A15ACD">
              <w:t>Nav</w:t>
            </w:r>
          </w:p>
          <w:p w:rsidR="001573D8" w:rsidRPr="00A15ACD" w:rsidRDefault="001573D8" w:rsidP="008D4CBD">
            <w:pPr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A15ACD" w:rsidRDefault="008D4CBD" w:rsidP="008D4CBD">
            <w:pPr>
              <w:pStyle w:val="Nosaukumi"/>
            </w:pPr>
            <w:r w:rsidRPr="00A15ACD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A15ACD" w:rsidRDefault="008D4CBD" w:rsidP="00026C21">
            <w:pPr>
              <w:snapToGrid w:val="0"/>
            </w:pPr>
            <w:r w:rsidRPr="00A15ACD">
              <w:t xml:space="preserve">KURSA MĒRĶIS: </w:t>
            </w:r>
          </w:p>
          <w:p w:rsidR="008D4CBD" w:rsidRPr="00A15ACD" w:rsidRDefault="001573D8" w:rsidP="00026C21">
            <w:r w:rsidRPr="00A15ACD">
              <w:rPr>
                <w:shd w:val="clear" w:color="auto" w:fill="FEF4E2"/>
              </w:rPr>
              <w:t xml:space="preserve">Kursa mērķis ir </w:t>
            </w:r>
            <w:r w:rsidR="00A8175E" w:rsidRPr="00A15ACD">
              <w:rPr>
                <w:shd w:val="clear" w:color="auto" w:fill="FEF4E2"/>
              </w:rPr>
              <w:t xml:space="preserve">padziļināt zināšanas par </w:t>
            </w:r>
            <w:r w:rsidR="009D0B7E" w:rsidRPr="00A15ACD">
              <w:rPr>
                <w:shd w:val="clear" w:color="auto" w:fill="FEF4E2"/>
              </w:rPr>
              <w:t>bioloģijas teorētiskām atziņ</w:t>
            </w:r>
            <w:r w:rsidR="002A29F0" w:rsidRPr="00A15ACD">
              <w:rPr>
                <w:shd w:val="clear" w:color="auto" w:fill="FEF4E2"/>
              </w:rPr>
              <w:t>ām un to praktisko pielietojumu sadarbībā ar industriju.</w:t>
            </w:r>
            <w:r w:rsidRPr="00A15ACD">
              <w:rPr>
                <w:shd w:val="clear" w:color="auto" w:fill="FEF4E2"/>
              </w:rPr>
              <w:t xml:space="preserve"> Kurss paredz teorētisko zin</w:t>
            </w:r>
            <w:r w:rsidR="00A8175E" w:rsidRPr="00A15ACD">
              <w:rPr>
                <w:shd w:val="clear" w:color="auto" w:fill="FEF4E2"/>
              </w:rPr>
              <w:t>āšanu un praktisko iemaņu apguvi</w:t>
            </w:r>
            <w:r w:rsidRPr="00A15ACD">
              <w:rPr>
                <w:shd w:val="clear" w:color="auto" w:fill="FEF4E2"/>
              </w:rPr>
              <w:t xml:space="preserve">, veicot </w:t>
            </w:r>
            <w:r w:rsidR="00A8175E" w:rsidRPr="00A15ACD">
              <w:rPr>
                <w:shd w:val="clear" w:color="auto" w:fill="FEF4E2"/>
              </w:rPr>
              <w:t>pētniecisko darbu bioloģijas jomā</w:t>
            </w:r>
          </w:p>
          <w:p w:rsidR="008D4CBD" w:rsidRPr="00A15ACD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A15ACD">
              <w:t xml:space="preserve">KURSA UZDEVUMI: </w:t>
            </w:r>
          </w:p>
          <w:p w:rsidR="001573D8" w:rsidRPr="00A15ACD" w:rsidRDefault="001573D8" w:rsidP="001573D8">
            <w:r w:rsidRPr="00A15ACD">
              <w:t xml:space="preserve">1. Sniegt </w:t>
            </w:r>
            <w:r w:rsidR="00A8175E" w:rsidRPr="00A15ACD">
              <w:t>doktorantiem</w:t>
            </w:r>
            <w:r w:rsidRPr="00A15ACD">
              <w:t xml:space="preserve"> jaunākās zināšanas  </w:t>
            </w:r>
            <w:r w:rsidR="00750E84" w:rsidRPr="00A15ACD">
              <w:t>bioloģijas teorētiskajās atziņās</w:t>
            </w:r>
            <w:r w:rsidR="00A8175E" w:rsidRPr="00A15ACD">
              <w:t xml:space="preserve">, </w:t>
            </w:r>
            <w:r w:rsidRPr="00A15ACD">
              <w:t xml:space="preserve"> vienlaikus apvienojot teorētiskās zināšanas ar praktiskām iemaņām</w:t>
            </w:r>
            <w:r w:rsidR="002A29F0" w:rsidRPr="00A15ACD">
              <w:t xml:space="preserve"> un sadarbības iespējām ar industriju</w:t>
            </w:r>
          </w:p>
          <w:p w:rsidR="001573D8" w:rsidRPr="00A15ACD" w:rsidRDefault="001573D8" w:rsidP="001573D8">
            <w:r w:rsidRPr="00A15ACD">
              <w:t xml:space="preserve">2. Attīstīt </w:t>
            </w:r>
            <w:r w:rsidR="00A8175E" w:rsidRPr="00A15ACD">
              <w:t>doktorantu</w:t>
            </w:r>
            <w:r w:rsidRPr="00A15ACD">
              <w:t xml:space="preserve"> kompetenci organizēt un veikt aktivitātes, kas balstītas uz mūsdienu bioloģijas būtiskākam atziņām </w:t>
            </w:r>
          </w:p>
          <w:p w:rsidR="001573D8" w:rsidRPr="00A15ACD" w:rsidRDefault="001573D8" w:rsidP="001573D8">
            <w:r w:rsidRPr="00A15ACD">
              <w:t xml:space="preserve">3. Veicināt </w:t>
            </w:r>
            <w:r w:rsidR="00A8175E" w:rsidRPr="00A15ACD">
              <w:t>doktorantu</w:t>
            </w:r>
            <w:r w:rsidRPr="00A15ACD">
              <w:t xml:space="preserve"> patstāvīgā darba iemaņu stiprināšanu darbam ar zinātniskās literatūras </w:t>
            </w:r>
            <w:r w:rsidR="00A32D13" w:rsidRPr="00A15ACD">
              <w:t>izpēti un praktisko iemaņu attīstīšanā</w:t>
            </w:r>
          </w:p>
          <w:p w:rsidR="001573D8" w:rsidRPr="00A15ACD" w:rsidRDefault="001573D8" w:rsidP="001573D8">
            <w:pPr>
              <w:suppressAutoHyphens/>
              <w:autoSpaceDE/>
              <w:autoSpaceDN/>
              <w:adjustRightInd/>
              <w:jc w:val="both"/>
            </w:pPr>
            <w:r w:rsidRPr="00A15ACD">
              <w:t xml:space="preserve">5. Veicināt </w:t>
            </w:r>
            <w:r w:rsidR="00A8175E" w:rsidRPr="00A15ACD">
              <w:t>doktorantu</w:t>
            </w:r>
            <w:r w:rsidRPr="00A15ACD">
              <w:t xml:space="preserve"> iemaņu stiprināšanu darba organizācijā, plānošanā, atbilstošo metožu izvēlē, to pielietošanu profesionālajā darbībā</w:t>
            </w:r>
          </w:p>
          <w:p w:rsidR="008D4CBD" w:rsidRPr="00A15ACD" w:rsidRDefault="008D4CBD" w:rsidP="00026C21">
            <w:pPr>
              <w:suppressAutoHyphens/>
              <w:autoSpaceDE/>
              <w:autoSpaceDN/>
              <w:adjustRightInd/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A8175E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S</w:t>
            </w:r>
            <w:r w:rsidR="00C5383C">
              <w:rPr>
                <w:lang w:eastAsia="ko-KR"/>
              </w:rPr>
              <w:t>-</w:t>
            </w:r>
            <w:r w:rsidR="00B42C09">
              <w:rPr>
                <w:lang w:eastAsia="ko-KR"/>
              </w:rPr>
              <w:t>32</w:t>
            </w:r>
            <w:r w:rsidR="00C5383C">
              <w:rPr>
                <w:lang w:eastAsia="ko-KR"/>
              </w:rPr>
              <w:t>; Pd-</w:t>
            </w:r>
            <w:r w:rsidR="00B42C09">
              <w:rPr>
                <w:lang w:eastAsia="ko-KR"/>
              </w:rPr>
              <w:t>128</w:t>
            </w:r>
          </w:p>
          <w:p w:rsidR="00830219" w:rsidRDefault="00830219" w:rsidP="008A6E71">
            <w:pPr>
              <w:ind w:left="34"/>
              <w:jc w:val="both"/>
              <w:rPr>
                <w:lang w:eastAsia="ko-KR"/>
              </w:rPr>
            </w:pPr>
          </w:p>
          <w:p w:rsidR="006F0058" w:rsidRDefault="00B730D7" w:rsidP="006F0058">
            <w:pPr>
              <w:pStyle w:val="ListParagraph"/>
              <w:ind w:left="394"/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Tiek organizēti semināri, kuros doktoranti prezentē </w:t>
            </w:r>
            <w:r w:rsidR="002A29F0">
              <w:rPr>
                <w:lang w:eastAsia="ko-KR"/>
              </w:rPr>
              <w:t xml:space="preserve">iespējas sadarbībai ar industriju savā specializācijas jomā. </w:t>
            </w:r>
          </w:p>
          <w:p w:rsidR="008A6E71" w:rsidRPr="00A15ACD" w:rsidRDefault="008A6E71" w:rsidP="00A15ACD">
            <w:pPr>
              <w:jc w:val="both"/>
              <w:rPr>
                <w:lang w:eastAsia="ko-KR"/>
              </w:rPr>
            </w:pPr>
          </w:p>
          <w:p w:rsidR="008A6E71" w:rsidRPr="00A15AC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</w:p>
          <w:p w:rsidR="008A6E71" w:rsidRPr="00A15AC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A15ACD">
              <w:rPr>
                <w:i/>
                <w:lang w:eastAsia="ko-KR"/>
              </w:rPr>
              <w:t>L -  lekcija</w:t>
            </w:r>
          </w:p>
          <w:p w:rsidR="008A6E71" w:rsidRPr="00A15AC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A15ACD">
              <w:rPr>
                <w:i/>
                <w:lang w:eastAsia="ko-KR"/>
              </w:rPr>
              <w:t>S - seminārs</w:t>
            </w:r>
          </w:p>
          <w:p w:rsidR="008A6E71" w:rsidRPr="00A15AC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A15ACD">
              <w:rPr>
                <w:i/>
                <w:lang w:eastAsia="ko-KR"/>
              </w:rPr>
              <w:t>P – praktiskie darbi</w:t>
            </w:r>
          </w:p>
          <w:p w:rsidR="008A6E71" w:rsidRPr="00A15AC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A15ACD">
              <w:rPr>
                <w:i/>
                <w:lang w:eastAsia="ko-KR"/>
              </w:rPr>
              <w:lastRenderedPageBreak/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A15ACD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ZINĀŠANAS:</w:t>
            </w:r>
          </w:p>
          <w:p w:rsidR="000951ED" w:rsidRPr="00800CED" w:rsidRDefault="000951ED" w:rsidP="000951ED">
            <w:r>
              <w:t>1.</w:t>
            </w:r>
            <w:r w:rsidR="008A6E71" w:rsidRPr="00800CED">
              <w:t xml:space="preserve">izprot </w:t>
            </w:r>
            <w:r w:rsidR="00B730D7">
              <w:t>būtiskākas jaunākās teorētiskās atziņas bioloģijā un prot tās pielietot praksē</w:t>
            </w:r>
            <w:r w:rsidR="002A29F0">
              <w:t>, t.sk. sadarbībā ar industriju</w:t>
            </w:r>
            <w:r w:rsidR="00B730D7">
              <w:t xml:space="preserve"> atbilstoši savai pētījuma tēmai;</w:t>
            </w:r>
          </w:p>
          <w:p w:rsidR="008A6E71" w:rsidRPr="00800CED" w:rsidRDefault="008A6E71" w:rsidP="008A6E71">
            <w:r w:rsidRPr="00800CED">
              <w:t xml:space="preserve">2.  </w:t>
            </w:r>
            <w:r w:rsidR="000951ED">
              <w:t>izprot būtiskāko</w:t>
            </w:r>
            <w:r w:rsidRPr="00800CED">
              <w:t xml:space="preserve"> </w:t>
            </w:r>
            <w:r w:rsidR="00B730D7">
              <w:t xml:space="preserve">teorētisko atziņu </w:t>
            </w:r>
            <w:r w:rsidR="000951ED">
              <w:t>izmantošanu praksē</w:t>
            </w:r>
            <w:r w:rsidRPr="00800CED">
              <w:t xml:space="preserve">; </w:t>
            </w:r>
          </w:p>
          <w:p w:rsidR="008A6E71" w:rsidRPr="00800CED" w:rsidRDefault="00B730D7" w:rsidP="008A6E71">
            <w:r>
              <w:t>3</w:t>
            </w:r>
            <w:r w:rsidR="008A6E71" w:rsidRPr="00800CED">
              <w:t xml:space="preserve">. demonstrē zināšanas par </w:t>
            </w:r>
            <w:r>
              <w:t xml:space="preserve">jaunākām teorētiskajām atziņām, </w:t>
            </w:r>
            <w:r w:rsidR="008A6E71" w:rsidRPr="00800CED">
              <w:t xml:space="preserve">metodēm un tehnoloģijām </w:t>
            </w:r>
            <w:r w:rsidR="000951ED">
              <w:t>bioloģijas</w:t>
            </w:r>
            <w:r w:rsidR="008A6E71" w:rsidRPr="00800CED">
              <w:t xml:space="preserve"> jomā;</w:t>
            </w:r>
          </w:p>
          <w:p w:rsidR="008A6E71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PRASMES:</w:t>
            </w:r>
          </w:p>
          <w:p w:rsidR="000951ED" w:rsidRPr="006D4A4A" w:rsidRDefault="006D4A4A" w:rsidP="00B730D7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6D4A4A">
              <w:t xml:space="preserve">prot </w:t>
            </w:r>
            <w:r w:rsidR="00B730D7">
              <w:t>analizēt jaunākās teorētiskās un praktiskās atziņas</w:t>
            </w:r>
            <w:r w:rsidRPr="006D4A4A">
              <w:t>;</w:t>
            </w:r>
          </w:p>
          <w:p w:rsidR="006D4A4A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 xml:space="preserve">prot </w:t>
            </w:r>
            <w:r w:rsidR="00B730D7">
              <w:rPr>
                <w:color w:val="auto"/>
              </w:rPr>
              <w:t>diskutēt par jaunākām atziņām atbilstoši izvēlētai pētījuma tēmai</w:t>
            </w:r>
            <w:r>
              <w:rPr>
                <w:color w:val="auto"/>
              </w:rPr>
              <w:t>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</w:pPr>
            <w:r w:rsidRPr="00800CED">
              <w:t>prot lietot zinātniskās literatūras datu bāzes (t.sk. SCOPUS, WoS, ScienceDirect u.c)</w:t>
            </w:r>
          </w:p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 xml:space="preserve">KOMPETENCE: </w:t>
            </w:r>
          </w:p>
          <w:p w:rsidR="008A6E71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 xml:space="preserve">kompetents argumentēt un pamatot ar zinātnē balstītiem pierādījumiem </w:t>
            </w:r>
            <w:r w:rsidR="00B730D7">
              <w:rPr>
                <w:color w:val="auto"/>
              </w:rPr>
              <w:t>teorētiskās atziņas;</w:t>
            </w:r>
          </w:p>
          <w:p w:rsidR="006D4A4A" w:rsidRPr="00800CED" w:rsidRDefault="00B730D7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 xml:space="preserve">izvērtē </w:t>
            </w:r>
            <w:r w:rsidR="006D4A4A">
              <w:rPr>
                <w:color w:val="auto"/>
              </w:rPr>
              <w:t>un analizē iepriekš iegūtās atziņas izpētes problēmā;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</w:t>
            </w:r>
            <w:r w:rsidR="006D4A4A">
              <w:rPr>
                <w:color w:val="auto"/>
              </w:rPr>
              <w:t xml:space="preserve">rientējas dažādu bioloģisko </w:t>
            </w:r>
            <w:r w:rsidRPr="00800CED">
              <w:rPr>
                <w:color w:val="auto"/>
              </w:rPr>
              <w:t xml:space="preserve">procesu teorētiskajos pamatos; 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orientējas modernās bioloģijas metodēs un prot tās pielietot;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spēj patstāvīgi strādāt ar zinātnisko literatūru bioloģijas jomā</w:t>
            </w:r>
          </w:p>
          <w:p w:rsidR="008A6E71" w:rsidRPr="00026C21" w:rsidRDefault="008A6E71" w:rsidP="008A6E7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C07DEE" w:rsidRDefault="008A6E71" w:rsidP="008A6E71"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zinātnisko literatūru.</w:t>
            </w:r>
          </w:p>
          <w:p w:rsidR="008A6E71" w:rsidRPr="00C07DEE" w:rsidRDefault="008A6E71" w:rsidP="008A6E71">
            <w:r w:rsidRPr="00C07DEE">
              <w:t>Patstāvīgais darbs paredzēts pēc katra</w:t>
            </w:r>
            <w:r>
              <w:t xml:space="preserve">s </w:t>
            </w:r>
            <w:r w:rsidR="006D4A4A">
              <w:t>nodarbības</w:t>
            </w:r>
            <w:r>
              <w:t xml:space="preserve"> un</w:t>
            </w:r>
            <w:r w:rsidRPr="00C07DEE">
              <w:t xml:space="preserve"> ir saistīts ar </w:t>
            </w:r>
            <w:r w:rsidR="006D4A4A">
              <w:t>semināru tēmu</w:t>
            </w:r>
            <w:r w:rsidRPr="00C07DEE">
              <w:t xml:space="preserve"> padziļinātu</w:t>
            </w:r>
            <w:r>
              <w:t xml:space="preserve"> analīzi. Patstāvīgā darba ietva</w:t>
            </w:r>
            <w:r w:rsidRPr="00C07DEE">
              <w:t xml:space="preserve">ros tiek veikta literatūras avotu analīze. Studējošie patstāvīgā darba ietvaros gatavojas kursa </w:t>
            </w:r>
            <w:r w:rsidR="006D4A4A">
              <w:t>pārbaudījumam (ieskaite ar atzīmi)</w:t>
            </w:r>
            <w:r w:rsidRPr="00C07DEE">
              <w:t xml:space="preserve"> </w:t>
            </w:r>
          </w:p>
          <w:p w:rsidR="008A6E71" w:rsidRPr="00C07DEE" w:rsidRDefault="008A6E71" w:rsidP="008A6E71">
            <w:r w:rsidRPr="00C07DEE">
              <w:t> </w:t>
            </w:r>
          </w:p>
          <w:p w:rsidR="008A6E71" w:rsidRPr="00026C21" w:rsidRDefault="008A6E71" w:rsidP="006D4A4A"/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Prasības kredītpunktu iegūšanai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rPr>
                <w:color w:val="0070C0"/>
              </w:rPr>
            </w:pPr>
          </w:p>
          <w:p w:rsidR="008A6E71" w:rsidRPr="00C816D9" w:rsidRDefault="008A6E71" w:rsidP="008A6E71">
            <w:r w:rsidRPr="00C816D9">
              <w:t>STUDIJU REZULTĀTU VĒRTĒŠANAS KRITĒRIJI</w:t>
            </w:r>
          </w:p>
          <w:p w:rsidR="008A6E71" w:rsidRDefault="008A6E71" w:rsidP="008A6E71"/>
          <w:p w:rsidR="008A6E71" w:rsidRPr="00766814" w:rsidRDefault="008A6E71" w:rsidP="008A6E71">
            <w:r>
              <w:t>Studiju kursa apguve tiek vērtēta, izmantojot 10 ballu skalu,</w:t>
            </w:r>
            <w:r w:rsidRPr="00766814">
              <w:t xml:space="preserve"> saskaņā ar Latvijas Republikas  normatīvajiem aktiem un atbilstoši "Nolikumam par studijām Daugavpils Universitātē" (apstiprināts DU Senāta sēdē 17.12.2018.,  protokols Nr. 15)</w:t>
            </w:r>
            <w:r w:rsidRPr="00C816D9">
              <w:t xml:space="preserve">, vadoties pēc šādiem kritērijiem: iegūto zināšanu apjoms un kvalitāte, iegūtās prasmes un kompetence atbilstoši plānotajiem studiju rezultātiem. </w:t>
            </w:r>
          </w:p>
          <w:p w:rsidR="008A6E71" w:rsidRDefault="008A6E71" w:rsidP="008A6E71"/>
          <w:p w:rsidR="00B730D7" w:rsidRDefault="008A6E71" w:rsidP="008A6E71">
            <w:r w:rsidRPr="0048087E">
              <w:t>Studiju kursa noslēguma pārbaudījums</w:t>
            </w:r>
            <w:r>
              <w:t xml:space="preserve"> </w:t>
            </w:r>
            <w:r w:rsidR="006D4A4A">
              <w:t>–</w:t>
            </w:r>
            <w:r>
              <w:t xml:space="preserve"> </w:t>
            </w:r>
            <w:r w:rsidR="006D4A4A">
              <w:t>ieskaite ar atzīmi</w:t>
            </w:r>
            <w:r>
              <w:t xml:space="preserve"> (100</w:t>
            </w:r>
            <w:r w:rsidRPr="00766814">
              <w:t xml:space="preserve">% no gala vērtējuma). </w:t>
            </w:r>
          </w:p>
          <w:p w:rsidR="008A6E71" w:rsidRDefault="008A6E71" w:rsidP="008A6E71"/>
          <w:p w:rsidR="008A6E71" w:rsidRPr="00C816D9" w:rsidRDefault="008A6E71" w:rsidP="008A6E71">
            <w:r w:rsidRPr="00C816D9">
              <w:t>STUDIJU REZULTĀTU VĒRTĒŠANA</w:t>
            </w:r>
          </w:p>
          <w:p w:rsidR="008A6E71" w:rsidRDefault="008A6E71" w:rsidP="008A6E71"/>
          <w:tbl>
            <w:tblPr>
              <w:tblW w:w="5574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81"/>
              <w:gridCol w:w="396"/>
              <w:gridCol w:w="396"/>
              <w:gridCol w:w="396"/>
              <w:gridCol w:w="396"/>
              <w:gridCol w:w="396"/>
              <w:gridCol w:w="396"/>
              <w:gridCol w:w="327"/>
              <w:gridCol w:w="255"/>
              <w:gridCol w:w="256"/>
              <w:gridCol w:w="359"/>
              <w:gridCol w:w="320"/>
            </w:tblGrid>
            <w:tr w:rsidR="00B730D7" w:rsidRPr="00026C21" w:rsidTr="00B730D7">
              <w:trPr>
                <w:gridAfter w:val="11"/>
                <w:wAfter w:w="3893" w:type="dxa"/>
                <w:trHeight w:val="458"/>
                <w:jc w:val="center"/>
              </w:trPr>
              <w:tc>
                <w:tcPr>
                  <w:tcW w:w="16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Pārbaudījumu veidi</w:t>
                  </w:r>
                </w:p>
              </w:tc>
            </w:tr>
            <w:tr w:rsidR="00B730D7" w:rsidRPr="00026C21" w:rsidTr="00B730D7">
              <w:trPr>
                <w:jc w:val="center"/>
              </w:trPr>
              <w:tc>
                <w:tcPr>
                  <w:tcW w:w="1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730D7" w:rsidRPr="00C816D9" w:rsidRDefault="00B730D7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6.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7.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8.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Default="00B730D7" w:rsidP="008A6E71">
                  <w:r>
                    <w:t>9.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Default="00B730D7" w:rsidP="008A6E71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Default="00B730D7" w:rsidP="008A6E71">
                  <w:r>
                    <w:t>11.</w:t>
                  </w:r>
                </w:p>
              </w:tc>
            </w:tr>
            <w:tr w:rsidR="00B730D7" w:rsidRPr="00026C21" w:rsidTr="00B730D7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730D7" w:rsidRDefault="00B730D7" w:rsidP="008A6E71">
                  <w:r>
                    <w:lastRenderedPageBreak/>
                    <w:t>Ieskaite ar atzīmi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Default="00B730D7" w:rsidP="008A6E71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X</w:t>
                  </w:r>
                </w:p>
              </w:tc>
            </w:tr>
          </w:tbl>
          <w:p w:rsidR="008A6E71" w:rsidRPr="00026C21" w:rsidRDefault="008A6E71" w:rsidP="008A6E71">
            <w:pPr>
              <w:rPr>
                <w:color w:val="0070C0"/>
              </w:rPr>
            </w:pPr>
          </w:p>
          <w:p w:rsidR="008A6E71" w:rsidRPr="00026C21" w:rsidRDefault="008A6E71" w:rsidP="008A6E71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B730D7" w:rsidRDefault="008426FC" w:rsidP="00A15ACD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S-</w:t>
            </w:r>
            <w:r w:rsidR="002A29F0">
              <w:rPr>
                <w:lang w:eastAsia="ko-KR"/>
              </w:rPr>
              <w:t>32</w:t>
            </w:r>
            <w:r>
              <w:rPr>
                <w:lang w:eastAsia="ko-KR"/>
              </w:rPr>
              <w:t>; Pd-</w:t>
            </w:r>
            <w:r w:rsidR="002A29F0">
              <w:rPr>
                <w:lang w:eastAsia="ko-KR"/>
              </w:rPr>
              <w:t>128</w:t>
            </w:r>
          </w:p>
          <w:p w:rsidR="00B730D7" w:rsidRDefault="00B730D7" w:rsidP="00B730D7">
            <w:pPr>
              <w:ind w:left="34"/>
              <w:jc w:val="both"/>
              <w:rPr>
                <w:lang w:eastAsia="ko-KR"/>
              </w:rPr>
            </w:pPr>
          </w:p>
          <w:p w:rsidR="002A29F0" w:rsidRDefault="002A29F0" w:rsidP="002A29F0">
            <w:pPr>
              <w:pStyle w:val="ListParagraph"/>
              <w:ind w:left="394"/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Tiek organizēti semināri, kuros doktoranti prezentē iespējas sadarbībai ar industriju savā specializācijas jomā. Inovācijas, tehnoloģiju pārnese. Tehnoloģiju piedāvājumi industrijas vajadzībām. Līgumpētījumi. Industriālie promocijas darbi. </w:t>
            </w:r>
            <w:r w:rsidR="009C6B7E">
              <w:rPr>
                <w:lang w:eastAsia="ko-KR"/>
              </w:rPr>
              <w:t>S</w:t>
            </w:r>
            <w:r>
              <w:t>adarbība ar citām nozarēm komunikācijas sekmēšanai ar potenciāliem darba devējiem ārpus akadēmiskās vides</w:t>
            </w:r>
            <w:r w:rsidR="009C6B7E">
              <w:rPr>
                <w:lang w:eastAsia="ko-KR"/>
              </w:rPr>
              <w:t xml:space="preserve">. </w:t>
            </w:r>
            <w:r w:rsidR="00A64A9F">
              <w:rPr>
                <w:lang w:eastAsia="ko-KR"/>
              </w:rPr>
              <w:t>Zinātnes komnikācija, pētījumu rezultātu popularizēšana. Komercializācija. Patentēšana. Patentēšana ārvalstīs.</w:t>
            </w:r>
          </w:p>
          <w:p w:rsidR="00B730D7" w:rsidRDefault="00B730D7" w:rsidP="00B730D7">
            <w:pPr>
              <w:jc w:val="both"/>
              <w:rPr>
                <w:lang w:eastAsia="ko-KR"/>
              </w:rPr>
            </w:pPr>
          </w:p>
          <w:p w:rsidR="00443498" w:rsidRPr="00443498" w:rsidRDefault="00443498" w:rsidP="00443498">
            <w:pPr>
              <w:jc w:val="both"/>
              <w:rPr>
                <w:lang w:eastAsia="ko-KR"/>
              </w:rPr>
            </w:pPr>
            <w:r w:rsidRPr="00443498">
              <w:rPr>
                <w:lang w:eastAsia="ko-KR"/>
              </w:rPr>
              <w:t>Studiju kursa satura apguve var notikt arī Doktorantūras skolas pasākumu ietvaros</w:t>
            </w:r>
          </w:p>
          <w:p w:rsidR="008A6E71" w:rsidRPr="00443498" w:rsidRDefault="008A6E71" w:rsidP="008A6E71">
            <w:pPr>
              <w:ind w:left="34"/>
              <w:jc w:val="both"/>
              <w:rPr>
                <w:color w:val="0070C0"/>
                <w:lang w:eastAsia="ko-KR"/>
              </w:rPr>
            </w:pP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 -  lekcija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S - seminārs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P – praktiskie darbi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C9059D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C9059D" w:rsidRPr="00443498" w:rsidRDefault="00443498" w:rsidP="00C9059D">
            <w:pPr>
              <w:spacing w:after="160" w:line="259" w:lineRule="auto"/>
            </w:pPr>
            <w:r w:rsidRPr="00443498">
              <w:rPr>
                <w:color w:val="2F2F4F"/>
                <w:shd w:val="clear" w:color="auto" w:fill="FEF4E2"/>
              </w:rPr>
              <w:t xml:space="preserve">Zinātniskie raksti starptautiskajās datu bāzēs </w:t>
            </w:r>
            <w:r>
              <w:rPr>
                <w:color w:val="2F2F4F"/>
                <w:shd w:val="clear" w:color="auto" w:fill="FEF4E2"/>
              </w:rPr>
              <w:t xml:space="preserve">(Scopus, WoS Core Collection) </w:t>
            </w:r>
            <w:r w:rsidRPr="00443498">
              <w:rPr>
                <w:color w:val="2F2F4F"/>
                <w:shd w:val="clear" w:color="auto" w:fill="FEF4E2"/>
              </w:rPr>
              <w:t>citējāmos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Papildus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443498" w:rsidRDefault="006E341E" w:rsidP="00443498">
            <w:pPr>
              <w:spacing w:after="160" w:line="259" w:lineRule="auto"/>
            </w:pPr>
            <w:r w:rsidRPr="00443498">
              <w:rPr>
                <w:color w:val="333333"/>
                <w:shd w:val="clear" w:color="auto" w:fill="FFFFFF"/>
              </w:rPr>
              <w:t> </w:t>
            </w:r>
            <w:r w:rsidR="00443498" w:rsidRPr="00443498">
              <w:rPr>
                <w:color w:val="2F2F4F"/>
                <w:shd w:val="clear" w:color="auto" w:fill="FEF4E2"/>
              </w:rPr>
              <w:t>Zinātniskie raksti starptautiskajās datu bāzēs</w:t>
            </w:r>
            <w:r w:rsidR="00443498">
              <w:rPr>
                <w:color w:val="2F2F4F"/>
                <w:shd w:val="clear" w:color="auto" w:fill="FEF4E2"/>
              </w:rPr>
              <w:t xml:space="preserve"> (scopus, WoS Core Collection) </w:t>
            </w:r>
            <w:r w:rsidR="00443498" w:rsidRPr="00443498">
              <w:rPr>
                <w:color w:val="2F2F4F"/>
                <w:shd w:val="clear" w:color="auto" w:fill="FEF4E2"/>
              </w:rPr>
              <w:t xml:space="preserve"> citējāmos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Periodika un citi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C9059D" w:rsidP="006E341E">
            <w:pPr>
              <w:spacing w:after="160" w:line="259" w:lineRule="auto"/>
            </w:pPr>
            <w:r w:rsidRPr="00FF710D">
              <w:t>DU abonētās datubāz</w:t>
            </w:r>
            <w:r w:rsidR="006E341E">
              <w:t>es ScienceDirect, Scopus, EBSCO, WoS Core Collection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Piezīmes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443498" w:rsidP="008A6E71">
            <w:pPr>
              <w:rPr>
                <w:color w:val="0070C0"/>
              </w:rPr>
            </w:pPr>
            <w:r>
              <w:t>D</w:t>
            </w:r>
            <w:r w:rsidR="006E341E" w:rsidRPr="006E341E">
              <w:t>SP “Bioloģija” A daļas studiju kurss</w:t>
            </w:r>
          </w:p>
        </w:tc>
      </w:tr>
    </w:tbl>
    <w:p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923" w:rsidRDefault="00EA2923" w:rsidP="001B4907">
      <w:r>
        <w:separator/>
      </w:r>
    </w:p>
  </w:endnote>
  <w:endnote w:type="continuationSeparator" w:id="0">
    <w:p w:rsidR="00EA2923" w:rsidRDefault="00EA2923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923" w:rsidRDefault="00EA2923" w:rsidP="001B4907">
      <w:r>
        <w:separator/>
      </w:r>
    </w:p>
  </w:footnote>
  <w:footnote w:type="continuationSeparator" w:id="0">
    <w:p w:rsidR="00EA2923" w:rsidRDefault="00EA2923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D8" w:rsidRDefault="001573D8" w:rsidP="001573D8">
    <w:pPr>
      <w:pStyle w:val="Header"/>
    </w:pPr>
  </w:p>
  <w:p w:rsidR="001573D8" w:rsidRPr="007B1FB4" w:rsidRDefault="001573D8" w:rsidP="001573D8">
    <w:pPr>
      <w:pStyle w:val="Header"/>
    </w:pPr>
  </w:p>
  <w:p w:rsidR="001573D8" w:rsidRPr="00D66CC2" w:rsidRDefault="001573D8" w:rsidP="00157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F61222"/>
    <w:multiLevelType w:val="hybridMultilevel"/>
    <w:tmpl w:val="B942C194"/>
    <w:lvl w:ilvl="0" w:tplc="34FABE3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E9278B6"/>
    <w:multiLevelType w:val="hybridMultilevel"/>
    <w:tmpl w:val="886282BE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B783E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16505"/>
    <w:multiLevelType w:val="hybridMultilevel"/>
    <w:tmpl w:val="FE3E391E"/>
    <w:lvl w:ilvl="0" w:tplc="772C3D88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54616658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244C"/>
    <w:multiLevelType w:val="hybridMultilevel"/>
    <w:tmpl w:val="92DEF6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F233EA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951ED"/>
    <w:rsid w:val="001573D8"/>
    <w:rsid w:val="00175773"/>
    <w:rsid w:val="001B4907"/>
    <w:rsid w:val="001E7AB9"/>
    <w:rsid w:val="00244E4B"/>
    <w:rsid w:val="00255A2D"/>
    <w:rsid w:val="002A29F0"/>
    <w:rsid w:val="002B3833"/>
    <w:rsid w:val="00301605"/>
    <w:rsid w:val="00360579"/>
    <w:rsid w:val="003C2FFF"/>
    <w:rsid w:val="003E2E79"/>
    <w:rsid w:val="003E32B4"/>
    <w:rsid w:val="003E46DC"/>
    <w:rsid w:val="00415E54"/>
    <w:rsid w:val="00443498"/>
    <w:rsid w:val="0056659C"/>
    <w:rsid w:val="00612290"/>
    <w:rsid w:val="006214C8"/>
    <w:rsid w:val="006D4A4A"/>
    <w:rsid w:val="006E341E"/>
    <w:rsid w:val="006F0058"/>
    <w:rsid w:val="00750E84"/>
    <w:rsid w:val="00791E37"/>
    <w:rsid w:val="00800CED"/>
    <w:rsid w:val="00830219"/>
    <w:rsid w:val="008426FC"/>
    <w:rsid w:val="00875ADC"/>
    <w:rsid w:val="008763AE"/>
    <w:rsid w:val="00877E76"/>
    <w:rsid w:val="008A6E71"/>
    <w:rsid w:val="008D4CBD"/>
    <w:rsid w:val="008F5EB7"/>
    <w:rsid w:val="009071E6"/>
    <w:rsid w:val="009756F2"/>
    <w:rsid w:val="009C6B7E"/>
    <w:rsid w:val="009D0B7E"/>
    <w:rsid w:val="009D3502"/>
    <w:rsid w:val="009E42B8"/>
    <w:rsid w:val="00A023A2"/>
    <w:rsid w:val="00A15ACD"/>
    <w:rsid w:val="00A32D13"/>
    <w:rsid w:val="00A64A9F"/>
    <w:rsid w:val="00A65099"/>
    <w:rsid w:val="00A761E8"/>
    <w:rsid w:val="00A8175E"/>
    <w:rsid w:val="00B13E94"/>
    <w:rsid w:val="00B42C09"/>
    <w:rsid w:val="00B730D7"/>
    <w:rsid w:val="00BC05DC"/>
    <w:rsid w:val="00C22828"/>
    <w:rsid w:val="00C5383C"/>
    <w:rsid w:val="00C82931"/>
    <w:rsid w:val="00C9059D"/>
    <w:rsid w:val="00C94EBD"/>
    <w:rsid w:val="00D27305"/>
    <w:rsid w:val="00D47FB6"/>
    <w:rsid w:val="00E47070"/>
    <w:rsid w:val="00E5650C"/>
    <w:rsid w:val="00E93FDD"/>
    <w:rsid w:val="00EA2923"/>
    <w:rsid w:val="00EF7C46"/>
    <w:rsid w:val="00F04F8C"/>
    <w:rsid w:val="00FC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C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CED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3107</Words>
  <Characters>1772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30</cp:revision>
  <dcterms:created xsi:type="dcterms:W3CDTF">2023-02-24T08:30:00Z</dcterms:created>
  <dcterms:modified xsi:type="dcterms:W3CDTF">2024-02-01T12:40:00Z</dcterms:modified>
</cp:coreProperties>
</file>