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04FF3" w14:textId="77777777" w:rsidR="001B4907" w:rsidRPr="00026C21" w:rsidRDefault="001B4907" w:rsidP="001B4907">
      <w:pPr>
        <w:pStyle w:val="Header"/>
        <w:jc w:val="center"/>
        <w:rPr>
          <w:b/>
        </w:rPr>
      </w:pPr>
      <w:r w:rsidRPr="00026C21">
        <w:rPr>
          <w:b/>
        </w:rPr>
        <w:t>DAUGAVPILS UNIVERSITĀTES</w:t>
      </w:r>
    </w:p>
    <w:p w14:paraId="62A7EF79" w14:textId="77777777" w:rsidR="001B4907" w:rsidRPr="00026C21" w:rsidRDefault="001B4907" w:rsidP="001B4907">
      <w:pPr>
        <w:jc w:val="center"/>
        <w:rPr>
          <w:b/>
          <w:lang w:val="de-DE"/>
        </w:rPr>
      </w:pPr>
      <w:r w:rsidRPr="00026C21">
        <w:rPr>
          <w:b/>
        </w:rPr>
        <w:t>STUDIJU KURSA APRAKSTS</w:t>
      </w:r>
    </w:p>
    <w:p w14:paraId="5F9AD8C3"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E8C508D" w14:textId="77777777" w:rsidTr="001A6313">
        <w:trPr>
          <w:jc w:val="center"/>
        </w:trPr>
        <w:tc>
          <w:tcPr>
            <w:tcW w:w="4639" w:type="dxa"/>
          </w:tcPr>
          <w:p w14:paraId="527A8894"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41D68A81" w14:textId="530C33E7" w:rsidR="001B4907" w:rsidRPr="00FB1132" w:rsidRDefault="00456204" w:rsidP="001A6313">
            <w:pPr>
              <w:jc w:val="both"/>
              <w:rPr>
                <w:rFonts w:eastAsia="Times New Roman"/>
                <w:b/>
                <w:bCs w:val="0"/>
                <w:i/>
                <w:lang w:eastAsia="lv-LV"/>
              </w:rPr>
            </w:pPr>
            <w:r w:rsidRPr="00FB1132">
              <w:rPr>
                <w:rFonts w:eastAsia="Times New Roman"/>
                <w:b/>
                <w:bCs w:val="0"/>
                <w:i/>
                <w:lang w:eastAsia="lv-LV"/>
              </w:rPr>
              <w:t>Biofizika</w:t>
            </w:r>
          </w:p>
        </w:tc>
      </w:tr>
      <w:tr w:rsidR="001B4907" w:rsidRPr="00026C21" w14:paraId="3BBACEB6" w14:textId="77777777" w:rsidTr="001A6313">
        <w:trPr>
          <w:jc w:val="center"/>
        </w:trPr>
        <w:tc>
          <w:tcPr>
            <w:tcW w:w="4639" w:type="dxa"/>
          </w:tcPr>
          <w:p w14:paraId="47FB1B52" w14:textId="77777777" w:rsidR="001B4907" w:rsidRPr="00026C21" w:rsidRDefault="001B4907" w:rsidP="001A6313">
            <w:pPr>
              <w:pStyle w:val="Nosaukumi"/>
            </w:pPr>
            <w:r w:rsidRPr="00026C21">
              <w:t>Studiju kursa kods (DUIS)</w:t>
            </w:r>
          </w:p>
        </w:tc>
        <w:tc>
          <w:tcPr>
            <w:tcW w:w="4943" w:type="dxa"/>
            <w:vAlign w:val="center"/>
          </w:tcPr>
          <w:p w14:paraId="0753FA6D" w14:textId="4BD6F86E" w:rsidR="001B4907" w:rsidRPr="00026C21" w:rsidRDefault="00456204" w:rsidP="001A6313">
            <w:pPr>
              <w:rPr>
                <w:lang w:eastAsia="lv-LV"/>
              </w:rPr>
            </w:pPr>
            <w:r w:rsidRPr="00456204">
              <w:rPr>
                <w:lang w:eastAsia="lv-LV"/>
              </w:rPr>
              <w:t>Biol2006</w:t>
            </w:r>
          </w:p>
        </w:tc>
      </w:tr>
      <w:tr w:rsidR="001B4907" w:rsidRPr="00026C21" w14:paraId="5073A984" w14:textId="77777777" w:rsidTr="001A6313">
        <w:trPr>
          <w:jc w:val="center"/>
        </w:trPr>
        <w:tc>
          <w:tcPr>
            <w:tcW w:w="4639" w:type="dxa"/>
          </w:tcPr>
          <w:p w14:paraId="0898EEEB" w14:textId="77777777" w:rsidR="001B4907" w:rsidRPr="00026C21" w:rsidRDefault="001B4907" w:rsidP="001A6313">
            <w:pPr>
              <w:pStyle w:val="Nosaukumi"/>
            </w:pPr>
            <w:r w:rsidRPr="00026C21">
              <w:t>Zinātnes nozare</w:t>
            </w:r>
          </w:p>
        </w:tc>
        <w:tc>
          <w:tcPr>
            <w:tcW w:w="4943" w:type="dxa"/>
          </w:tcPr>
          <w:p w14:paraId="6E1255D4" w14:textId="19E192CA" w:rsidR="001B4907" w:rsidRPr="00026C21" w:rsidRDefault="00456204" w:rsidP="001A6313">
            <w:pPr>
              <w:snapToGrid w:val="0"/>
            </w:pPr>
            <w:r>
              <w:t>Fizika</w:t>
            </w:r>
          </w:p>
        </w:tc>
      </w:tr>
      <w:tr w:rsidR="001B4907" w:rsidRPr="00026C21" w14:paraId="61D76D82" w14:textId="77777777" w:rsidTr="001A6313">
        <w:trPr>
          <w:jc w:val="center"/>
        </w:trPr>
        <w:tc>
          <w:tcPr>
            <w:tcW w:w="4639" w:type="dxa"/>
          </w:tcPr>
          <w:p w14:paraId="003AFE68" w14:textId="77777777" w:rsidR="001B4907" w:rsidRPr="00026C21" w:rsidRDefault="001B4907" w:rsidP="001A6313">
            <w:pPr>
              <w:pStyle w:val="Nosaukumi"/>
            </w:pPr>
            <w:r w:rsidRPr="00026C21">
              <w:t>Kursa līmenis</w:t>
            </w:r>
          </w:p>
        </w:tc>
        <w:tc>
          <w:tcPr>
            <w:tcW w:w="4943" w:type="dxa"/>
            <w:shd w:val="clear" w:color="auto" w:fill="auto"/>
          </w:tcPr>
          <w:p w14:paraId="723E79E6" w14:textId="3C09FD54" w:rsidR="001B4907" w:rsidRPr="00026C21" w:rsidRDefault="00456204" w:rsidP="001A6313">
            <w:pPr>
              <w:rPr>
                <w:lang w:eastAsia="lv-LV"/>
              </w:rPr>
            </w:pPr>
            <w:r>
              <w:rPr>
                <w:lang w:eastAsia="lv-LV"/>
              </w:rPr>
              <w:t>2</w:t>
            </w:r>
          </w:p>
        </w:tc>
      </w:tr>
      <w:tr w:rsidR="001B4907" w:rsidRPr="00026C21" w14:paraId="0C50E251" w14:textId="77777777" w:rsidTr="001A6313">
        <w:trPr>
          <w:jc w:val="center"/>
        </w:trPr>
        <w:tc>
          <w:tcPr>
            <w:tcW w:w="4639" w:type="dxa"/>
          </w:tcPr>
          <w:p w14:paraId="2090ED52" w14:textId="77777777" w:rsidR="001B4907" w:rsidRPr="00026C21" w:rsidRDefault="001B4907" w:rsidP="001A6313">
            <w:pPr>
              <w:pStyle w:val="Nosaukumi"/>
              <w:rPr>
                <w:u w:val="single"/>
              </w:rPr>
            </w:pPr>
            <w:r w:rsidRPr="00026C21">
              <w:t>Kredītpunkti</w:t>
            </w:r>
          </w:p>
        </w:tc>
        <w:tc>
          <w:tcPr>
            <w:tcW w:w="4943" w:type="dxa"/>
            <w:vAlign w:val="center"/>
          </w:tcPr>
          <w:p w14:paraId="72ED1523" w14:textId="66484486" w:rsidR="001B4907" w:rsidRPr="00943367" w:rsidRDefault="00456204" w:rsidP="001A6313">
            <w:pPr>
              <w:rPr>
                <w:b/>
                <w:lang w:eastAsia="lv-LV"/>
              </w:rPr>
            </w:pPr>
            <w:r w:rsidRPr="00943367">
              <w:rPr>
                <w:b/>
                <w:lang w:eastAsia="lv-LV"/>
              </w:rPr>
              <w:t>2</w:t>
            </w:r>
          </w:p>
        </w:tc>
      </w:tr>
      <w:tr w:rsidR="001B4907" w:rsidRPr="00026C21" w14:paraId="2D32A392" w14:textId="77777777" w:rsidTr="001A6313">
        <w:trPr>
          <w:jc w:val="center"/>
        </w:trPr>
        <w:tc>
          <w:tcPr>
            <w:tcW w:w="4639" w:type="dxa"/>
          </w:tcPr>
          <w:p w14:paraId="160707FB" w14:textId="77777777" w:rsidR="001B4907" w:rsidRPr="00026C21" w:rsidRDefault="001B4907" w:rsidP="001A6313">
            <w:pPr>
              <w:pStyle w:val="Nosaukumi"/>
              <w:rPr>
                <w:u w:val="single"/>
              </w:rPr>
            </w:pPr>
            <w:r w:rsidRPr="00026C21">
              <w:t>ECTS kredītpunkti</w:t>
            </w:r>
          </w:p>
        </w:tc>
        <w:tc>
          <w:tcPr>
            <w:tcW w:w="4943" w:type="dxa"/>
          </w:tcPr>
          <w:p w14:paraId="26C9F7C2" w14:textId="7D79ADAE" w:rsidR="001B4907" w:rsidRPr="00943367" w:rsidRDefault="00456204" w:rsidP="001A6313">
            <w:pPr>
              <w:rPr>
                <w:b/>
              </w:rPr>
            </w:pPr>
            <w:r w:rsidRPr="00943367">
              <w:rPr>
                <w:b/>
              </w:rPr>
              <w:t>3</w:t>
            </w:r>
          </w:p>
        </w:tc>
      </w:tr>
      <w:tr w:rsidR="001B4907" w:rsidRPr="00026C21" w14:paraId="59BD1E0B" w14:textId="77777777" w:rsidTr="001A6313">
        <w:trPr>
          <w:jc w:val="center"/>
        </w:trPr>
        <w:tc>
          <w:tcPr>
            <w:tcW w:w="4639" w:type="dxa"/>
          </w:tcPr>
          <w:p w14:paraId="0AB9E691" w14:textId="77777777" w:rsidR="001B4907" w:rsidRPr="00026C21" w:rsidRDefault="001B4907" w:rsidP="001A6313">
            <w:pPr>
              <w:pStyle w:val="Nosaukumi"/>
            </w:pPr>
            <w:r w:rsidRPr="00026C21">
              <w:t>Kopējais kontaktstundu skaits</w:t>
            </w:r>
          </w:p>
        </w:tc>
        <w:tc>
          <w:tcPr>
            <w:tcW w:w="4943" w:type="dxa"/>
            <w:vAlign w:val="center"/>
          </w:tcPr>
          <w:p w14:paraId="18CF09F1" w14:textId="3087FA16" w:rsidR="001B4907" w:rsidRPr="00026C21" w:rsidRDefault="00456204" w:rsidP="001A6313">
            <w:pPr>
              <w:rPr>
                <w:lang w:eastAsia="lv-LV"/>
              </w:rPr>
            </w:pPr>
            <w:r>
              <w:rPr>
                <w:lang w:eastAsia="lv-LV"/>
              </w:rPr>
              <w:t>32</w:t>
            </w:r>
          </w:p>
        </w:tc>
      </w:tr>
      <w:tr w:rsidR="001B4907" w:rsidRPr="00026C21" w14:paraId="2CBEA76F" w14:textId="77777777" w:rsidTr="001A6313">
        <w:trPr>
          <w:jc w:val="center"/>
        </w:trPr>
        <w:tc>
          <w:tcPr>
            <w:tcW w:w="4639" w:type="dxa"/>
          </w:tcPr>
          <w:p w14:paraId="47366E60" w14:textId="77777777" w:rsidR="001B4907" w:rsidRPr="00026C21" w:rsidRDefault="001B4907" w:rsidP="001A6313">
            <w:pPr>
              <w:pStyle w:val="Nosaukumi2"/>
            </w:pPr>
            <w:r w:rsidRPr="00026C21">
              <w:t>Lekciju stundu skaits</w:t>
            </w:r>
          </w:p>
        </w:tc>
        <w:tc>
          <w:tcPr>
            <w:tcW w:w="4943" w:type="dxa"/>
          </w:tcPr>
          <w:p w14:paraId="0E3545AD" w14:textId="56094426" w:rsidR="001B4907" w:rsidRPr="00026C21" w:rsidRDefault="00456204" w:rsidP="001A6313">
            <w:r>
              <w:t>16</w:t>
            </w:r>
          </w:p>
        </w:tc>
      </w:tr>
      <w:tr w:rsidR="001B4907" w:rsidRPr="00026C21" w14:paraId="087F2F76" w14:textId="77777777" w:rsidTr="001A6313">
        <w:trPr>
          <w:jc w:val="center"/>
        </w:trPr>
        <w:tc>
          <w:tcPr>
            <w:tcW w:w="4639" w:type="dxa"/>
          </w:tcPr>
          <w:p w14:paraId="292A1FE6" w14:textId="77777777" w:rsidR="001B4907" w:rsidRPr="00026C21" w:rsidRDefault="001B4907" w:rsidP="001A6313">
            <w:pPr>
              <w:pStyle w:val="Nosaukumi2"/>
            </w:pPr>
            <w:r w:rsidRPr="00026C21">
              <w:t>Semināru stundu skaits</w:t>
            </w:r>
          </w:p>
        </w:tc>
        <w:tc>
          <w:tcPr>
            <w:tcW w:w="4943" w:type="dxa"/>
          </w:tcPr>
          <w:p w14:paraId="50167479" w14:textId="4A5CF605" w:rsidR="001B4907" w:rsidRPr="00026C21" w:rsidRDefault="001B4907" w:rsidP="001A6313"/>
        </w:tc>
      </w:tr>
      <w:tr w:rsidR="001B4907" w:rsidRPr="00026C21" w14:paraId="47F1B4F6" w14:textId="77777777" w:rsidTr="001A6313">
        <w:trPr>
          <w:jc w:val="center"/>
        </w:trPr>
        <w:tc>
          <w:tcPr>
            <w:tcW w:w="4639" w:type="dxa"/>
          </w:tcPr>
          <w:p w14:paraId="124C6BC1" w14:textId="77777777" w:rsidR="001B4907" w:rsidRPr="00026C21" w:rsidRDefault="001B4907" w:rsidP="001A6313">
            <w:pPr>
              <w:pStyle w:val="Nosaukumi2"/>
            </w:pPr>
            <w:r w:rsidRPr="00026C21">
              <w:t>Praktisko darbu stundu skaits</w:t>
            </w:r>
          </w:p>
        </w:tc>
        <w:tc>
          <w:tcPr>
            <w:tcW w:w="4943" w:type="dxa"/>
          </w:tcPr>
          <w:p w14:paraId="18CE9332" w14:textId="6B56FDA6" w:rsidR="001B4907" w:rsidRPr="00026C21" w:rsidRDefault="001B4907" w:rsidP="001A6313"/>
        </w:tc>
      </w:tr>
      <w:tr w:rsidR="001B4907" w:rsidRPr="00026C21" w14:paraId="5AFFC373" w14:textId="77777777" w:rsidTr="001A6313">
        <w:trPr>
          <w:jc w:val="center"/>
        </w:trPr>
        <w:tc>
          <w:tcPr>
            <w:tcW w:w="4639" w:type="dxa"/>
          </w:tcPr>
          <w:p w14:paraId="1EB82C5E" w14:textId="77777777" w:rsidR="001B4907" w:rsidRPr="00026C21" w:rsidRDefault="001B4907" w:rsidP="001A6313">
            <w:pPr>
              <w:pStyle w:val="Nosaukumi2"/>
            </w:pPr>
            <w:r w:rsidRPr="00026C21">
              <w:t>Laboratorijas darbu stundu skaits</w:t>
            </w:r>
          </w:p>
        </w:tc>
        <w:tc>
          <w:tcPr>
            <w:tcW w:w="4943" w:type="dxa"/>
          </w:tcPr>
          <w:p w14:paraId="1A8AD450" w14:textId="0C692903" w:rsidR="001B4907" w:rsidRPr="00026C21" w:rsidRDefault="00456204" w:rsidP="001A6313">
            <w:r>
              <w:t>16</w:t>
            </w:r>
          </w:p>
        </w:tc>
      </w:tr>
      <w:tr w:rsidR="001B4907" w:rsidRPr="00026C21" w14:paraId="3847EAA6" w14:textId="77777777" w:rsidTr="001A6313">
        <w:trPr>
          <w:jc w:val="center"/>
        </w:trPr>
        <w:tc>
          <w:tcPr>
            <w:tcW w:w="4639" w:type="dxa"/>
          </w:tcPr>
          <w:p w14:paraId="20F9EA12"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2E957F78" w14:textId="624E5F6C" w:rsidR="001B4907" w:rsidRPr="00026C21" w:rsidRDefault="00456204" w:rsidP="001A6313">
            <w:pPr>
              <w:rPr>
                <w:lang w:eastAsia="lv-LV"/>
              </w:rPr>
            </w:pPr>
            <w:r>
              <w:rPr>
                <w:lang w:eastAsia="lv-LV"/>
              </w:rPr>
              <w:t>48</w:t>
            </w:r>
          </w:p>
        </w:tc>
      </w:tr>
      <w:tr w:rsidR="001B4907" w:rsidRPr="00026C21" w14:paraId="6BF57324" w14:textId="77777777" w:rsidTr="001A6313">
        <w:trPr>
          <w:jc w:val="center"/>
        </w:trPr>
        <w:tc>
          <w:tcPr>
            <w:tcW w:w="9582" w:type="dxa"/>
            <w:gridSpan w:val="2"/>
          </w:tcPr>
          <w:p w14:paraId="3A01A3CB" w14:textId="77777777" w:rsidR="001B4907" w:rsidRPr="00026C21" w:rsidRDefault="001B4907" w:rsidP="001A6313">
            <w:pPr>
              <w:rPr>
                <w:lang w:eastAsia="lv-LV"/>
              </w:rPr>
            </w:pPr>
          </w:p>
        </w:tc>
      </w:tr>
      <w:tr w:rsidR="001B4907" w:rsidRPr="00026C21" w14:paraId="71CFFE6C" w14:textId="77777777" w:rsidTr="001A6313">
        <w:trPr>
          <w:jc w:val="center"/>
        </w:trPr>
        <w:tc>
          <w:tcPr>
            <w:tcW w:w="9582" w:type="dxa"/>
            <w:gridSpan w:val="2"/>
          </w:tcPr>
          <w:p w14:paraId="424F2876" w14:textId="77777777" w:rsidR="001B4907" w:rsidRPr="00026C21" w:rsidRDefault="001B4907" w:rsidP="001A6313">
            <w:pPr>
              <w:pStyle w:val="Nosaukumi"/>
            </w:pPr>
            <w:r w:rsidRPr="00026C21">
              <w:t>Kursa autors(-i)</w:t>
            </w:r>
          </w:p>
        </w:tc>
      </w:tr>
      <w:tr w:rsidR="008D4CBD" w:rsidRPr="00026C21" w14:paraId="33755ED1" w14:textId="77777777" w:rsidTr="001A6313">
        <w:trPr>
          <w:jc w:val="center"/>
        </w:trPr>
        <w:tc>
          <w:tcPr>
            <w:tcW w:w="9582" w:type="dxa"/>
            <w:gridSpan w:val="2"/>
          </w:tcPr>
          <w:p w14:paraId="536060FB" w14:textId="266A7F85" w:rsidR="008D4CBD" w:rsidRPr="00026C21" w:rsidRDefault="00456204" w:rsidP="008D4CBD">
            <w:r>
              <w:t xml:space="preserve">Mg. </w:t>
            </w:r>
            <w:proofErr w:type="spellStart"/>
            <w:r>
              <w:t>Phys</w:t>
            </w:r>
            <w:proofErr w:type="spellEnd"/>
            <w:r>
              <w:t xml:space="preserve">, Valdis </w:t>
            </w:r>
            <w:proofErr w:type="spellStart"/>
            <w:r>
              <w:t>Mizers</w:t>
            </w:r>
            <w:proofErr w:type="spellEnd"/>
          </w:p>
        </w:tc>
      </w:tr>
      <w:tr w:rsidR="008D4CBD" w:rsidRPr="00026C21" w14:paraId="364A5337" w14:textId="77777777" w:rsidTr="001A6313">
        <w:trPr>
          <w:jc w:val="center"/>
        </w:trPr>
        <w:tc>
          <w:tcPr>
            <w:tcW w:w="9582" w:type="dxa"/>
            <w:gridSpan w:val="2"/>
          </w:tcPr>
          <w:p w14:paraId="38C34567" w14:textId="77777777" w:rsidR="008D4CBD" w:rsidRPr="00026C21" w:rsidRDefault="008D4CBD" w:rsidP="008D4CBD">
            <w:pPr>
              <w:pStyle w:val="Nosaukumi"/>
            </w:pPr>
            <w:r w:rsidRPr="00026C21">
              <w:t>Kursa docētājs(-i)</w:t>
            </w:r>
          </w:p>
        </w:tc>
      </w:tr>
      <w:tr w:rsidR="00456204" w:rsidRPr="00026C21" w14:paraId="7E3B42F8" w14:textId="77777777" w:rsidTr="001A6313">
        <w:trPr>
          <w:jc w:val="center"/>
        </w:trPr>
        <w:tc>
          <w:tcPr>
            <w:tcW w:w="9582" w:type="dxa"/>
            <w:gridSpan w:val="2"/>
          </w:tcPr>
          <w:p w14:paraId="5C6733CE" w14:textId="69DF29A9" w:rsidR="00456204" w:rsidRPr="00026C21" w:rsidRDefault="00456204" w:rsidP="00456204">
            <w:r>
              <w:t xml:space="preserve">Mg. </w:t>
            </w:r>
            <w:proofErr w:type="spellStart"/>
            <w:r>
              <w:t>Phys</w:t>
            </w:r>
            <w:proofErr w:type="spellEnd"/>
            <w:r>
              <w:t xml:space="preserve">, Valdis </w:t>
            </w:r>
            <w:proofErr w:type="spellStart"/>
            <w:r>
              <w:t>Mizers</w:t>
            </w:r>
            <w:proofErr w:type="spellEnd"/>
          </w:p>
        </w:tc>
      </w:tr>
      <w:tr w:rsidR="00456204" w:rsidRPr="00026C21" w14:paraId="0789780C" w14:textId="77777777" w:rsidTr="001A6313">
        <w:trPr>
          <w:jc w:val="center"/>
        </w:trPr>
        <w:tc>
          <w:tcPr>
            <w:tcW w:w="9582" w:type="dxa"/>
            <w:gridSpan w:val="2"/>
          </w:tcPr>
          <w:p w14:paraId="42851BD4" w14:textId="77777777" w:rsidR="00456204" w:rsidRPr="00026C21" w:rsidRDefault="00456204" w:rsidP="00456204">
            <w:pPr>
              <w:pStyle w:val="Nosaukumi"/>
            </w:pPr>
            <w:r w:rsidRPr="00026C21">
              <w:t>Priekšzināšanas</w:t>
            </w:r>
          </w:p>
        </w:tc>
      </w:tr>
      <w:tr w:rsidR="00456204" w:rsidRPr="00026C21" w14:paraId="09A3BDF5" w14:textId="77777777" w:rsidTr="001A6313">
        <w:trPr>
          <w:jc w:val="center"/>
        </w:trPr>
        <w:tc>
          <w:tcPr>
            <w:tcW w:w="9582" w:type="dxa"/>
            <w:gridSpan w:val="2"/>
          </w:tcPr>
          <w:p w14:paraId="3FCF2AA4" w14:textId="2D621FBE" w:rsidR="00456204" w:rsidRPr="00026C21" w:rsidRDefault="00456204" w:rsidP="00456204">
            <w:pPr>
              <w:snapToGrid w:val="0"/>
            </w:pPr>
            <w:r>
              <w:t>Vidusskolas līmeņa zināšanas bioloģijā, ķīmijā, fizikā</w:t>
            </w:r>
          </w:p>
        </w:tc>
      </w:tr>
      <w:tr w:rsidR="00456204" w:rsidRPr="00026C21" w14:paraId="490C85AD" w14:textId="77777777" w:rsidTr="001A6313">
        <w:trPr>
          <w:jc w:val="center"/>
        </w:trPr>
        <w:tc>
          <w:tcPr>
            <w:tcW w:w="9582" w:type="dxa"/>
            <w:gridSpan w:val="2"/>
          </w:tcPr>
          <w:p w14:paraId="69BB1474" w14:textId="77777777" w:rsidR="00456204" w:rsidRPr="00026C21" w:rsidRDefault="00456204" w:rsidP="00456204">
            <w:pPr>
              <w:pStyle w:val="Nosaukumi"/>
            </w:pPr>
            <w:r w:rsidRPr="00026C21">
              <w:t xml:space="preserve">Studiju kursa anotācija </w:t>
            </w:r>
          </w:p>
        </w:tc>
      </w:tr>
      <w:tr w:rsidR="00456204" w:rsidRPr="00026C21" w14:paraId="6399DD73" w14:textId="77777777" w:rsidTr="00026C21">
        <w:trPr>
          <w:trHeight w:val="1119"/>
          <w:jc w:val="center"/>
        </w:trPr>
        <w:tc>
          <w:tcPr>
            <w:tcW w:w="9582" w:type="dxa"/>
            <w:gridSpan w:val="2"/>
          </w:tcPr>
          <w:p w14:paraId="00710808" w14:textId="77777777" w:rsidR="00456204" w:rsidRPr="00993BE5" w:rsidRDefault="00456204" w:rsidP="00456204">
            <w:pPr>
              <w:snapToGrid w:val="0"/>
            </w:pPr>
            <w:r w:rsidRPr="00993BE5">
              <w:t xml:space="preserve">KURSA MĒRĶIS: </w:t>
            </w:r>
          </w:p>
          <w:p w14:paraId="0B4DC7A4" w14:textId="040DA7B3" w:rsidR="00456204" w:rsidRPr="00993BE5" w:rsidRDefault="00456204" w:rsidP="00456204">
            <w:r w:rsidRPr="00993BE5">
              <w:t>Iepazīstināt studējošos ar biofizikas apskatāmo jautājumu loku, apgūt fizikas likumu izpausmi dzīvajos organismos. Izzināt bioloģisku objektu fizikālās īpašības, iepazīt to mijiedarbību ar fizikāliem faktoriem.</w:t>
            </w:r>
          </w:p>
          <w:p w14:paraId="41F0A2EA" w14:textId="20D9ECD5" w:rsidR="00456204" w:rsidRPr="00993BE5" w:rsidRDefault="00456204" w:rsidP="00456204">
            <w:pPr>
              <w:suppressAutoHyphens/>
              <w:autoSpaceDE/>
              <w:autoSpaceDN/>
              <w:adjustRightInd/>
              <w:jc w:val="both"/>
            </w:pPr>
            <w:r w:rsidRPr="00993BE5">
              <w:t xml:space="preserve">KURSA UZDEVUMI: </w:t>
            </w:r>
          </w:p>
          <w:p w14:paraId="635F5C80" w14:textId="4A5E5EB7" w:rsidR="00456204" w:rsidRPr="00993BE5" w:rsidRDefault="00456204" w:rsidP="00C14DB9">
            <w:pPr>
              <w:suppressAutoHyphens/>
              <w:autoSpaceDE/>
              <w:autoSpaceDN/>
              <w:adjustRightInd/>
              <w:jc w:val="both"/>
            </w:pPr>
            <w:r w:rsidRPr="00993BE5">
              <w:t xml:space="preserve">1. Sniegt studējošiem zināšanas par </w:t>
            </w:r>
            <w:r w:rsidR="00C14DB9" w:rsidRPr="00993BE5">
              <w:t xml:space="preserve">organisko molekulu uzbūvi, kā arī dzīvo organismu uzbūvi molekulāra </w:t>
            </w:r>
            <w:proofErr w:type="spellStart"/>
            <w:r w:rsidR="00C14DB9" w:rsidRPr="00993BE5">
              <w:t>līmeņī</w:t>
            </w:r>
            <w:proofErr w:type="spellEnd"/>
            <w:r w:rsidR="00C14DB9" w:rsidRPr="00993BE5">
              <w:t>;</w:t>
            </w:r>
          </w:p>
          <w:p w14:paraId="52B4CA54" w14:textId="2FC070B7" w:rsidR="00C14DB9" w:rsidRPr="00993BE5" w:rsidRDefault="00C14DB9" w:rsidP="00456204">
            <w:pPr>
              <w:suppressAutoHyphens/>
              <w:autoSpaceDE/>
              <w:autoSpaceDN/>
              <w:adjustRightInd/>
              <w:jc w:val="both"/>
            </w:pPr>
            <w:r w:rsidRPr="00993BE5">
              <w:t xml:space="preserve">2. Sniegt studējošiem priekšstatu par fizikāliem procesiem, kuros tiek iesaistītā šūnas </w:t>
            </w:r>
            <w:proofErr w:type="spellStart"/>
            <w:r w:rsidRPr="00993BE5">
              <w:t>membrana</w:t>
            </w:r>
            <w:proofErr w:type="spellEnd"/>
            <w:r w:rsidRPr="00993BE5">
              <w:t>;</w:t>
            </w:r>
          </w:p>
          <w:p w14:paraId="04B0E8C3" w14:textId="23B77D9F" w:rsidR="00C14DB9" w:rsidRPr="00993BE5" w:rsidRDefault="00C14DB9" w:rsidP="00456204">
            <w:pPr>
              <w:suppressAutoHyphens/>
              <w:autoSpaceDE/>
              <w:autoSpaceDN/>
              <w:adjustRightInd/>
              <w:jc w:val="both"/>
            </w:pPr>
            <w:r w:rsidRPr="00993BE5">
              <w:t xml:space="preserve">3. Paskaidrot studējošiem dzīvo </w:t>
            </w:r>
            <w:proofErr w:type="spellStart"/>
            <w:r w:rsidRPr="00993BE5">
              <w:t>organismo</w:t>
            </w:r>
            <w:proofErr w:type="spellEnd"/>
            <w:r w:rsidRPr="00993BE5">
              <w:t xml:space="preserve"> mijiedarbību ar vairākiem starojuma veidiem, kā arī dzīvā organismā notiekošās enerģijas pārveidojumus;</w:t>
            </w:r>
          </w:p>
          <w:p w14:paraId="515B146D" w14:textId="696246D4" w:rsidR="00C14DB9" w:rsidRPr="00993BE5" w:rsidRDefault="00C14DB9" w:rsidP="00456204">
            <w:pPr>
              <w:suppressAutoHyphens/>
              <w:autoSpaceDE/>
              <w:autoSpaceDN/>
              <w:adjustRightInd/>
              <w:jc w:val="both"/>
            </w:pPr>
            <w:r w:rsidRPr="00993BE5">
              <w:t>4. Paskaidrot studējošiem cilvēka maņas orgānu fizikālus darbības principus;</w:t>
            </w:r>
          </w:p>
          <w:p w14:paraId="49805490" w14:textId="22614007" w:rsidR="00C14DB9" w:rsidRPr="00993BE5" w:rsidRDefault="00C14DB9" w:rsidP="00456204">
            <w:pPr>
              <w:suppressAutoHyphens/>
              <w:autoSpaceDE/>
              <w:autoSpaceDN/>
              <w:adjustRightInd/>
              <w:jc w:val="both"/>
            </w:pPr>
            <w:r w:rsidRPr="00993BE5">
              <w:t>5. Veicināt studējošo spējas darboties ar modernām mikroskopijas iekārtam, kā arī sagatavot dzīvo organismu audu paraugus priekš mikroskopijai;</w:t>
            </w:r>
          </w:p>
          <w:p w14:paraId="07E1FFF3" w14:textId="3D5EF835" w:rsidR="00C14DB9" w:rsidRPr="00993BE5" w:rsidRDefault="00C14DB9" w:rsidP="00456204">
            <w:pPr>
              <w:suppressAutoHyphens/>
              <w:autoSpaceDE/>
              <w:autoSpaceDN/>
              <w:adjustRightInd/>
              <w:jc w:val="both"/>
            </w:pPr>
            <w:r w:rsidRPr="00993BE5">
              <w:t xml:space="preserve">6. Izveidot studējošo </w:t>
            </w:r>
            <w:r w:rsidR="00993BE5" w:rsidRPr="00993BE5">
              <w:t>izpratni</w:t>
            </w:r>
            <w:r w:rsidRPr="00993BE5">
              <w:t xml:space="preserve"> par </w:t>
            </w:r>
            <w:r w:rsidR="00993BE5" w:rsidRPr="00993BE5">
              <w:t xml:space="preserve">datortehnoloģiju pielietojumu </w:t>
            </w:r>
            <w:proofErr w:type="spellStart"/>
            <w:r w:rsidR="00993BE5" w:rsidRPr="00993BE5">
              <w:t>biologisko</w:t>
            </w:r>
            <w:proofErr w:type="spellEnd"/>
            <w:r w:rsidR="00993BE5" w:rsidRPr="00993BE5">
              <w:t xml:space="preserve"> sistēmu pētījumiem;</w:t>
            </w:r>
          </w:p>
          <w:p w14:paraId="47A6C329" w14:textId="77777777" w:rsidR="00456204" w:rsidRPr="00026C21" w:rsidRDefault="00456204" w:rsidP="00456204">
            <w:pPr>
              <w:suppressAutoHyphens/>
              <w:autoSpaceDE/>
              <w:autoSpaceDN/>
              <w:adjustRightInd/>
              <w:snapToGrid w:val="0"/>
              <w:rPr>
                <w:color w:val="0070C0"/>
              </w:rPr>
            </w:pPr>
          </w:p>
        </w:tc>
      </w:tr>
      <w:tr w:rsidR="00456204" w:rsidRPr="00026C21" w14:paraId="1E01C439" w14:textId="77777777" w:rsidTr="001A6313">
        <w:trPr>
          <w:jc w:val="center"/>
        </w:trPr>
        <w:tc>
          <w:tcPr>
            <w:tcW w:w="9582" w:type="dxa"/>
            <w:gridSpan w:val="2"/>
          </w:tcPr>
          <w:p w14:paraId="20D171A6" w14:textId="77777777" w:rsidR="00456204" w:rsidRPr="00026C21" w:rsidRDefault="00456204" w:rsidP="00456204">
            <w:pPr>
              <w:pStyle w:val="Nosaukumi"/>
            </w:pPr>
            <w:r w:rsidRPr="00026C21">
              <w:t>Studiju kursa kalendārais plāns</w:t>
            </w:r>
          </w:p>
        </w:tc>
      </w:tr>
      <w:tr w:rsidR="00456204" w:rsidRPr="00026C21" w14:paraId="14156334" w14:textId="77777777" w:rsidTr="001A6313">
        <w:trPr>
          <w:jc w:val="center"/>
        </w:trPr>
        <w:tc>
          <w:tcPr>
            <w:tcW w:w="9582" w:type="dxa"/>
            <w:gridSpan w:val="2"/>
          </w:tcPr>
          <w:p w14:paraId="44D18D28" w14:textId="061CC102" w:rsidR="00456204" w:rsidRPr="00993BE5" w:rsidRDefault="00993BE5" w:rsidP="00456204">
            <w:pPr>
              <w:ind w:left="34"/>
              <w:jc w:val="both"/>
              <w:rPr>
                <w:i/>
                <w:lang w:eastAsia="ko-KR"/>
              </w:rPr>
            </w:pPr>
            <w:r w:rsidRPr="00993BE5">
              <w:rPr>
                <w:i/>
                <w:lang w:eastAsia="ko-KR"/>
              </w:rPr>
              <w:t>L16, Ld16, Pd48</w:t>
            </w:r>
          </w:p>
          <w:p w14:paraId="3C78C05D" w14:textId="61ECB801" w:rsidR="00C14DB9" w:rsidRPr="002B0C39" w:rsidRDefault="00C14DB9" w:rsidP="00C14DB9">
            <w:pPr>
              <w:ind w:left="34"/>
              <w:jc w:val="both"/>
              <w:rPr>
                <w:iCs w:val="0"/>
                <w:lang w:eastAsia="ko-KR"/>
              </w:rPr>
            </w:pPr>
            <w:r w:rsidRPr="002B0C39">
              <w:rPr>
                <w:iCs w:val="0"/>
                <w:lang w:eastAsia="ko-KR"/>
              </w:rPr>
              <w:t>1. Biofizikas priekšmet</w:t>
            </w:r>
            <w:r w:rsidR="00993BE5" w:rsidRPr="002B0C39">
              <w:rPr>
                <w:iCs w:val="0"/>
                <w:lang w:eastAsia="ko-KR"/>
              </w:rPr>
              <w:t>a</w:t>
            </w:r>
            <w:r w:rsidRPr="002B0C39">
              <w:rPr>
                <w:iCs w:val="0"/>
                <w:lang w:eastAsia="ko-KR"/>
              </w:rPr>
              <w:t xml:space="preserve"> apskats. Kvantu mehānikas pamati, ķīmiskās saites</w:t>
            </w:r>
            <w:r w:rsidR="00E13406" w:rsidRPr="002B0C39">
              <w:rPr>
                <w:iCs w:val="0"/>
                <w:lang w:eastAsia="ko-KR"/>
              </w:rPr>
              <w:t xml:space="preserve"> un </w:t>
            </w:r>
            <w:proofErr w:type="spellStart"/>
            <w:r w:rsidR="00E13406" w:rsidRPr="002B0C39">
              <w:rPr>
                <w:iCs w:val="0"/>
                <w:lang w:eastAsia="ko-KR"/>
              </w:rPr>
              <w:t>reaksijas</w:t>
            </w:r>
            <w:proofErr w:type="spellEnd"/>
            <w:r w:rsidRPr="002B0C39">
              <w:rPr>
                <w:iCs w:val="0"/>
                <w:lang w:eastAsia="ko-KR"/>
              </w:rPr>
              <w:t>.</w:t>
            </w:r>
            <w:r w:rsidR="00993BE5" w:rsidRPr="002B0C39">
              <w:rPr>
                <w:iCs w:val="0"/>
                <w:lang w:eastAsia="ko-KR"/>
              </w:rPr>
              <w:t xml:space="preserve"> L2, Ld2, Pd6</w:t>
            </w:r>
          </w:p>
          <w:p w14:paraId="7F7892B0" w14:textId="7507F74A" w:rsidR="00C14DB9" w:rsidRPr="002B0C39" w:rsidRDefault="00C14DB9" w:rsidP="00993BE5">
            <w:pPr>
              <w:ind w:left="34"/>
              <w:jc w:val="both"/>
              <w:rPr>
                <w:iCs w:val="0"/>
                <w:lang w:eastAsia="ko-KR"/>
              </w:rPr>
            </w:pPr>
            <w:r w:rsidRPr="002B0C39">
              <w:rPr>
                <w:iCs w:val="0"/>
                <w:lang w:eastAsia="ko-KR"/>
              </w:rPr>
              <w:t xml:space="preserve">2. Molekulārā biofizika: proteīni, nukleīnskābes, lipīdi, </w:t>
            </w:r>
            <w:proofErr w:type="spellStart"/>
            <w:r w:rsidRPr="002B0C39">
              <w:rPr>
                <w:iCs w:val="0"/>
                <w:lang w:eastAsia="ko-KR"/>
              </w:rPr>
              <w:t>makromolekulārie</w:t>
            </w:r>
            <w:proofErr w:type="spellEnd"/>
            <w:r w:rsidRPr="002B0C39">
              <w:rPr>
                <w:iCs w:val="0"/>
                <w:lang w:eastAsia="ko-KR"/>
              </w:rPr>
              <w:t xml:space="preserve"> kompleksi, membrānas.</w:t>
            </w:r>
            <w:r w:rsidR="00993BE5" w:rsidRPr="002B0C39">
              <w:rPr>
                <w:iCs w:val="0"/>
                <w:lang w:eastAsia="ko-KR"/>
              </w:rPr>
              <w:t xml:space="preserve"> L2, Ld2, Pd6</w:t>
            </w:r>
          </w:p>
          <w:p w14:paraId="4FA06126" w14:textId="6D634528" w:rsidR="00C14DB9" w:rsidRPr="002B0C39" w:rsidRDefault="00C14DB9" w:rsidP="00993BE5">
            <w:pPr>
              <w:ind w:left="34"/>
              <w:jc w:val="both"/>
              <w:rPr>
                <w:iCs w:val="0"/>
                <w:lang w:eastAsia="ko-KR"/>
              </w:rPr>
            </w:pPr>
            <w:r w:rsidRPr="002B0C39">
              <w:rPr>
                <w:iCs w:val="0"/>
                <w:lang w:eastAsia="ko-KR"/>
              </w:rPr>
              <w:t>3. Kvantu biofizika: gaisma un biosistēmas</w:t>
            </w:r>
            <w:r w:rsidR="00993BE5" w:rsidRPr="002B0C39">
              <w:rPr>
                <w:iCs w:val="0"/>
                <w:lang w:eastAsia="ko-KR"/>
              </w:rPr>
              <w:t>. L2, Ld2, Pd6</w:t>
            </w:r>
          </w:p>
          <w:p w14:paraId="56BBC858" w14:textId="63D1A6BE" w:rsidR="00C14DB9" w:rsidRPr="002B0C39" w:rsidRDefault="00C14DB9" w:rsidP="00993BE5">
            <w:pPr>
              <w:ind w:left="34"/>
              <w:jc w:val="both"/>
              <w:rPr>
                <w:iCs w:val="0"/>
                <w:lang w:eastAsia="ko-KR"/>
              </w:rPr>
            </w:pPr>
            <w:r w:rsidRPr="002B0C39">
              <w:rPr>
                <w:iCs w:val="0"/>
                <w:lang w:eastAsia="ko-KR"/>
              </w:rPr>
              <w:t>4. Biosistēmu enerģētika: termodinamikas likumi, enerģijas transformācijas.</w:t>
            </w:r>
            <w:r w:rsidR="00993BE5" w:rsidRPr="002B0C39">
              <w:rPr>
                <w:iCs w:val="0"/>
                <w:lang w:eastAsia="ko-KR"/>
              </w:rPr>
              <w:t xml:space="preserve"> L2, Ld2, Pd6</w:t>
            </w:r>
          </w:p>
          <w:p w14:paraId="7D01B421" w14:textId="4121CD14" w:rsidR="00C14DB9" w:rsidRPr="002B0C39" w:rsidRDefault="00C14DB9" w:rsidP="00993BE5">
            <w:pPr>
              <w:ind w:left="34"/>
              <w:jc w:val="both"/>
              <w:rPr>
                <w:iCs w:val="0"/>
                <w:lang w:eastAsia="ko-KR"/>
              </w:rPr>
            </w:pPr>
            <w:r w:rsidRPr="002B0C39">
              <w:rPr>
                <w:iCs w:val="0"/>
                <w:lang w:eastAsia="ko-KR"/>
              </w:rPr>
              <w:t xml:space="preserve">5. </w:t>
            </w:r>
            <w:proofErr w:type="spellStart"/>
            <w:r w:rsidRPr="002B0C39">
              <w:rPr>
                <w:iCs w:val="0"/>
                <w:lang w:eastAsia="ko-KR"/>
              </w:rPr>
              <w:t>Biopotenciāli</w:t>
            </w:r>
            <w:proofErr w:type="spellEnd"/>
            <w:r w:rsidRPr="002B0C39">
              <w:rPr>
                <w:iCs w:val="0"/>
                <w:lang w:eastAsia="ko-KR"/>
              </w:rPr>
              <w:t>. Nervu signāli. Atmiņa.</w:t>
            </w:r>
            <w:r w:rsidR="00993BE5" w:rsidRPr="002B0C39">
              <w:rPr>
                <w:iCs w:val="0"/>
                <w:lang w:eastAsia="ko-KR"/>
              </w:rPr>
              <w:t xml:space="preserve"> L2, Ld2, Pd6</w:t>
            </w:r>
          </w:p>
          <w:p w14:paraId="45683FDD" w14:textId="34B5208D" w:rsidR="00C14DB9" w:rsidRPr="002B0C39" w:rsidRDefault="00C14DB9" w:rsidP="00993BE5">
            <w:pPr>
              <w:ind w:left="34"/>
              <w:jc w:val="both"/>
              <w:rPr>
                <w:iCs w:val="0"/>
                <w:lang w:eastAsia="ko-KR"/>
              </w:rPr>
            </w:pPr>
            <w:r w:rsidRPr="002B0C39">
              <w:rPr>
                <w:iCs w:val="0"/>
                <w:lang w:eastAsia="ko-KR"/>
              </w:rPr>
              <w:t>6. Sajūtas: redze, dzirde, tauste, oža. Organismu kustība</w:t>
            </w:r>
            <w:r w:rsidR="00993BE5" w:rsidRPr="002B0C39">
              <w:rPr>
                <w:iCs w:val="0"/>
                <w:lang w:eastAsia="ko-KR"/>
              </w:rPr>
              <w:t>, biomehānika. L2, Ld2, Pd6</w:t>
            </w:r>
          </w:p>
          <w:p w14:paraId="4B66CE16" w14:textId="0C8CB49F" w:rsidR="00C14DB9" w:rsidRPr="002B0C39" w:rsidRDefault="00C14DB9" w:rsidP="00993BE5">
            <w:pPr>
              <w:ind w:left="34"/>
              <w:jc w:val="both"/>
              <w:rPr>
                <w:iCs w:val="0"/>
                <w:lang w:eastAsia="ko-KR"/>
              </w:rPr>
            </w:pPr>
            <w:r w:rsidRPr="002B0C39">
              <w:rPr>
                <w:iCs w:val="0"/>
                <w:lang w:eastAsia="ko-KR"/>
              </w:rPr>
              <w:t xml:space="preserve">7. </w:t>
            </w:r>
            <w:proofErr w:type="spellStart"/>
            <w:r w:rsidRPr="002B0C39">
              <w:rPr>
                <w:iCs w:val="0"/>
                <w:lang w:eastAsia="ko-KR"/>
              </w:rPr>
              <w:t>Biofizikālā</w:t>
            </w:r>
            <w:proofErr w:type="spellEnd"/>
            <w:r w:rsidRPr="002B0C39">
              <w:rPr>
                <w:iCs w:val="0"/>
                <w:lang w:eastAsia="ko-KR"/>
              </w:rPr>
              <w:t xml:space="preserve"> tehnika: </w:t>
            </w:r>
            <w:proofErr w:type="spellStart"/>
            <w:r w:rsidRPr="002B0C39">
              <w:rPr>
                <w:iCs w:val="0"/>
                <w:lang w:eastAsia="ko-KR"/>
              </w:rPr>
              <w:t>elektrofizioloģija</w:t>
            </w:r>
            <w:proofErr w:type="spellEnd"/>
            <w:r w:rsidRPr="002B0C39">
              <w:rPr>
                <w:iCs w:val="0"/>
                <w:lang w:eastAsia="ko-KR"/>
              </w:rPr>
              <w:t xml:space="preserve">, </w:t>
            </w:r>
            <w:proofErr w:type="spellStart"/>
            <w:r w:rsidRPr="002B0C39">
              <w:rPr>
                <w:iCs w:val="0"/>
                <w:lang w:eastAsia="ko-KR"/>
              </w:rPr>
              <w:t>spektroskopija</w:t>
            </w:r>
            <w:proofErr w:type="spellEnd"/>
            <w:r w:rsidRPr="002B0C39">
              <w:rPr>
                <w:iCs w:val="0"/>
                <w:lang w:eastAsia="ko-KR"/>
              </w:rPr>
              <w:t>, mikroskopija</w:t>
            </w:r>
            <w:r w:rsidR="00993BE5" w:rsidRPr="002B0C39">
              <w:rPr>
                <w:iCs w:val="0"/>
                <w:lang w:eastAsia="ko-KR"/>
              </w:rPr>
              <w:t>. L2, Ld2, Pd6</w:t>
            </w:r>
          </w:p>
          <w:p w14:paraId="37021CDF" w14:textId="1165831D" w:rsidR="00C14DB9" w:rsidRPr="002B0C39" w:rsidRDefault="00C14DB9" w:rsidP="00993BE5">
            <w:pPr>
              <w:ind w:left="34"/>
              <w:jc w:val="both"/>
              <w:rPr>
                <w:iCs w:val="0"/>
                <w:lang w:eastAsia="ko-KR"/>
              </w:rPr>
            </w:pPr>
            <w:r w:rsidRPr="002B0C39">
              <w:rPr>
                <w:iCs w:val="0"/>
                <w:lang w:eastAsia="ko-KR"/>
              </w:rPr>
              <w:lastRenderedPageBreak/>
              <w:t>8. Bioloģija tehnikā. Bioloģisko procesu modelēšana.</w:t>
            </w:r>
            <w:r w:rsidR="00993BE5" w:rsidRPr="002B0C39">
              <w:rPr>
                <w:iCs w:val="0"/>
                <w:lang w:eastAsia="ko-KR"/>
              </w:rPr>
              <w:t xml:space="preserve"> L2, Ld2, Pd6</w:t>
            </w:r>
          </w:p>
          <w:p w14:paraId="2EA9CF6B" w14:textId="77777777" w:rsidR="00456204" w:rsidRPr="00993BE5" w:rsidRDefault="00456204" w:rsidP="00993BE5">
            <w:pPr>
              <w:jc w:val="both"/>
              <w:rPr>
                <w:i/>
                <w:lang w:eastAsia="ko-KR"/>
              </w:rPr>
            </w:pPr>
          </w:p>
          <w:p w14:paraId="4386F784" w14:textId="77777777" w:rsidR="00456204" w:rsidRPr="00993BE5" w:rsidRDefault="00456204" w:rsidP="00456204">
            <w:pPr>
              <w:ind w:left="34"/>
              <w:jc w:val="both"/>
              <w:rPr>
                <w:i/>
                <w:lang w:eastAsia="ko-KR"/>
              </w:rPr>
            </w:pPr>
            <w:r w:rsidRPr="00993BE5">
              <w:rPr>
                <w:i/>
                <w:lang w:eastAsia="ko-KR"/>
              </w:rPr>
              <w:t>L -  lekcija</w:t>
            </w:r>
          </w:p>
          <w:p w14:paraId="2BD24CE9" w14:textId="77777777" w:rsidR="00456204" w:rsidRPr="00993BE5" w:rsidRDefault="00456204" w:rsidP="00456204">
            <w:pPr>
              <w:ind w:left="34"/>
              <w:jc w:val="both"/>
              <w:rPr>
                <w:i/>
                <w:lang w:eastAsia="ko-KR"/>
              </w:rPr>
            </w:pPr>
            <w:r w:rsidRPr="00993BE5">
              <w:rPr>
                <w:i/>
                <w:lang w:eastAsia="ko-KR"/>
              </w:rPr>
              <w:t>S - seminārs</w:t>
            </w:r>
          </w:p>
          <w:p w14:paraId="3DDD44D6" w14:textId="77777777" w:rsidR="00456204" w:rsidRPr="00993BE5" w:rsidRDefault="00456204" w:rsidP="00456204">
            <w:pPr>
              <w:ind w:left="34"/>
              <w:jc w:val="both"/>
              <w:rPr>
                <w:i/>
                <w:lang w:eastAsia="ko-KR"/>
              </w:rPr>
            </w:pPr>
            <w:r w:rsidRPr="00993BE5">
              <w:rPr>
                <w:i/>
                <w:lang w:eastAsia="ko-KR"/>
              </w:rPr>
              <w:t>P – praktiskie darbi</w:t>
            </w:r>
          </w:p>
          <w:p w14:paraId="6CA69670" w14:textId="77777777" w:rsidR="00456204" w:rsidRPr="00993BE5" w:rsidRDefault="00456204" w:rsidP="00456204">
            <w:pPr>
              <w:ind w:left="34"/>
              <w:jc w:val="both"/>
              <w:rPr>
                <w:i/>
                <w:lang w:eastAsia="ko-KR"/>
              </w:rPr>
            </w:pPr>
            <w:proofErr w:type="spellStart"/>
            <w:r w:rsidRPr="00993BE5">
              <w:rPr>
                <w:i/>
                <w:lang w:eastAsia="ko-KR"/>
              </w:rPr>
              <w:t>Ld</w:t>
            </w:r>
            <w:proofErr w:type="spellEnd"/>
            <w:r w:rsidRPr="00993BE5">
              <w:rPr>
                <w:i/>
                <w:lang w:eastAsia="ko-KR"/>
              </w:rPr>
              <w:t xml:space="preserve"> – laboratorijas darbi</w:t>
            </w:r>
          </w:p>
          <w:p w14:paraId="4DE63894" w14:textId="77777777" w:rsidR="00456204" w:rsidRPr="00993BE5" w:rsidRDefault="00456204" w:rsidP="00456204">
            <w:pPr>
              <w:spacing w:after="160" w:line="259" w:lineRule="auto"/>
              <w:ind w:left="34"/>
            </w:pPr>
            <w:proofErr w:type="spellStart"/>
            <w:r w:rsidRPr="00993BE5">
              <w:rPr>
                <w:i/>
                <w:lang w:eastAsia="ko-KR"/>
              </w:rPr>
              <w:t>Pd</w:t>
            </w:r>
            <w:proofErr w:type="spellEnd"/>
            <w:r w:rsidRPr="00993BE5">
              <w:rPr>
                <w:i/>
                <w:lang w:eastAsia="ko-KR"/>
              </w:rPr>
              <w:t xml:space="preserve"> – patstāvīgais darbs</w:t>
            </w:r>
          </w:p>
        </w:tc>
      </w:tr>
      <w:tr w:rsidR="00456204" w:rsidRPr="00026C21" w14:paraId="6B0AE753" w14:textId="77777777" w:rsidTr="001A6313">
        <w:trPr>
          <w:jc w:val="center"/>
        </w:trPr>
        <w:tc>
          <w:tcPr>
            <w:tcW w:w="9582" w:type="dxa"/>
            <w:gridSpan w:val="2"/>
          </w:tcPr>
          <w:p w14:paraId="138B88C7" w14:textId="77777777" w:rsidR="00456204" w:rsidRPr="00026C21" w:rsidRDefault="00456204" w:rsidP="00456204">
            <w:pPr>
              <w:pStyle w:val="Nosaukumi"/>
            </w:pPr>
            <w:r w:rsidRPr="00026C21">
              <w:lastRenderedPageBreak/>
              <w:t>Studiju rezultāti</w:t>
            </w:r>
          </w:p>
        </w:tc>
      </w:tr>
      <w:tr w:rsidR="00456204" w:rsidRPr="00026C21" w14:paraId="3763AE8A" w14:textId="77777777" w:rsidTr="001A6313">
        <w:trPr>
          <w:jc w:val="center"/>
        </w:trPr>
        <w:tc>
          <w:tcPr>
            <w:tcW w:w="9582" w:type="dxa"/>
            <w:gridSpan w:val="2"/>
          </w:tcPr>
          <w:p w14:paraId="26471AF4" w14:textId="2CBCF401" w:rsidR="00456204" w:rsidRPr="00E13406" w:rsidRDefault="00456204" w:rsidP="00993BE5">
            <w:pPr>
              <w:pStyle w:val="ListParagraph"/>
              <w:spacing w:after="160" w:line="259" w:lineRule="auto"/>
              <w:ind w:left="20"/>
              <w:rPr>
                <w:color w:val="auto"/>
              </w:rPr>
            </w:pPr>
            <w:r w:rsidRPr="00E13406">
              <w:rPr>
                <w:color w:val="auto"/>
              </w:rPr>
              <w:t>ZINĀŠANAS:</w:t>
            </w:r>
          </w:p>
          <w:p w14:paraId="10E1D703" w14:textId="2E52EF75" w:rsidR="00456204" w:rsidRPr="00E13406" w:rsidRDefault="00993BE5" w:rsidP="00456204">
            <w:pPr>
              <w:pStyle w:val="ListParagraph"/>
              <w:spacing w:after="160" w:line="259" w:lineRule="auto"/>
              <w:ind w:left="20"/>
              <w:rPr>
                <w:color w:val="auto"/>
              </w:rPr>
            </w:pPr>
            <w:r w:rsidRPr="00E13406">
              <w:rPr>
                <w:color w:val="auto"/>
              </w:rPr>
              <w:t>1</w:t>
            </w:r>
            <w:r w:rsidR="00456204" w:rsidRPr="00E13406">
              <w:rPr>
                <w:color w:val="auto"/>
              </w:rPr>
              <w:t>.</w:t>
            </w:r>
            <w:r w:rsidRPr="00E13406">
              <w:rPr>
                <w:color w:val="auto"/>
              </w:rPr>
              <w:t xml:space="preserve"> Kvantu mehānikas pamati un ķīmisko saišu veidi;</w:t>
            </w:r>
          </w:p>
          <w:p w14:paraId="4552BD93" w14:textId="776BA49F" w:rsidR="00993BE5" w:rsidRPr="00E13406" w:rsidRDefault="00993BE5" w:rsidP="00456204">
            <w:pPr>
              <w:pStyle w:val="ListParagraph"/>
              <w:spacing w:after="160" w:line="259" w:lineRule="auto"/>
              <w:ind w:left="20"/>
              <w:rPr>
                <w:color w:val="auto"/>
              </w:rPr>
            </w:pPr>
            <w:r w:rsidRPr="00E13406">
              <w:rPr>
                <w:color w:val="auto"/>
              </w:rPr>
              <w:t>2. Proteīnu, nukleīnskābju un lipīdu uzbūve;</w:t>
            </w:r>
          </w:p>
          <w:p w14:paraId="77976F61" w14:textId="3EB920BD" w:rsidR="00993BE5" w:rsidRPr="00E13406" w:rsidRDefault="00993BE5" w:rsidP="00456204">
            <w:pPr>
              <w:pStyle w:val="ListParagraph"/>
              <w:spacing w:after="160" w:line="259" w:lineRule="auto"/>
              <w:ind w:left="20"/>
              <w:rPr>
                <w:color w:val="auto"/>
              </w:rPr>
            </w:pPr>
            <w:r w:rsidRPr="00E13406">
              <w:rPr>
                <w:color w:val="auto"/>
              </w:rPr>
              <w:t>3. Šūnas membrānas uzbūve;</w:t>
            </w:r>
          </w:p>
          <w:p w14:paraId="5F29C634" w14:textId="2216606B" w:rsidR="00993BE5" w:rsidRPr="00E13406" w:rsidRDefault="00993BE5" w:rsidP="00456204">
            <w:pPr>
              <w:pStyle w:val="ListParagraph"/>
              <w:spacing w:after="160" w:line="259" w:lineRule="auto"/>
              <w:ind w:left="20"/>
              <w:rPr>
                <w:color w:val="auto"/>
              </w:rPr>
            </w:pPr>
            <w:r w:rsidRPr="00E13406">
              <w:rPr>
                <w:color w:val="auto"/>
              </w:rPr>
              <w:t>4. Neirona šūnas membrānas darbības princips;</w:t>
            </w:r>
          </w:p>
          <w:p w14:paraId="65D3D554" w14:textId="3EB40E5C" w:rsidR="00993BE5" w:rsidRPr="00E13406" w:rsidRDefault="00993BE5" w:rsidP="00456204">
            <w:pPr>
              <w:pStyle w:val="ListParagraph"/>
              <w:spacing w:after="160" w:line="259" w:lineRule="auto"/>
              <w:ind w:left="20"/>
              <w:rPr>
                <w:color w:val="auto"/>
              </w:rPr>
            </w:pPr>
            <w:r w:rsidRPr="00E13406">
              <w:rPr>
                <w:color w:val="auto"/>
              </w:rPr>
              <w:t>5. Elektromagnētiskā starojuma mijiedarbība ar organiskām molekulām;</w:t>
            </w:r>
          </w:p>
          <w:p w14:paraId="5D3C2FD2" w14:textId="086539AB" w:rsidR="00993BE5" w:rsidRPr="00E13406" w:rsidRDefault="00993BE5" w:rsidP="00456204">
            <w:pPr>
              <w:pStyle w:val="ListParagraph"/>
              <w:spacing w:after="160" w:line="259" w:lineRule="auto"/>
              <w:ind w:left="20"/>
              <w:rPr>
                <w:color w:val="auto"/>
              </w:rPr>
            </w:pPr>
            <w:r w:rsidRPr="00E13406">
              <w:rPr>
                <w:color w:val="auto"/>
              </w:rPr>
              <w:t xml:space="preserve">6. Muskuļaudu darbības princips un </w:t>
            </w:r>
            <w:r w:rsidR="00E13406" w:rsidRPr="00E13406">
              <w:rPr>
                <w:color w:val="auto"/>
              </w:rPr>
              <w:t>biomehānikas pamati;</w:t>
            </w:r>
          </w:p>
          <w:p w14:paraId="2E620E25" w14:textId="2C0C1156" w:rsidR="00E13406" w:rsidRPr="00E13406" w:rsidRDefault="00E13406" w:rsidP="00456204">
            <w:pPr>
              <w:pStyle w:val="ListParagraph"/>
              <w:spacing w:after="160" w:line="259" w:lineRule="auto"/>
              <w:ind w:left="20"/>
              <w:rPr>
                <w:color w:val="auto"/>
              </w:rPr>
            </w:pPr>
            <w:r w:rsidRPr="00E13406">
              <w:rPr>
                <w:color w:val="auto"/>
              </w:rPr>
              <w:t>7. Dzīvo organismu audu pētīšanas metodes;</w:t>
            </w:r>
          </w:p>
          <w:p w14:paraId="3464BBD6" w14:textId="1C1AB86C" w:rsidR="00E13406" w:rsidRPr="00E13406" w:rsidRDefault="00E13406" w:rsidP="00456204">
            <w:pPr>
              <w:pStyle w:val="ListParagraph"/>
              <w:spacing w:after="160" w:line="259" w:lineRule="auto"/>
              <w:ind w:left="20"/>
              <w:rPr>
                <w:color w:val="auto"/>
              </w:rPr>
            </w:pPr>
            <w:r w:rsidRPr="00E13406">
              <w:rPr>
                <w:color w:val="auto"/>
              </w:rPr>
              <w:t>8. Datormodeļu pielietojums bioloģijā;</w:t>
            </w:r>
          </w:p>
          <w:p w14:paraId="430255CC" w14:textId="77777777" w:rsidR="00456204" w:rsidRPr="00E13406" w:rsidRDefault="00456204" w:rsidP="00456204">
            <w:pPr>
              <w:pStyle w:val="ListParagraph"/>
              <w:spacing w:after="160" w:line="259" w:lineRule="auto"/>
              <w:ind w:left="20"/>
              <w:rPr>
                <w:color w:val="auto"/>
              </w:rPr>
            </w:pPr>
            <w:r w:rsidRPr="00E13406">
              <w:rPr>
                <w:color w:val="auto"/>
              </w:rPr>
              <w:t>PRASMES:</w:t>
            </w:r>
          </w:p>
          <w:p w14:paraId="4BA2466E" w14:textId="11A9A07F" w:rsidR="00456204" w:rsidRPr="00E13406" w:rsidRDefault="00E13406" w:rsidP="00456204">
            <w:pPr>
              <w:pStyle w:val="ListParagraph"/>
              <w:spacing w:after="160" w:line="259" w:lineRule="auto"/>
              <w:ind w:left="20"/>
              <w:rPr>
                <w:color w:val="auto"/>
              </w:rPr>
            </w:pPr>
            <w:r w:rsidRPr="00E13406">
              <w:rPr>
                <w:color w:val="auto"/>
              </w:rPr>
              <w:t>9. Sagatavot dzīva organisma audu paraugus priekš analīzei;</w:t>
            </w:r>
          </w:p>
          <w:p w14:paraId="337ED7B8" w14:textId="5635B87D" w:rsidR="00E13406" w:rsidRPr="00E13406" w:rsidRDefault="00E13406" w:rsidP="00456204">
            <w:pPr>
              <w:pStyle w:val="ListParagraph"/>
              <w:spacing w:after="160" w:line="259" w:lineRule="auto"/>
              <w:ind w:left="20"/>
              <w:rPr>
                <w:color w:val="auto"/>
              </w:rPr>
            </w:pPr>
            <w:r w:rsidRPr="00E13406">
              <w:rPr>
                <w:color w:val="auto"/>
              </w:rPr>
              <w:t>10. Veikt audu mikroskopiju pielietojot optisko mikroskopu;</w:t>
            </w:r>
          </w:p>
          <w:p w14:paraId="2B74C334" w14:textId="7B591365" w:rsidR="00456204" w:rsidRPr="00E13406" w:rsidRDefault="00E13406" w:rsidP="00456204">
            <w:pPr>
              <w:pStyle w:val="ListParagraph"/>
              <w:spacing w:after="160" w:line="259" w:lineRule="auto"/>
              <w:ind w:left="20"/>
              <w:rPr>
                <w:color w:val="auto"/>
              </w:rPr>
            </w:pPr>
            <w:r w:rsidRPr="00E13406">
              <w:rPr>
                <w:color w:val="auto"/>
              </w:rPr>
              <w:t xml:space="preserve">11. Veikt audu mikroskopiju pielietojot </w:t>
            </w:r>
            <w:proofErr w:type="spellStart"/>
            <w:r w:rsidRPr="00E13406">
              <w:rPr>
                <w:color w:val="auto"/>
              </w:rPr>
              <w:t>sķēnējošo</w:t>
            </w:r>
            <w:proofErr w:type="spellEnd"/>
            <w:r w:rsidRPr="00E13406">
              <w:rPr>
                <w:color w:val="auto"/>
              </w:rPr>
              <w:t xml:space="preserve"> elektronu mikroskopu;</w:t>
            </w:r>
          </w:p>
          <w:p w14:paraId="2349F0CB" w14:textId="522B5D4E" w:rsidR="00E13406" w:rsidRPr="00E13406" w:rsidRDefault="00E13406" w:rsidP="00456204">
            <w:pPr>
              <w:pStyle w:val="ListParagraph"/>
              <w:spacing w:after="160" w:line="259" w:lineRule="auto"/>
              <w:ind w:left="20"/>
              <w:rPr>
                <w:color w:val="auto"/>
              </w:rPr>
            </w:pPr>
            <w:r w:rsidRPr="00E13406">
              <w:rPr>
                <w:color w:val="auto"/>
              </w:rPr>
              <w:t>12. Veikt audu spektroskopiju;</w:t>
            </w:r>
          </w:p>
          <w:p w14:paraId="3971622E" w14:textId="77777777" w:rsidR="00456204" w:rsidRPr="00E13406" w:rsidRDefault="00456204" w:rsidP="00456204">
            <w:pPr>
              <w:pStyle w:val="ListParagraph"/>
              <w:spacing w:after="160" w:line="259" w:lineRule="auto"/>
              <w:ind w:left="20"/>
              <w:rPr>
                <w:color w:val="auto"/>
              </w:rPr>
            </w:pPr>
            <w:r w:rsidRPr="00E13406">
              <w:rPr>
                <w:color w:val="auto"/>
              </w:rPr>
              <w:t xml:space="preserve">KOMPETENCE: </w:t>
            </w:r>
          </w:p>
          <w:p w14:paraId="4DD052B4" w14:textId="06541CC3" w:rsidR="00456204" w:rsidRPr="00E13406" w:rsidRDefault="00E13406" w:rsidP="00456204">
            <w:pPr>
              <w:pStyle w:val="ListParagraph"/>
              <w:spacing w:after="160" w:line="259" w:lineRule="auto"/>
              <w:ind w:left="20"/>
              <w:rPr>
                <w:color w:val="auto"/>
              </w:rPr>
            </w:pPr>
            <w:r w:rsidRPr="00E13406">
              <w:rPr>
                <w:color w:val="auto"/>
              </w:rPr>
              <w:t>13. Spēj veikt dzīvo audu analīzi ar modernām iekārtām;</w:t>
            </w:r>
          </w:p>
          <w:p w14:paraId="4C01B4FB" w14:textId="5921D984" w:rsidR="00456204" w:rsidRPr="00E13406" w:rsidRDefault="00E13406" w:rsidP="00456204">
            <w:pPr>
              <w:pStyle w:val="ListParagraph"/>
              <w:spacing w:after="160" w:line="259" w:lineRule="auto"/>
              <w:ind w:left="20"/>
              <w:rPr>
                <w:color w:val="auto"/>
              </w:rPr>
            </w:pPr>
            <w:r w:rsidRPr="00E13406">
              <w:rPr>
                <w:color w:val="auto"/>
              </w:rPr>
              <w:t>14. Saprot dzīvas šūnas darbības principus molekulārā un kvantu līmenī;</w:t>
            </w:r>
          </w:p>
          <w:p w14:paraId="02A27D64" w14:textId="04A5B78F" w:rsidR="00E13406" w:rsidRPr="00E13406" w:rsidRDefault="00E13406" w:rsidP="00456204">
            <w:pPr>
              <w:pStyle w:val="ListParagraph"/>
              <w:spacing w:after="160" w:line="259" w:lineRule="auto"/>
              <w:ind w:left="20"/>
              <w:rPr>
                <w:color w:val="auto"/>
              </w:rPr>
            </w:pPr>
            <w:r w:rsidRPr="00E13406">
              <w:rPr>
                <w:color w:val="auto"/>
              </w:rPr>
              <w:t>15. Saprot enerģijas nozīmi un plūsmu dzīvās sistēmās;</w:t>
            </w:r>
          </w:p>
          <w:p w14:paraId="7888E91B" w14:textId="77777777" w:rsidR="00456204" w:rsidRPr="00026C21" w:rsidRDefault="00456204" w:rsidP="00456204">
            <w:pPr>
              <w:pStyle w:val="ListParagraph"/>
              <w:spacing w:after="160" w:line="259" w:lineRule="auto"/>
              <w:ind w:left="20"/>
              <w:rPr>
                <w:color w:val="0070C0"/>
              </w:rPr>
            </w:pPr>
          </w:p>
        </w:tc>
      </w:tr>
      <w:tr w:rsidR="00456204" w:rsidRPr="00026C21" w14:paraId="55F8D894" w14:textId="77777777" w:rsidTr="001A6313">
        <w:trPr>
          <w:jc w:val="center"/>
        </w:trPr>
        <w:tc>
          <w:tcPr>
            <w:tcW w:w="9582" w:type="dxa"/>
            <w:gridSpan w:val="2"/>
          </w:tcPr>
          <w:p w14:paraId="062BB62F" w14:textId="77777777" w:rsidR="00456204" w:rsidRPr="00026C21" w:rsidRDefault="00456204" w:rsidP="00456204">
            <w:pPr>
              <w:pStyle w:val="Nosaukumi"/>
            </w:pPr>
            <w:r w:rsidRPr="00026C21">
              <w:t>Studējošo patstāvīgo darbu organizācijas un uzdevumu raksturojums</w:t>
            </w:r>
          </w:p>
        </w:tc>
      </w:tr>
      <w:tr w:rsidR="00456204" w:rsidRPr="00026C21" w14:paraId="0AACE461" w14:textId="77777777" w:rsidTr="001A6313">
        <w:trPr>
          <w:jc w:val="center"/>
        </w:trPr>
        <w:tc>
          <w:tcPr>
            <w:tcW w:w="9582" w:type="dxa"/>
            <w:gridSpan w:val="2"/>
          </w:tcPr>
          <w:p w14:paraId="6B34760B" w14:textId="77777777" w:rsidR="00092FE9" w:rsidRDefault="00092FE9" w:rsidP="00092FE9">
            <w:r>
              <w:t>Pirms katras nodarbības studējošie iepazīstas ar nodarbības tematu un atbilstošo zinātnisko un mācību literatūru.</w:t>
            </w:r>
          </w:p>
          <w:p w14:paraId="7351BB1D" w14:textId="77777777" w:rsidR="00456204" w:rsidRDefault="00092FE9" w:rsidP="00092FE9">
            <w:r>
              <w:t xml:space="preserve">Patstāvīgais darbs paredzēts pēc katras lekcijas un </w:t>
            </w:r>
            <w:proofErr w:type="spellStart"/>
            <w:r>
              <w:t>labaratorijas</w:t>
            </w:r>
            <w:proofErr w:type="spellEnd"/>
            <w:r>
              <w:t xml:space="preserve"> darba, un ir saistīts ar lekcijas tēmu padziļinātu analīzi. Patstāvīgā darba ietvaros tiek veikta literatūras avotu analīze. Studējošie patstāvīgā darba ietvaros gatavojas kursa kontroldarbiem un noslēguma pārbaudījumam. Pēc laboratorijas darba </w:t>
            </w:r>
            <w:proofErr w:type="spellStart"/>
            <w:r>
              <w:t>patstavīga</w:t>
            </w:r>
            <w:proofErr w:type="spellEnd"/>
            <w:r>
              <w:t xml:space="preserve"> darba </w:t>
            </w:r>
            <w:proofErr w:type="spellStart"/>
            <w:r>
              <w:t>ietvāros</w:t>
            </w:r>
            <w:proofErr w:type="spellEnd"/>
            <w:r>
              <w:t xml:space="preserve"> </w:t>
            </w:r>
            <w:proofErr w:type="spellStart"/>
            <w:r>
              <w:t>stūdejoši</w:t>
            </w:r>
            <w:proofErr w:type="spellEnd"/>
            <w:r>
              <w:t xml:space="preserve"> apkopo iegūtus rezultātus, un sagatavo atsaites priekš </w:t>
            </w:r>
            <w:proofErr w:type="spellStart"/>
            <w:r>
              <w:t>labaratorijas</w:t>
            </w:r>
            <w:proofErr w:type="spellEnd"/>
            <w:r>
              <w:t xml:space="preserve"> darba aizstāvēšanas.</w:t>
            </w:r>
          </w:p>
          <w:p w14:paraId="469985C0" w14:textId="4AC499EB" w:rsidR="005F64D0" w:rsidRPr="00026C21" w:rsidRDefault="005F64D0" w:rsidP="00092FE9"/>
        </w:tc>
      </w:tr>
      <w:tr w:rsidR="00456204" w:rsidRPr="00026C21" w14:paraId="22108242" w14:textId="77777777" w:rsidTr="001A6313">
        <w:trPr>
          <w:jc w:val="center"/>
        </w:trPr>
        <w:tc>
          <w:tcPr>
            <w:tcW w:w="9582" w:type="dxa"/>
            <w:gridSpan w:val="2"/>
          </w:tcPr>
          <w:p w14:paraId="25C2179C" w14:textId="77777777" w:rsidR="00456204" w:rsidRPr="00026C21" w:rsidRDefault="00456204" w:rsidP="00456204">
            <w:pPr>
              <w:pStyle w:val="Nosaukumi"/>
            </w:pPr>
            <w:r w:rsidRPr="00026C21">
              <w:t>Prasības kredītpunktu iegūšanai</w:t>
            </w:r>
          </w:p>
        </w:tc>
      </w:tr>
      <w:tr w:rsidR="00456204" w:rsidRPr="00026C21" w14:paraId="190AD507" w14:textId="77777777" w:rsidTr="001A6313">
        <w:trPr>
          <w:jc w:val="center"/>
        </w:trPr>
        <w:tc>
          <w:tcPr>
            <w:tcW w:w="9582" w:type="dxa"/>
            <w:gridSpan w:val="2"/>
          </w:tcPr>
          <w:p w14:paraId="253344EB" w14:textId="4B0B5729" w:rsidR="00456204" w:rsidRPr="002B0C39" w:rsidRDefault="00456204" w:rsidP="00456204">
            <w:r w:rsidRPr="002B0C39">
              <w:t>STUDIJU REZULTĀTU VĒRTĒŠANAS KRITĒRIJI</w:t>
            </w:r>
          </w:p>
          <w:p w14:paraId="05FB7517" w14:textId="1697158F" w:rsidR="002B0C39" w:rsidRPr="002B0C39" w:rsidRDefault="00456204" w:rsidP="00456204">
            <w:r w:rsidRPr="002B0C3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D22D2E9" w14:textId="77777777" w:rsidR="002B0C39" w:rsidRPr="002B0C39" w:rsidRDefault="002B0C39" w:rsidP="00456204"/>
          <w:p w14:paraId="0D9465F4" w14:textId="46535528" w:rsidR="00456204" w:rsidRDefault="00456204" w:rsidP="00456204">
            <w:r w:rsidRPr="002B0C39">
              <w:t>STUDIJU REZULTĀTU VĒRTĒŠANA</w:t>
            </w:r>
          </w:p>
          <w:p w14:paraId="05F6C4C3" w14:textId="2457EAB9" w:rsidR="00620502" w:rsidRDefault="00620502" w:rsidP="00456204">
            <w:r>
              <w:t>1. Kontroldarbs: 20% no vērtējuma;</w:t>
            </w:r>
          </w:p>
          <w:p w14:paraId="5BD48516" w14:textId="4BAE7077" w:rsidR="00620502" w:rsidRDefault="00620502" w:rsidP="00456204">
            <w:r>
              <w:t xml:space="preserve">2. </w:t>
            </w:r>
            <w:proofErr w:type="spellStart"/>
            <w:r>
              <w:t>Kontroldards</w:t>
            </w:r>
            <w:proofErr w:type="spellEnd"/>
            <w:r>
              <w:t>: 20% no vērtējuma;</w:t>
            </w:r>
          </w:p>
          <w:p w14:paraId="7E1D5C98" w14:textId="5A215C85" w:rsidR="00620502" w:rsidRDefault="00620502" w:rsidP="00456204">
            <w:r>
              <w:lastRenderedPageBreak/>
              <w:t>Laboratorijas darbu aizstāvēšana: 30% no vērtējuma;</w:t>
            </w:r>
          </w:p>
          <w:p w14:paraId="459C09DE" w14:textId="15A93873" w:rsidR="00620502" w:rsidRPr="002B0C39" w:rsidRDefault="00620502" w:rsidP="00456204">
            <w:r>
              <w:t xml:space="preserve">Noslēguma mutisks </w:t>
            </w:r>
            <w:proofErr w:type="spellStart"/>
            <w:r>
              <w:t>eksamens</w:t>
            </w:r>
            <w:proofErr w:type="spellEnd"/>
            <w:r>
              <w:t>: 30% no vērtējuma;</w:t>
            </w:r>
          </w:p>
          <w:p w14:paraId="1117F39F" w14:textId="77777777" w:rsidR="00456204" w:rsidRPr="002B0C39" w:rsidRDefault="00456204" w:rsidP="00456204"/>
          <w:tbl>
            <w:tblPr>
              <w:tblW w:w="8963" w:type="dxa"/>
              <w:jc w:val="center"/>
              <w:tblCellMar>
                <w:left w:w="10" w:type="dxa"/>
                <w:right w:w="10" w:type="dxa"/>
              </w:tblCellMar>
              <w:tblLook w:val="04A0" w:firstRow="1" w:lastRow="0" w:firstColumn="1" w:lastColumn="0" w:noHBand="0" w:noVBand="1"/>
            </w:tblPr>
            <w:tblGrid>
              <w:gridCol w:w="2370"/>
              <w:gridCol w:w="490"/>
              <w:gridCol w:w="514"/>
              <w:gridCol w:w="514"/>
              <w:gridCol w:w="514"/>
              <w:gridCol w:w="514"/>
              <w:gridCol w:w="510"/>
              <w:gridCol w:w="393"/>
              <w:gridCol w:w="393"/>
              <w:gridCol w:w="393"/>
              <w:gridCol w:w="393"/>
              <w:gridCol w:w="393"/>
              <w:gridCol w:w="393"/>
              <w:gridCol w:w="393"/>
              <w:gridCol w:w="393"/>
              <w:gridCol w:w="393"/>
            </w:tblGrid>
            <w:tr w:rsidR="002B0C39" w:rsidRPr="002B0C39" w14:paraId="10E83122" w14:textId="0C854BE7" w:rsidTr="00AA5ABB">
              <w:trPr>
                <w:jc w:val="center"/>
              </w:trPr>
              <w:tc>
                <w:tcPr>
                  <w:tcW w:w="23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E9D428" w14:textId="77777777" w:rsidR="00E13406" w:rsidRPr="002B0C39" w:rsidRDefault="00E13406" w:rsidP="00456204">
                  <w:pPr>
                    <w:jc w:val="center"/>
                  </w:pPr>
                  <w:r w:rsidRPr="002B0C39">
                    <w:t>Pārbaudījumu veidi</w:t>
                  </w:r>
                </w:p>
              </w:tc>
              <w:tc>
                <w:tcPr>
                  <w:tcW w:w="6593" w:type="dxa"/>
                  <w:gridSpan w:val="1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2A42C3" w14:textId="52B668DA" w:rsidR="00E13406" w:rsidRPr="002B0C39" w:rsidRDefault="00E13406" w:rsidP="00456204">
                  <w:pPr>
                    <w:jc w:val="center"/>
                  </w:pPr>
                  <w:r w:rsidRPr="002B0C39">
                    <w:t>Studiju rezultāti</w:t>
                  </w:r>
                </w:p>
              </w:tc>
            </w:tr>
            <w:tr w:rsidR="002B0C39" w:rsidRPr="002B0C39" w14:paraId="615D406A" w14:textId="3198D88A" w:rsidTr="00E13406">
              <w:trPr>
                <w:jc w:val="center"/>
              </w:trPr>
              <w:tc>
                <w:tcPr>
                  <w:tcW w:w="2370" w:type="dxa"/>
                  <w:vMerge/>
                  <w:tcBorders>
                    <w:top w:val="single" w:sz="4" w:space="0" w:color="000000"/>
                    <w:left w:val="single" w:sz="4" w:space="0" w:color="000000"/>
                    <w:bottom w:val="single" w:sz="4" w:space="0" w:color="000000"/>
                    <w:right w:val="single" w:sz="4" w:space="0" w:color="000000"/>
                  </w:tcBorders>
                  <w:vAlign w:val="center"/>
                  <w:hideMark/>
                </w:tcPr>
                <w:p w14:paraId="36B1AAD0" w14:textId="77777777" w:rsidR="00E13406" w:rsidRPr="002B0C39" w:rsidRDefault="00E13406" w:rsidP="00456204">
                  <w:pPr>
                    <w:jc w:val="cente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F2AFA6" w14:textId="77777777" w:rsidR="00E13406" w:rsidRPr="002B0C39" w:rsidRDefault="00E13406" w:rsidP="00456204">
                  <w:pPr>
                    <w:jc w:val="center"/>
                  </w:pPr>
                  <w:r w:rsidRPr="002B0C39">
                    <w:t>1.</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495515" w14:textId="77777777" w:rsidR="00E13406" w:rsidRPr="002B0C39" w:rsidRDefault="00E13406" w:rsidP="00456204">
                  <w:pPr>
                    <w:jc w:val="center"/>
                  </w:pPr>
                  <w:r w:rsidRPr="002B0C39">
                    <w:t>2.</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520868" w14:textId="77777777" w:rsidR="00E13406" w:rsidRPr="002B0C39" w:rsidRDefault="00E13406" w:rsidP="00456204">
                  <w:pPr>
                    <w:jc w:val="center"/>
                  </w:pPr>
                  <w:r w:rsidRPr="002B0C39">
                    <w:t>3.</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194855" w14:textId="77777777" w:rsidR="00E13406" w:rsidRPr="002B0C39" w:rsidRDefault="00E13406" w:rsidP="00456204">
                  <w:pPr>
                    <w:jc w:val="center"/>
                  </w:pPr>
                  <w:r w:rsidRPr="002B0C39">
                    <w:t>4.</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F8DAD0" w14:textId="77777777" w:rsidR="00E13406" w:rsidRPr="002B0C39" w:rsidRDefault="00E13406" w:rsidP="00456204">
                  <w:pPr>
                    <w:jc w:val="center"/>
                  </w:pPr>
                  <w:r w:rsidRPr="002B0C39">
                    <w:t>5.</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EF5A06" w14:textId="77777777" w:rsidR="00E13406" w:rsidRPr="002B0C39" w:rsidRDefault="00E13406" w:rsidP="00456204">
                  <w:pPr>
                    <w:jc w:val="center"/>
                  </w:pPr>
                  <w:r w:rsidRPr="002B0C39">
                    <w:t>6.</w:t>
                  </w:r>
                </w:p>
              </w:tc>
              <w:tc>
                <w:tcPr>
                  <w:tcW w:w="393" w:type="dxa"/>
                  <w:tcBorders>
                    <w:top w:val="single" w:sz="4" w:space="0" w:color="000000"/>
                    <w:left w:val="single" w:sz="4" w:space="0" w:color="000000"/>
                    <w:bottom w:val="single" w:sz="4" w:space="0" w:color="000000"/>
                    <w:right w:val="single" w:sz="4" w:space="0" w:color="000000"/>
                  </w:tcBorders>
                </w:tcPr>
                <w:p w14:paraId="12B706D1" w14:textId="1840392F" w:rsidR="00E13406" w:rsidRPr="002B0C39" w:rsidRDefault="00E13406" w:rsidP="00456204">
                  <w:pPr>
                    <w:jc w:val="center"/>
                  </w:pPr>
                  <w:r w:rsidRPr="002B0C39">
                    <w:t>7.</w:t>
                  </w:r>
                </w:p>
              </w:tc>
              <w:tc>
                <w:tcPr>
                  <w:tcW w:w="393" w:type="dxa"/>
                  <w:tcBorders>
                    <w:top w:val="single" w:sz="4" w:space="0" w:color="000000"/>
                    <w:left w:val="single" w:sz="4" w:space="0" w:color="000000"/>
                    <w:bottom w:val="single" w:sz="4" w:space="0" w:color="000000"/>
                    <w:right w:val="single" w:sz="4" w:space="0" w:color="000000"/>
                  </w:tcBorders>
                </w:tcPr>
                <w:p w14:paraId="1BE9FB98" w14:textId="1962EA0A" w:rsidR="00E13406" w:rsidRPr="002B0C39" w:rsidRDefault="00E13406" w:rsidP="00456204">
                  <w:pPr>
                    <w:jc w:val="center"/>
                  </w:pPr>
                  <w:r w:rsidRPr="002B0C39">
                    <w:t>8.</w:t>
                  </w:r>
                </w:p>
              </w:tc>
              <w:tc>
                <w:tcPr>
                  <w:tcW w:w="393" w:type="dxa"/>
                  <w:tcBorders>
                    <w:top w:val="single" w:sz="4" w:space="0" w:color="000000"/>
                    <w:left w:val="single" w:sz="4" w:space="0" w:color="000000"/>
                    <w:bottom w:val="single" w:sz="4" w:space="0" w:color="000000"/>
                    <w:right w:val="single" w:sz="4" w:space="0" w:color="000000"/>
                  </w:tcBorders>
                </w:tcPr>
                <w:p w14:paraId="01F6A966" w14:textId="1767F723" w:rsidR="00E13406" w:rsidRPr="002B0C39" w:rsidRDefault="00E13406" w:rsidP="00456204">
                  <w:pPr>
                    <w:jc w:val="center"/>
                  </w:pPr>
                  <w:r w:rsidRPr="002B0C39">
                    <w:t>9.</w:t>
                  </w:r>
                </w:p>
              </w:tc>
              <w:tc>
                <w:tcPr>
                  <w:tcW w:w="393" w:type="dxa"/>
                  <w:tcBorders>
                    <w:top w:val="single" w:sz="4" w:space="0" w:color="000000"/>
                    <w:left w:val="single" w:sz="4" w:space="0" w:color="000000"/>
                    <w:bottom w:val="single" w:sz="4" w:space="0" w:color="000000"/>
                    <w:right w:val="single" w:sz="4" w:space="0" w:color="000000"/>
                  </w:tcBorders>
                </w:tcPr>
                <w:p w14:paraId="7107FEBC" w14:textId="717293F7" w:rsidR="00E13406" w:rsidRPr="002B0C39" w:rsidRDefault="00E13406" w:rsidP="00456204">
                  <w:pPr>
                    <w:jc w:val="center"/>
                  </w:pPr>
                  <w:r w:rsidRPr="002B0C39">
                    <w:t>10.</w:t>
                  </w:r>
                </w:p>
              </w:tc>
              <w:tc>
                <w:tcPr>
                  <w:tcW w:w="393" w:type="dxa"/>
                  <w:tcBorders>
                    <w:top w:val="single" w:sz="4" w:space="0" w:color="000000"/>
                    <w:left w:val="single" w:sz="4" w:space="0" w:color="000000"/>
                    <w:bottom w:val="single" w:sz="4" w:space="0" w:color="000000"/>
                    <w:right w:val="single" w:sz="4" w:space="0" w:color="000000"/>
                  </w:tcBorders>
                </w:tcPr>
                <w:p w14:paraId="213DBD1D" w14:textId="4BE7ECB4" w:rsidR="00E13406" w:rsidRPr="002B0C39" w:rsidRDefault="00E13406" w:rsidP="00456204">
                  <w:pPr>
                    <w:jc w:val="center"/>
                  </w:pPr>
                  <w:r w:rsidRPr="002B0C39">
                    <w:t>11.</w:t>
                  </w:r>
                </w:p>
              </w:tc>
              <w:tc>
                <w:tcPr>
                  <w:tcW w:w="393" w:type="dxa"/>
                  <w:tcBorders>
                    <w:top w:val="single" w:sz="4" w:space="0" w:color="000000"/>
                    <w:left w:val="single" w:sz="4" w:space="0" w:color="000000"/>
                    <w:bottom w:val="single" w:sz="4" w:space="0" w:color="000000"/>
                    <w:right w:val="single" w:sz="4" w:space="0" w:color="000000"/>
                  </w:tcBorders>
                </w:tcPr>
                <w:p w14:paraId="1963AB4A" w14:textId="1A53B8BC" w:rsidR="00E13406" w:rsidRPr="002B0C39" w:rsidRDefault="00E13406" w:rsidP="00456204">
                  <w:pPr>
                    <w:jc w:val="center"/>
                  </w:pPr>
                  <w:r w:rsidRPr="002B0C39">
                    <w:t>12.</w:t>
                  </w:r>
                </w:p>
              </w:tc>
              <w:tc>
                <w:tcPr>
                  <w:tcW w:w="393" w:type="dxa"/>
                  <w:tcBorders>
                    <w:top w:val="single" w:sz="4" w:space="0" w:color="000000"/>
                    <w:left w:val="single" w:sz="4" w:space="0" w:color="000000"/>
                    <w:bottom w:val="single" w:sz="4" w:space="0" w:color="000000"/>
                    <w:right w:val="single" w:sz="4" w:space="0" w:color="000000"/>
                  </w:tcBorders>
                </w:tcPr>
                <w:p w14:paraId="5356F04F" w14:textId="0063ADF7" w:rsidR="00E13406" w:rsidRPr="002B0C39" w:rsidRDefault="00E13406" w:rsidP="00456204">
                  <w:pPr>
                    <w:jc w:val="center"/>
                  </w:pPr>
                  <w:r w:rsidRPr="002B0C39">
                    <w:t>13.</w:t>
                  </w:r>
                </w:p>
              </w:tc>
              <w:tc>
                <w:tcPr>
                  <w:tcW w:w="393" w:type="dxa"/>
                  <w:tcBorders>
                    <w:top w:val="single" w:sz="4" w:space="0" w:color="000000"/>
                    <w:left w:val="single" w:sz="4" w:space="0" w:color="000000"/>
                    <w:bottom w:val="single" w:sz="4" w:space="0" w:color="000000"/>
                    <w:right w:val="single" w:sz="4" w:space="0" w:color="000000"/>
                  </w:tcBorders>
                </w:tcPr>
                <w:p w14:paraId="1CAA9FCC" w14:textId="729003DB" w:rsidR="00E13406" w:rsidRPr="002B0C39" w:rsidRDefault="00E13406" w:rsidP="00456204">
                  <w:pPr>
                    <w:jc w:val="center"/>
                  </w:pPr>
                  <w:r w:rsidRPr="002B0C39">
                    <w:t>14.</w:t>
                  </w:r>
                </w:p>
              </w:tc>
              <w:tc>
                <w:tcPr>
                  <w:tcW w:w="393" w:type="dxa"/>
                  <w:tcBorders>
                    <w:top w:val="single" w:sz="4" w:space="0" w:color="000000"/>
                    <w:left w:val="single" w:sz="4" w:space="0" w:color="000000"/>
                    <w:bottom w:val="single" w:sz="4" w:space="0" w:color="000000"/>
                    <w:right w:val="single" w:sz="4" w:space="0" w:color="000000"/>
                  </w:tcBorders>
                </w:tcPr>
                <w:p w14:paraId="3C4A9B32" w14:textId="3B96233E" w:rsidR="00E13406" w:rsidRPr="002B0C39" w:rsidRDefault="00E13406" w:rsidP="00456204">
                  <w:pPr>
                    <w:jc w:val="center"/>
                  </w:pPr>
                  <w:r w:rsidRPr="002B0C39">
                    <w:t>15.</w:t>
                  </w:r>
                </w:p>
              </w:tc>
            </w:tr>
            <w:tr w:rsidR="002B0C39" w:rsidRPr="002B0C39" w14:paraId="43D2C39C" w14:textId="5F73D5AE" w:rsidTr="00E13406">
              <w:trPr>
                <w:jc w:val="center"/>
              </w:trPr>
              <w:tc>
                <w:tcPr>
                  <w:tcW w:w="2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7D111A" w14:textId="362EAF75" w:rsidR="00E13406" w:rsidRPr="002B0C39" w:rsidRDefault="00E13406" w:rsidP="00456204">
                  <w:r w:rsidRPr="002B0C39">
                    <w:t>1.kontroldarbs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5F02E" w14:textId="3AE165D6" w:rsidR="00E13406" w:rsidRPr="002B0C39" w:rsidRDefault="00E13406"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DBF777" w14:textId="740C9922" w:rsidR="00E13406" w:rsidRPr="002B0C39" w:rsidRDefault="00E13406"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17981" w14:textId="25981781" w:rsidR="00E13406" w:rsidRPr="002B0C39" w:rsidRDefault="002B0C39"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8F2BA5" w14:textId="77777777" w:rsidR="00E13406" w:rsidRPr="002B0C39" w:rsidRDefault="00E13406" w:rsidP="00456204">
                  <w:pPr>
                    <w:jc w:val="cente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8A345C" w14:textId="325297D8" w:rsidR="00E13406" w:rsidRPr="002B0C39" w:rsidRDefault="002B0C39" w:rsidP="00456204">
                  <w:pPr>
                    <w:jc w:val="center"/>
                  </w:pPr>
                  <w:r w:rsidRPr="002B0C39">
                    <w:t>X</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07519D"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4C72D9AD"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28E40692"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57827752"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3986D6FF"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2DD46E8A"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1374E905"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4CF670EF" w14:textId="2DF0B73D"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0361726A"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0561501A" w14:textId="1F3FAD70" w:rsidR="00E13406" w:rsidRPr="002B0C39" w:rsidRDefault="002B0C39" w:rsidP="00456204">
                  <w:pPr>
                    <w:jc w:val="center"/>
                  </w:pPr>
                  <w:r w:rsidRPr="002B0C39">
                    <w:t>X</w:t>
                  </w:r>
                </w:p>
              </w:tc>
            </w:tr>
            <w:tr w:rsidR="002B0C39" w:rsidRPr="002B0C39" w14:paraId="0AC2ADE4" w14:textId="24D2A983" w:rsidTr="00E13406">
              <w:trPr>
                <w:jc w:val="center"/>
              </w:trPr>
              <w:tc>
                <w:tcPr>
                  <w:tcW w:w="2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70DC5" w14:textId="3242022B" w:rsidR="00E13406" w:rsidRPr="002B0C39" w:rsidRDefault="00E13406" w:rsidP="00456204">
                  <w:r w:rsidRPr="002B0C39">
                    <w:t>2.kontroldarbs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C7E6BB" w14:textId="77777777" w:rsidR="00E13406" w:rsidRPr="002B0C39" w:rsidRDefault="00E13406" w:rsidP="00456204">
                  <w:pPr>
                    <w:jc w:val="cente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B5532" w14:textId="77777777" w:rsidR="00E13406" w:rsidRPr="002B0C39" w:rsidRDefault="00E13406" w:rsidP="00456204">
                  <w:pPr>
                    <w:jc w:val="cente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304105" w14:textId="56CA8821" w:rsidR="00E13406" w:rsidRPr="002B0C39" w:rsidRDefault="002B0C39"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3B3F33" w14:textId="32D532C8" w:rsidR="00E13406" w:rsidRPr="002B0C39" w:rsidRDefault="002B0C39"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F44E09" w14:textId="77777777" w:rsidR="00E13406" w:rsidRPr="002B0C39" w:rsidRDefault="00E13406" w:rsidP="00456204">
                  <w:pPr>
                    <w:jc w:val="center"/>
                  </w:pP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628630" w14:textId="3809DF80"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74721908" w14:textId="6DCFF7DB"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0A01A6E2" w14:textId="5E647BE7"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023E3013"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6E197BD5"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5419E33D"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5E2A0C68"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2124759E" w14:textId="06B2752F"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59175B73" w14:textId="6A5A86C2"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2750A224" w14:textId="77777777" w:rsidR="00E13406" w:rsidRPr="002B0C39" w:rsidRDefault="00E13406" w:rsidP="00456204">
                  <w:pPr>
                    <w:jc w:val="center"/>
                  </w:pPr>
                </w:p>
              </w:tc>
            </w:tr>
            <w:tr w:rsidR="002B0C39" w:rsidRPr="002B0C39" w14:paraId="0A5BC0CF" w14:textId="4BCB5680" w:rsidTr="00E13406">
              <w:trPr>
                <w:jc w:val="center"/>
              </w:trPr>
              <w:tc>
                <w:tcPr>
                  <w:tcW w:w="2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5BE1F" w14:textId="39826B03" w:rsidR="00E13406" w:rsidRPr="002B0C39" w:rsidRDefault="002B0C39" w:rsidP="00456204">
                  <w:r w:rsidRPr="002B0C39">
                    <w:t>Laboratorijas</w:t>
                  </w:r>
                  <w:r w:rsidR="00E13406" w:rsidRPr="002B0C39">
                    <w:t xml:space="preserve"> darbu </w:t>
                  </w:r>
                  <w:r w:rsidRPr="002B0C39">
                    <w:t>aizstāvēšana</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AB913E" w14:textId="77777777" w:rsidR="00E13406" w:rsidRPr="002B0C39" w:rsidRDefault="00E13406" w:rsidP="00456204">
                  <w:pPr>
                    <w:jc w:val="cente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EFB32B" w14:textId="77777777" w:rsidR="00E13406" w:rsidRPr="002B0C39" w:rsidRDefault="00E13406" w:rsidP="00456204">
                  <w:pPr>
                    <w:jc w:val="cente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B94293" w14:textId="76AEFDFC" w:rsidR="00E13406" w:rsidRPr="002B0C39" w:rsidRDefault="00E13406" w:rsidP="00456204">
                  <w:pPr>
                    <w:jc w:val="cente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3BE5F5" w14:textId="77777777" w:rsidR="00E13406" w:rsidRPr="002B0C39" w:rsidRDefault="00E13406" w:rsidP="00456204">
                  <w:pPr>
                    <w:jc w:val="cente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F1B8B4" w14:textId="77777777" w:rsidR="00E13406" w:rsidRPr="002B0C39" w:rsidRDefault="00E13406" w:rsidP="00456204">
                  <w:pPr>
                    <w:jc w:val="center"/>
                  </w:pP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79CEB"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5C82A428"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50648E56"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3900FB9B" w14:textId="07462D45"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28BA5F66" w14:textId="2A437574"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3A2955D5" w14:textId="78FD9E42"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1AA186A2" w14:textId="34AD2FE1"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19163B01"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06954675" w14:textId="77777777" w:rsidR="00E13406" w:rsidRPr="002B0C39" w:rsidRDefault="00E13406" w:rsidP="00456204">
                  <w:pPr>
                    <w:jc w:val="center"/>
                  </w:pPr>
                </w:p>
              </w:tc>
              <w:tc>
                <w:tcPr>
                  <w:tcW w:w="393" w:type="dxa"/>
                  <w:tcBorders>
                    <w:top w:val="single" w:sz="4" w:space="0" w:color="000000"/>
                    <w:left w:val="single" w:sz="4" w:space="0" w:color="000000"/>
                    <w:bottom w:val="single" w:sz="4" w:space="0" w:color="000000"/>
                    <w:right w:val="single" w:sz="4" w:space="0" w:color="000000"/>
                  </w:tcBorders>
                </w:tcPr>
                <w:p w14:paraId="6960F2E1" w14:textId="77777777" w:rsidR="00E13406" w:rsidRPr="002B0C39" w:rsidRDefault="00E13406" w:rsidP="00456204">
                  <w:pPr>
                    <w:jc w:val="center"/>
                  </w:pPr>
                </w:p>
              </w:tc>
            </w:tr>
            <w:tr w:rsidR="002B0C39" w:rsidRPr="002B0C39" w14:paraId="1F5D4020" w14:textId="01AF8DAE" w:rsidTr="00E13406">
              <w:trPr>
                <w:jc w:val="center"/>
              </w:trPr>
              <w:tc>
                <w:tcPr>
                  <w:tcW w:w="2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45F4C" w14:textId="4022E847" w:rsidR="00E13406" w:rsidRPr="002B0C39" w:rsidRDefault="002B0C39" w:rsidP="00456204">
                  <w:r w:rsidRPr="002B0C39">
                    <w:t>Eksāmens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08DB0C" w14:textId="7312A5C6" w:rsidR="00E13406" w:rsidRPr="002B0C39" w:rsidRDefault="002B0C39"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C83FB0" w14:textId="2D6E915F" w:rsidR="00E13406" w:rsidRPr="002B0C39" w:rsidRDefault="002B0C39"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402519" w14:textId="05CBA77B" w:rsidR="00E13406" w:rsidRPr="002B0C39" w:rsidRDefault="002B0C39"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DBE19C" w14:textId="70E4D579" w:rsidR="00E13406" w:rsidRPr="002B0C39" w:rsidRDefault="002B0C39" w:rsidP="00456204">
                  <w:pPr>
                    <w:jc w:val="center"/>
                  </w:pPr>
                  <w:r w:rsidRPr="002B0C39">
                    <w:t>X</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AF9FC" w14:textId="15DE8137" w:rsidR="00E13406" w:rsidRPr="002B0C39" w:rsidRDefault="002B0C39" w:rsidP="00456204">
                  <w:pPr>
                    <w:jc w:val="center"/>
                  </w:pPr>
                  <w:r w:rsidRPr="002B0C39">
                    <w:t>X</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0509FF" w14:textId="140FD102"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32D4BA34" w14:textId="3DD1EBC7"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12892695" w14:textId="394F1805"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10EF495A" w14:textId="2A5952C8"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0FD4EE73" w14:textId="3FC989C3"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38FC7034" w14:textId="31B6E624"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1C131A43" w14:textId="50A7C6EC"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7CA8DCE1" w14:textId="4F872F63"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0B6A5884" w14:textId="1031D923" w:rsidR="00E13406" w:rsidRPr="002B0C39" w:rsidRDefault="002B0C39" w:rsidP="00456204">
                  <w:pPr>
                    <w:jc w:val="center"/>
                  </w:pPr>
                  <w:r w:rsidRPr="002B0C39">
                    <w:t>X</w:t>
                  </w:r>
                </w:p>
              </w:tc>
              <w:tc>
                <w:tcPr>
                  <w:tcW w:w="393" w:type="dxa"/>
                  <w:tcBorders>
                    <w:top w:val="single" w:sz="4" w:space="0" w:color="000000"/>
                    <w:left w:val="single" w:sz="4" w:space="0" w:color="000000"/>
                    <w:bottom w:val="single" w:sz="4" w:space="0" w:color="000000"/>
                    <w:right w:val="single" w:sz="4" w:space="0" w:color="000000"/>
                  </w:tcBorders>
                </w:tcPr>
                <w:p w14:paraId="4601E468" w14:textId="6363C3F8" w:rsidR="00E13406" w:rsidRPr="002B0C39" w:rsidRDefault="002B0C39" w:rsidP="00456204">
                  <w:pPr>
                    <w:jc w:val="center"/>
                  </w:pPr>
                  <w:r w:rsidRPr="002B0C39">
                    <w:t>X</w:t>
                  </w:r>
                </w:p>
              </w:tc>
            </w:tr>
          </w:tbl>
          <w:p w14:paraId="7D008C14" w14:textId="77777777" w:rsidR="00456204" w:rsidRPr="00026C21" w:rsidRDefault="00456204" w:rsidP="00456204">
            <w:pPr>
              <w:textAlignment w:val="baseline"/>
              <w:rPr>
                <w:bCs w:val="0"/>
                <w:iCs w:val="0"/>
                <w:color w:val="0070C0"/>
              </w:rPr>
            </w:pPr>
          </w:p>
        </w:tc>
      </w:tr>
      <w:tr w:rsidR="00456204" w:rsidRPr="00026C21" w14:paraId="0E45C35F" w14:textId="77777777" w:rsidTr="001A6313">
        <w:trPr>
          <w:jc w:val="center"/>
        </w:trPr>
        <w:tc>
          <w:tcPr>
            <w:tcW w:w="9582" w:type="dxa"/>
            <w:gridSpan w:val="2"/>
          </w:tcPr>
          <w:p w14:paraId="4F9B2776" w14:textId="77777777" w:rsidR="00456204" w:rsidRPr="00026C21" w:rsidRDefault="00456204" w:rsidP="00456204">
            <w:pPr>
              <w:pStyle w:val="Nosaukumi"/>
            </w:pPr>
            <w:r w:rsidRPr="00026C21">
              <w:lastRenderedPageBreak/>
              <w:t>Kursa saturs</w:t>
            </w:r>
          </w:p>
        </w:tc>
      </w:tr>
      <w:tr w:rsidR="00456204" w:rsidRPr="00026C21" w14:paraId="79604F32" w14:textId="77777777" w:rsidTr="001A6313">
        <w:trPr>
          <w:jc w:val="center"/>
        </w:trPr>
        <w:tc>
          <w:tcPr>
            <w:tcW w:w="9582" w:type="dxa"/>
            <w:gridSpan w:val="2"/>
          </w:tcPr>
          <w:p w14:paraId="3CCB9DFF" w14:textId="6A792696" w:rsidR="002B0C39" w:rsidRPr="00B107B3" w:rsidRDefault="002B0C39" w:rsidP="00456204">
            <w:pPr>
              <w:ind w:left="34"/>
              <w:jc w:val="both"/>
              <w:rPr>
                <w:i/>
                <w:lang w:eastAsia="ko-KR"/>
              </w:rPr>
            </w:pPr>
            <w:r w:rsidRPr="00B107B3">
              <w:rPr>
                <w:i/>
                <w:lang w:eastAsia="ko-KR"/>
              </w:rPr>
              <w:t>L16, Ld16, Pd48</w:t>
            </w:r>
          </w:p>
          <w:p w14:paraId="2564BD66" w14:textId="5C978B66" w:rsidR="00456204" w:rsidRPr="00B107B3" w:rsidRDefault="002B0C39" w:rsidP="00456204">
            <w:pPr>
              <w:ind w:left="34"/>
              <w:jc w:val="both"/>
              <w:rPr>
                <w:i/>
                <w:lang w:eastAsia="ko-KR"/>
              </w:rPr>
            </w:pPr>
            <w:r w:rsidRPr="00B107B3">
              <w:rPr>
                <w:i/>
                <w:lang w:eastAsia="ko-KR"/>
              </w:rPr>
              <w:t>Lekciju saraksts:</w:t>
            </w:r>
          </w:p>
          <w:p w14:paraId="0104F4CF" w14:textId="5CCACE5D" w:rsidR="002B0C39" w:rsidRPr="00B107B3" w:rsidRDefault="002B0C39" w:rsidP="002B0C39">
            <w:pPr>
              <w:ind w:left="34"/>
              <w:jc w:val="both"/>
              <w:rPr>
                <w:iCs w:val="0"/>
                <w:lang w:eastAsia="ko-KR"/>
              </w:rPr>
            </w:pPr>
            <w:r w:rsidRPr="00B107B3">
              <w:rPr>
                <w:iCs w:val="0"/>
                <w:lang w:eastAsia="ko-KR"/>
              </w:rPr>
              <w:t xml:space="preserve">1. Biofizikas priekšmeta apskats. Kvantu mehānikas pamati, ķīmiskās saites un </w:t>
            </w:r>
            <w:proofErr w:type="spellStart"/>
            <w:r w:rsidRPr="00B107B3">
              <w:rPr>
                <w:iCs w:val="0"/>
                <w:lang w:eastAsia="ko-KR"/>
              </w:rPr>
              <w:t>reaksijas</w:t>
            </w:r>
            <w:proofErr w:type="spellEnd"/>
            <w:r w:rsidRPr="00B107B3">
              <w:rPr>
                <w:iCs w:val="0"/>
                <w:lang w:eastAsia="ko-KR"/>
              </w:rPr>
              <w:t>. L2, Pd3</w:t>
            </w:r>
          </w:p>
          <w:p w14:paraId="36306571" w14:textId="58F8D811" w:rsidR="002B0C39" w:rsidRPr="00B107B3" w:rsidRDefault="002B0C39" w:rsidP="002B0C39">
            <w:pPr>
              <w:ind w:left="34"/>
              <w:jc w:val="both"/>
              <w:rPr>
                <w:iCs w:val="0"/>
                <w:lang w:eastAsia="ko-KR"/>
              </w:rPr>
            </w:pPr>
            <w:r w:rsidRPr="00B107B3">
              <w:rPr>
                <w:iCs w:val="0"/>
                <w:lang w:eastAsia="ko-KR"/>
              </w:rPr>
              <w:t xml:space="preserve">2. Molekulārā biofizika: proteīni, nukleīnskābes, lipīdi, </w:t>
            </w:r>
            <w:proofErr w:type="spellStart"/>
            <w:r w:rsidRPr="00B107B3">
              <w:rPr>
                <w:iCs w:val="0"/>
                <w:lang w:eastAsia="ko-KR"/>
              </w:rPr>
              <w:t>makromolekulārie</w:t>
            </w:r>
            <w:proofErr w:type="spellEnd"/>
            <w:r w:rsidRPr="00B107B3">
              <w:rPr>
                <w:iCs w:val="0"/>
                <w:lang w:eastAsia="ko-KR"/>
              </w:rPr>
              <w:t xml:space="preserve"> kompleksi, membrānas. L2, Pd3</w:t>
            </w:r>
          </w:p>
          <w:p w14:paraId="79B07B63" w14:textId="2D610DCE" w:rsidR="002B0C39" w:rsidRPr="00B107B3" w:rsidRDefault="002B0C39" w:rsidP="002B0C39">
            <w:pPr>
              <w:ind w:left="34"/>
              <w:jc w:val="both"/>
              <w:rPr>
                <w:iCs w:val="0"/>
                <w:lang w:eastAsia="ko-KR"/>
              </w:rPr>
            </w:pPr>
            <w:r w:rsidRPr="00B107B3">
              <w:rPr>
                <w:iCs w:val="0"/>
                <w:lang w:eastAsia="ko-KR"/>
              </w:rPr>
              <w:t>3. Kvantu biofizika: gaisma un biosistēmas. L2, Pd3</w:t>
            </w:r>
          </w:p>
          <w:p w14:paraId="027A7A62" w14:textId="69BCF6D9" w:rsidR="002B0C39" w:rsidRPr="00B107B3" w:rsidRDefault="002B0C39" w:rsidP="002B0C39">
            <w:pPr>
              <w:ind w:left="34"/>
              <w:jc w:val="both"/>
              <w:rPr>
                <w:iCs w:val="0"/>
                <w:lang w:eastAsia="ko-KR"/>
              </w:rPr>
            </w:pPr>
            <w:r w:rsidRPr="00B107B3">
              <w:rPr>
                <w:iCs w:val="0"/>
                <w:lang w:eastAsia="ko-KR"/>
              </w:rPr>
              <w:t>4. Biosistēmu enerģētika: termodinamikas likumi, enerģijas transformācijas. L2, Pd3</w:t>
            </w:r>
          </w:p>
          <w:p w14:paraId="2FB5A6FE" w14:textId="17B0A4FC" w:rsidR="002B0C39" w:rsidRPr="00B107B3" w:rsidRDefault="002B0C39" w:rsidP="002B0C39">
            <w:pPr>
              <w:ind w:left="34"/>
              <w:jc w:val="both"/>
              <w:rPr>
                <w:iCs w:val="0"/>
                <w:lang w:eastAsia="ko-KR"/>
              </w:rPr>
            </w:pPr>
            <w:r w:rsidRPr="00B107B3">
              <w:rPr>
                <w:iCs w:val="0"/>
                <w:lang w:eastAsia="ko-KR"/>
              </w:rPr>
              <w:t xml:space="preserve">5. </w:t>
            </w:r>
            <w:proofErr w:type="spellStart"/>
            <w:r w:rsidRPr="00B107B3">
              <w:rPr>
                <w:iCs w:val="0"/>
                <w:lang w:eastAsia="ko-KR"/>
              </w:rPr>
              <w:t>Biopotenciāli</w:t>
            </w:r>
            <w:proofErr w:type="spellEnd"/>
            <w:r w:rsidRPr="00B107B3">
              <w:rPr>
                <w:iCs w:val="0"/>
                <w:lang w:eastAsia="ko-KR"/>
              </w:rPr>
              <w:t>. Nervu signāli. Atmiņa. L2, Pd3</w:t>
            </w:r>
          </w:p>
          <w:p w14:paraId="66D42A40" w14:textId="3E7AA759" w:rsidR="002B0C39" w:rsidRPr="00B107B3" w:rsidRDefault="002B0C39" w:rsidP="002B0C39">
            <w:pPr>
              <w:ind w:left="34"/>
              <w:jc w:val="both"/>
              <w:rPr>
                <w:iCs w:val="0"/>
                <w:lang w:eastAsia="ko-KR"/>
              </w:rPr>
            </w:pPr>
            <w:r w:rsidRPr="00B107B3">
              <w:rPr>
                <w:iCs w:val="0"/>
                <w:lang w:eastAsia="ko-KR"/>
              </w:rPr>
              <w:t>6. Sajūtas: redze, dzirde, tauste, oža. Organismu kustība, biomehānika. L2, Pd3</w:t>
            </w:r>
          </w:p>
          <w:p w14:paraId="7465D122" w14:textId="1D8DA55E" w:rsidR="002B0C39" w:rsidRPr="00B107B3" w:rsidRDefault="002B0C39" w:rsidP="002B0C39">
            <w:pPr>
              <w:ind w:left="34"/>
              <w:jc w:val="both"/>
              <w:rPr>
                <w:iCs w:val="0"/>
                <w:lang w:eastAsia="ko-KR"/>
              </w:rPr>
            </w:pPr>
            <w:r w:rsidRPr="00B107B3">
              <w:rPr>
                <w:iCs w:val="0"/>
                <w:lang w:eastAsia="ko-KR"/>
              </w:rPr>
              <w:t xml:space="preserve">7. </w:t>
            </w:r>
            <w:proofErr w:type="spellStart"/>
            <w:r w:rsidRPr="00B107B3">
              <w:rPr>
                <w:iCs w:val="0"/>
                <w:lang w:eastAsia="ko-KR"/>
              </w:rPr>
              <w:t>Biofizikālā</w:t>
            </w:r>
            <w:proofErr w:type="spellEnd"/>
            <w:r w:rsidRPr="00B107B3">
              <w:rPr>
                <w:iCs w:val="0"/>
                <w:lang w:eastAsia="ko-KR"/>
              </w:rPr>
              <w:t xml:space="preserve"> tehnika: </w:t>
            </w:r>
            <w:proofErr w:type="spellStart"/>
            <w:r w:rsidRPr="00B107B3">
              <w:rPr>
                <w:iCs w:val="0"/>
                <w:lang w:eastAsia="ko-KR"/>
              </w:rPr>
              <w:t>elektrofizioloģija</w:t>
            </w:r>
            <w:proofErr w:type="spellEnd"/>
            <w:r w:rsidRPr="00B107B3">
              <w:rPr>
                <w:iCs w:val="0"/>
                <w:lang w:eastAsia="ko-KR"/>
              </w:rPr>
              <w:t xml:space="preserve">, </w:t>
            </w:r>
            <w:proofErr w:type="spellStart"/>
            <w:r w:rsidRPr="00B107B3">
              <w:rPr>
                <w:iCs w:val="0"/>
                <w:lang w:eastAsia="ko-KR"/>
              </w:rPr>
              <w:t>spektroskopija</w:t>
            </w:r>
            <w:proofErr w:type="spellEnd"/>
            <w:r w:rsidRPr="00B107B3">
              <w:rPr>
                <w:iCs w:val="0"/>
                <w:lang w:eastAsia="ko-KR"/>
              </w:rPr>
              <w:t>, mikroskopija. L2, Pd3</w:t>
            </w:r>
          </w:p>
          <w:p w14:paraId="0114F72C" w14:textId="44CA385C" w:rsidR="002B0C39" w:rsidRPr="00B107B3" w:rsidRDefault="002B0C39" w:rsidP="002B0C39">
            <w:pPr>
              <w:ind w:left="34"/>
              <w:jc w:val="both"/>
              <w:rPr>
                <w:iCs w:val="0"/>
                <w:lang w:eastAsia="ko-KR"/>
              </w:rPr>
            </w:pPr>
            <w:r w:rsidRPr="00B107B3">
              <w:rPr>
                <w:iCs w:val="0"/>
                <w:lang w:eastAsia="ko-KR"/>
              </w:rPr>
              <w:t>8. Bioloģija tehnikā. Bioloģisko procesu modelēšana. L2, Pd3</w:t>
            </w:r>
          </w:p>
          <w:p w14:paraId="1CE10288" w14:textId="7F2ADE77" w:rsidR="002B0C39" w:rsidRPr="00B107B3" w:rsidRDefault="002B0C39" w:rsidP="002B0C39">
            <w:pPr>
              <w:ind w:left="34"/>
              <w:jc w:val="both"/>
              <w:rPr>
                <w:iCs w:val="0"/>
                <w:lang w:eastAsia="ko-KR"/>
              </w:rPr>
            </w:pPr>
          </w:p>
          <w:p w14:paraId="2AA56AE0" w14:textId="052D0989" w:rsidR="002B0C39" w:rsidRPr="00B107B3" w:rsidRDefault="002B0C39" w:rsidP="002B0C39">
            <w:pPr>
              <w:ind w:left="34"/>
              <w:jc w:val="both"/>
              <w:rPr>
                <w:i/>
                <w:lang w:eastAsia="ko-KR"/>
              </w:rPr>
            </w:pPr>
            <w:r w:rsidRPr="00B107B3">
              <w:rPr>
                <w:i/>
                <w:lang w:eastAsia="ko-KR"/>
              </w:rPr>
              <w:t>Laboratorijas darb</w:t>
            </w:r>
            <w:r w:rsidR="00620502" w:rsidRPr="00B107B3">
              <w:rPr>
                <w:i/>
                <w:lang w:eastAsia="ko-KR"/>
              </w:rPr>
              <w:t>u</w:t>
            </w:r>
            <w:r w:rsidRPr="00B107B3">
              <w:rPr>
                <w:i/>
                <w:lang w:eastAsia="ko-KR"/>
              </w:rPr>
              <w:t xml:space="preserve"> saraksts:</w:t>
            </w:r>
          </w:p>
          <w:p w14:paraId="232786E9" w14:textId="01BC3DD9" w:rsidR="002B0C39" w:rsidRPr="00B107B3" w:rsidRDefault="00620502" w:rsidP="00620502">
            <w:pPr>
              <w:jc w:val="both"/>
              <w:rPr>
                <w:lang w:eastAsia="ko-KR"/>
              </w:rPr>
            </w:pPr>
            <w:r w:rsidRPr="00B107B3">
              <w:rPr>
                <w:lang w:eastAsia="ko-KR"/>
              </w:rPr>
              <w:t xml:space="preserve">1. </w:t>
            </w:r>
            <w:proofErr w:type="spellStart"/>
            <w:r w:rsidR="002B0C39" w:rsidRPr="00B107B3">
              <w:rPr>
                <w:lang w:eastAsia="ko-KR"/>
              </w:rPr>
              <w:t>Ievadnodarbība</w:t>
            </w:r>
            <w:proofErr w:type="spellEnd"/>
            <w:r w:rsidR="002B0C39" w:rsidRPr="00B107B3">
              <w:rPr>
                <w:lang w:eastAsia="ko-KR"/>
              </w:rPr>
              <w:t xml:space="preserve">. Drošības tehnika </w:t>
            </w:r>
            <w:r w:rsidRPr="00B107B3">
              <w:rPr>
                <w:lang w:eastAsia="ko-KR"/>
              </w:rPr>
              <w:t>laboratorijā. Iepazīšanas ar iekārtām. Ld2, Pd3</w:t>
            </w:r>
          </w:p>
          <w:p w14:paraId="2D9D56D2" w14:textId="5B09C263" w:rsidR="00620502" w:rsidRPr="00B107B3" w:rsidRDefault="00620502" w:rsidP="00620502">
            <w:pPr>
              <w:jc w:val="both"/>
              <w:rPr>
                <w:lang w:eastAsia="ko-KR"/>
              </w:rPr>
            </w:pPr>
            <w:r w:rsidRPr="00B107B3">
              <w:rPr>
                <w:lang w:eastAsia="ko-KR"/>
              </w:rPr>
              <w:t>2. Dzīvo organismu audu paraugu sagatavošana priekš mikroskopijai. Ld2, Pd3</w:t>
            </w:r>
          </w:p>
          <w:p w14:paraId="16209AFB" w14:textId="2929EB4D" w:rsidR="00620502" w:rsidRPr="00B107B3" w:rsidRDefault="00620502" w:rsidP="00620502">
            <w:pPr>
              <w:jc w:val="both"/>
              <w:rPr>
                <w:lang w:eastAsia="ko-KR"/>
              </w:rPr>
            </w:pPr>
            <w:r w:rsidRPr="00B107B3">
              <w:rPr>
                <w:lang w:eastAsia="ko-KR"/>
              </w:rPr>
              <w:t>3. Dzīvo organismu audu izpēte ar optisko mikroskopu. Ld2, Pd3</w:t>
            </w:r>
          </w:p>
          <w:p w14:paraId="68E0210B" w14:textId="77777777" w:rsidR="00620502" w:rsidRPr="00B107B3" w:rsidRDefault="00620502" w:rsidP="00620502">
            <w:pPr>
              <w:jc w:val="both"/>
              <w:rPr>
                <w:lang w:eastAsia="ko-KR"/>
              </w:rPr>
            </w:pPr>
            <w:r w:rsidRPr="00B107B3">
              <w:rPr>
                <w:lang w:eastAsia="ko-KR"/>
              </w:rPr>
              <w:t xml:space="preserve">4. Dzīvo organismu audu izpēte ar lāzera </w:t>
            </w:r>
            <w:proofErr w:type="spellStart"/>
            <w:r w:rsidRPr="00B107B3">
              <w:rPr>
                <w:lang w:eastAsia="ko-KR"/>
              </w:rPr>
              <w:t>sķēnējošo</w:t>
            </w:r>
            <w:proofErr w:type="spellEnd"/>
            <w:r w:rsidRPr="00B107B3">
              <w:rPr>
                <w:lang w:eastAsia="ko-KR"/>
              </w:rPr>
              <w:t xml:space="preserve"> </w:t>
            </w:r>
            <w:proofErr w:type="spellStart"/>
            <w:r w:rsidRPr="00B107B3">
              <w:rPr>
                <w:lang w:eastAsia="ko-KR"/>
              </w:rPr>
              <w:t>konfokālo</w:t>
            </w:r>
            <w:proofErr w:type="spellEnd"/>
            <w:r w:rsidRPr="00B107B3">
              <w:rPr>
                <w:lang w:eastAsia="ko-KR"/>
              </w:rPr>
              <w:t xml:space="preserve"> mikroskopu. Ld2, Pd3</w:t>
            </w:r>
          </w:p>
          <w:p w14:paraId="4834A597" w14:textId="768CCD56" w:rsidR="00620502" w:rsidRPr="00B107B3" w:rsidRDefault="00620502" w:rsidP="00620502">
            <w:pPr>
              <w:jc w:val="both"/>
              <w:rPr>
                <w:lang w:eastAsia="ko-KR"/>
              </w:rPr>
            </w:pPr>
            <w:r w:rsidRPr="00B107B3">
              <w:rPr>
                <w:lang w:eastAsia="ko-KR"/>
              </w:rPr>
              <w:t>5. Dzīvo organismu audu spektroskopija. Ld2, Pd3</w:t>
            </w:r>
          </w:p>
          <w:p w14:paraId="3C4DE76B" w14:textId="77777777" w:rsidR="00620502" w:rsidRPr="00B107B3" w:rsidRDefault="00620502" w:rsidP="00620502">
            <w:pPr>
              <w:jc w:val="both"/>
              <w:rPr>
                <w:lang w:eastAsia="ko-KR"/>
              </w:rPr>
            </w:pPr>
            <w:r w:rsidRPr="00B107B3">
              <w:rPr>
                <w:lang w:eastAsia="ko-KR"/>
              </w:rPr>
              <w:t>6. Dzīvo organismu audu paraugu sagatavošana priekš SEM. Ld2, Pd3</w:t>
            </w:r>
          </w:p>
          <w:p w14:paraId="2173F9F5" w14:textId="5314FADC" w:rsidR="00620502" w:rsidRPr="00B107B3" w:rsidRDefault="00620502" w:rsidP="00620502">
            <w:pPr>
              <w:jc w:val="both"/>
              <w:rPr>
                <w:lang w:eastAsia="ko-KR"/>
              </w:rPr>
            </w:pPr>
            <w:r w:rsidRPr="00B107B3">
              <w:rPr>
                <w:lang w:eastAsia="ko-KR"/>
              </w:rPr>
              <w:t xml:space="preserve">7. Dzīvo organismu audu izpēte ar </w:t>
            </w:r>
            <w:proofErr w:type="spellStart"/>
            <w:r w:rsidRPr="00B107B3">
              <w:rPr>
                <w:lang w:eastAsia="ko-KR"/>
              </w:rPr>
              <w:t>sķēnējošo</w:t>
            </w:r>
            <w:proofErr w:type="spellEnd"/>
            <w:r w:rsidRPr="00B107B3">
              <w:rPr>
                <w:lang w:eastAsia="ko-KR"/>
              </w:rPr>
              <w:t xml:space="preserve"> elektronu mikroskopu. Ld4, Pd6</w:t>
            </w:r>
          </w:p>
          <w:p w14:paraId="5D6BA083" w14:textId="77777777" w:rsidR="00456204" w:rsidRPr="00B107B3" w:rsidRDefault="00456204" w:rsidP="00456204">
            <w:pPr>
              <w:ind w:left="34"/>
              <w:jc w:val="both"/>
              <w:rPr>
                <w:i/>
                <w:lang w:eastAsia="ko-KR"/>
              </w:rPr>
            </w:pPr>
          </w:p>
          <w:p w14:paraId="04F9AC97" w14:textId="77777777" w:rsidR="00456204" w:rsidRPr="00B107B3" w:rsidRDefault="00456204" w:rsidP="00456204">
            <w:pPr>
              <w:ind w:left="34"/>
              <w:jc w:val="both"/>
              <w:rPr>
                <w:i/>
                <w:lang w:eastAsia="ko-KR"/>
              </w:rPr>
            </w:pPr>
            <w:r w:rsidRPr="00B107B3">
              <w:rPr>
                <w:i/>
                <w:lang w:eastAsia="ko-KR"/>
              </w:rPr>
              <w:t>L -  lekcija</w:t>
            </w:r>
          </w:p>
          <w:p w14:paraId="795EDF04" w14:textId="77777777" w:rsidR="00456204" w:rsidRPr="00B107B3" w:rsidRDefault="00456204" w:rsidP="00456204">
            <w:pPr>
              <w:ind w:left="34"/>
              <w:jc w:val="both"/>
              <w:rPr>
                <w:i/>
                <w:lang w:eastAsia="ko-KR"/>
              </w:rPr>
            </w:pPr>
            <w:r w:rsidRPr="00B107B3">
              <w:rPr>
                <w:i/>
                <w:lang w:eastAsia="ko-KR"/>
              </w:rPr>
              <w:t>S - seminārs</w:t>
            </w:r>
          </w:p>
          <w:p w14:paraId="479E8534" w14:textId="77777777" w:rsidR="00456204" w:rsidRPr="00B107B3" w:rsidRDefault="00456204" w:rsidP="00456204">
            <w:pPr>
              <w:ind w:left="34"/>
              <w:jc w:val="both"/>
              <w:rPr>
                <w:i/>
                <w:lang w:eastAsia="ko-KR"/>
              </w:rPr>
            </w:pPr>
            <w:r w:rsidRPr="00B107B3">
              <w:rPr>
                <w:i/>
                <w:lang w:eastAsia="ko-KR"/>
              </w:rPr>
              <w:t>P – praktiskie darbi</w:t>
            </w:r>
          </w:p>
          <w:p w14:paraId="2768F355" w14:textId="77777777" w:rsidR="00456204" w:rsidRPr="00B107B3" w:rsidRDefault="00456204" w:rsidP="00456204">
            <w:pPr>
              <w:ind w:left="34"/>
              <w:jc w:val="both"/>
              <w:rPr>
                <w:i/>
                <w:lang w:eastAsia="ko-KR"/>
              </w:rPr>
            </w:pPr>
            <w:proofErr w:type="spellStart"/>
            <w:r w:rsidRPr="00B107B3">
              <w:rPr>
                <w:i/>
                <w:lang w:eastAsia="ko-KR"/>
              </w:rPr>
              <w:t>Ld</w:t>
            </w:r>
            <w:proofErr w:type="spellEnd"/>
            <w:r w:rsidRPr="00B107B3">
              <w:rPr>
                <w:i/>
                <w:lang w:eastAsia="ko-KR"/>
              </w:rPr>
              <w:t xml:space="preserve"> – laboratorijas darbi</w:t>
            </w:r>
          </w:p>
          <w:p w14:paraId="004BDCC0" w14:textId="77777777" w:rsidR="00456204" w:rsidRPr="00026C21" w:rsidRDefault="00456204" w:rsidP="00456204">
            <w:pPr>
              <w:spacing w:after="160" w:line="259" w:lineRule="auto"/>
              <w:ind w:left="34"/>
              <w:rPr>
                <w:color w:val="0070C0"/>
              </w:rPr>
            </w:pPr>
            <w:proofErr w:type="spellStart"/>
            <w:r w:rsidRPr="00B107B3">
              <w:rPr>
                <w:i/>
                <w:lang w:eastAsia="ko-KR"/>
              </w:rPr>
              <w:t>Pd</w:t>
            </w:r>
            <w:proofErr w:type="spellEnd"/>
            <w:r w:rsidRPr="00B107B3">
              <w:rPr>
                <w:i/>
                <w:lang w:eastAsia="ko-KR"/>
              </w:rPr>
              <w:t xml:space="preserve"> – patstāvīgais darbs</w:t>
            </w:r>
          </w:p>
        </w:tc>
      </w:tr>
      <w:tr w:rsidR="00456204" w:rsidRPr="00026C21" w14:paraId="50A84BF2" w14:textId="77777777" w:rsidTr="001A6313">
        <w:trPr>
          <w:jc w:val="center"/>
        </w:trPr>
        <w:tc>
          <w:tcPr>
            <w:tcW w:w="9582" w:type="dxa"/>
            <w:gridSpan w:val="2"/>
          </w:tcPr>
          <w:p w14:paraId="7ECB19C3" w14:textId="77777777" w:rsidR="00456204" w:rsidRPr="00026C21" w:rsidRDefault="00456204" w:rsidP="00456204">
            <w:pPr>
              <w:pStyle w:val="Nosaukumi"/>
            </w:pPr>
            <w:r w:rsidRPr="00026C21">
              <w:t>Obligāti izmantojamie informācijas avoti</w:t>
            </w:r>
          </w:p>
        </w:tc>
      </w:tr>
      <w:tr w:rsidR="00456204" w:rsidRPr="00026C21" w14:paraId="4D1C3D71" w14:textId="77777777" w:rsidTr="001A6313">
        <w:trPr>
          <w:jc w:val="center"/>
        </w:trPr>
        <w:tc>
          <w:tcPr>
            <w:tcW w:w="9582" w:type="dxa"/>
            <w:gridSpan w:val="2"/>
          </w:tcPr>
          <w:p w14:paraId="6376515D" w14:textId="19735EFD" w:rsidR="00456204" w:rsidRPr="00B11AA1" w:rsidRDefault="00B11AA1" w:rsidP="00B11AA1">
            <w:pPr>
              <w:pStyle w:val="ListParagraph"/>
              <w:numPr>
                <w:ilvl w:val="0"/>
                <w:numId w:val="39"/>
              </w:numPr>
              <w:spacing w:after="160" w:line="259" w:lineRule="auto"/>
            </w:pPr>
            <w:proofErr w:type="spellStart"/>
            <w:r w:rsidRPr="00B11AA1">
              <w:rPr>
                <w:bCs/>
                <w:color w:val="433E3E"/>
                <w:shd w:val="clear" w:color="auto" w:fill="FFFFFF"/>
              </w:rPr>
              <w:t>Parke</w:t>
            </w:r>
            <w:proofErr w:type="spellEnd"/>
            <w:r w:rsidRPr="00B11AA1">
              <w:rPr>
                <w:bCs/>
                <w:color w:val="433E3E"/>
                <w:shd w:val="clear" w:color="auto" w:fill="FFFFFF"/>
              </w:rPr>
              <w:t xml:space="preserve">, </w:t>
            </w:r>
            <w:proofErr w:type="spellStart"/>
            <w:r w:rsidRPr="00B11AA1">
              <w:rPr>
                <w:bCs/>
                <w:color w:val="433E3E"/>
                <w:shd w:val="clear" w:color="auto" w:fill="FFFFFF"/>
              </w:rPr>
              <w:t>William</w:t>
            </w:r>
            <w:proofErr w:type="spellEnd"/>
            <w:r w:rsidRPr="00B11AA1">
              <w:rPr>
                <w:bCs/>
                <w:color w:val="433E3E"/>
                <w:shd w:val="clear" w:color="auto" w:fill="FFFFFF"/>
              </w:rPr>
              <w:t xml:space="preserve"> C.</w:t>
            </w:r>
            <w:r w:rsidRPr="00B11AA1">
              <w:rPr>
                <w:color w:val="433E3E"/>
                <w:shd w:val="clear" w:color="auto" w:fill="FFFFFF"/>
              </w:rPr>
              <w:t>  </w:t>
            </w:r>
            <w:proofErr w:type="spellStart"/>
            <w:r w:rsidRPr="00B11AA1">
              <w:rPr>
                <w:color w:val="433E3E"/>
                <w:shd w:val="clear" w:color="auto" w:fill="FFFFFF"/>
              </w:rPr>
              <w:t>Biophysics</w:t>
            </w:r>
            <w:proofErr w:type="spellEnd"/>
            <w:r w:rsidRPr="00B11AA1">
              <w:rPr>
                <w:color w:val="433E3E"/>
                <w:shd w:val="clear" w:color="auto" w:fill="FFFFFF"/>
              </w:rPr>
              <w:t xml:space="preserve"> : a </w:t>
            </w:r>
            <w:proofErr w:type="spellStart"/>
            <w:r w:rsidRPr="00B11AA1">
              <w:rPr>
                <w:color w:val="433E3E"/>
                <w:shd w:val="clear" w:color="auto" w:fill="FFFFFF"/>
              </w:rPr>
              <w:t>Student’s</w:t>
            </w:r>
            <w:proofErr w:type="spellEnd"/>
            <w:r w:rsidRPr="00B11AA1">
              <w:rPr>
                <w:color w:val="433E3E"/>
                <w:shd w:val="clear" w:color="auto" w:fill="FFFFFF"/>
              </w:rPr>
              <w:t xml:space="preserve"> </w:t>
            </w:r>
            <w:proofErr w:type="spellStart"/>
            <w:r w:rsidRPr="00B11AA1">
              <w:rPr>
                <w:color w:val="433E3E"/>
                <w:shd w:val="clear" w:color="auto" w:fill="FFFFFF"/>
              </w:rPr>
              <w:t>Guide</w:t>
            </w:r>
            <w:proofErr w:type="spellEnd"/>
            <w:r w:rsidRPr="00B11AA1">
              <w:rPr>
                <w:color w:val="433E3E"/>
                <w:shd w:val="clear" w:color="auto" w:fill="FFFFFF"/>
              </w:rPr>
              <w:t xml:space="preserve"> to </w:t>
            </w:r>
            <w:proofErr w:type="spellStart"/>
            <w:r w:rsidRPr="00B11AA1">
              <w:rPr>
                <w:color w:val="433E3E"/>
                <w:shd w:val="clear" w:color="auto" w:fill="FFFFFF"/>
              </w:rPr>
              <w:t>the</w:t>
            </w:r>
            <w:proofErr w:type="spellEnd"/>
            <w:r w:rsidRPr="00B11AA1">
              <w:rPr>
                <w:color w:val="433E3E"/>
                <w:shd w:val="clear" w:color="auto" w:fill="FFFFFF"/>
              </w:rPr>
              <w:t xml:space="preserve"> </w:t>
            </w:r>
            <w:proofErr w:type="spellStart"/>
            <w:r w:rsidRPr="00B11AA1">
              <w:rPr>
                <w:color w:val="433E3E"/>
                <w:shd w:val="clear" w:color="auto" w:fill="FFFFFF"/>
              </w:rPr>
              <w:t>Physics</w:t>
            </w:r>
            <w:proofErr w:type="spellEnd"/>
            <w:r w:rsidRPr="00B11AA1">
              <w:rPr>
                <w:color w:val="433E3E"/>
                <w:shd w:val="clear" w:color="auto" w:fill="FFFFFF"/>
              </w:rPr>
              <w:t xml:space="preserve"> </w:t>
            </w:r>
            <w:proofErr w:type="spellStart"/>
            <w:r w:rsidRPr="00B11AA1">
              <w:rPr>
                <w:color w:val="433E3E"/>
                <w:shd w:val="clear" w:color="auto" w:fill="FFFFFF"/>
              </w:rPr>
              <w:t>of</w:t>
            </w:r>
            <w:proofErr w:type="spellEnd"/>
            <w:r w:rsidRPr="00B11AA1">
              <w:rPr>
                <w:color w:val="433E3E"/>
                <w:shd w:val="clear" w:color="auto" w:fill="FFFFFF"/>
              </w:rPr>
              <w:t xml:space="preserve"> </w:t>
            </w:r>
            <w:proofErr w:type="spellStart"/>
            <w:r w:rsidRPr="00B11AA1">
              <w:rPr>
                <w:color w:val="433E3E"/>
                <w:shd w:val="clear" w:color="auto" w:fill="FFFFFF"/>
              </w:rPr>
              <w:t>the</w:t>
            </w:r>
            <w:proofErr w:type="spellEnd"/>
            <w:r w:rsidRPr="00B11AA1">
              <w:rPr>
                <w:color w:val="433E3E"/>
                <w:shd w:val="clear" w:color="auto" w:fill="FFFFFF"/>
              </w:rPr>
              <w:t xml:space="preserve"> </w:t>
            </w:r>
            <w:proofErr w:type="spellStart"/>
            <w:r w:rsidRPr="00B11AA1">
              <w:rPr>
                <w:color w:val="433E3E"/>
                <w:shd w:val="clear" w:color="auto" w:fill="FFFFFF"/>
              </w:rPr>
              <w:t>Life</w:t>
            </w:r>
            <w:proofErr w:type="spellEnd"/>
            <w:r w:rsidRPr="00B11AA1">
              <w:rPr>
                <w:color w:val="433E3E"/>
                <w:shd w:val="clear" w:color="auto" w:fill="FFFFFF"/>
              </w:rPr>
              <w:t xml:space="preserve"> </w:t>
            </w:r>
            <w:proofErr w:type="spellStart"/>
            <w:r w:rsidRPr="00B11AA1">
              <w:rPr>
                <w:color w:val="433E3E"/>
                <w:shd w:val="clear" w:color="auto" w:fill="FFFFFF"/>
              </w:rPr>
              <w:t>Sciences</w:t>
            </w:r>
            <w:proofErr w:type="spellEnd"/>
            <w:r w:rsidRPr="00B11AA1">
              <w:rPr>
                <w:color w:val="433E3E"/>
                <w:shd w:val="clear" w:color="auto" w:fill="FFFFFF"/>
              </w:rPr>
              <w:t xml:space="preserve"> </w:t>
            </w:r>
            <w:proofErr w:type="spellStart"/>
            <w:r w:rsidRPr="00B11AA1">
              <w:rPr>
                <w:color w:val="433E3E"/>
                <w:shd w:val="clear" w:color="auto" w:fill="FFFFFF"/>
              </w:rPr>
              <w:t>and</w:t>
            </w:r>
            <w:proofErr w:type="spellEnd"/>
            <w:r w:rsidRPr="00B11AA1">
              <w:rPr>
                <w:color w:val="433E3E"/>
                <w:shd w:val="clear" w:color="auto" w:fill="FFFFFF"/>
              </w:rPr>
              <w:t xml:space="preserve"> </w:t>
            </w:r>
            <w:proofErr w:type="spellStart"/>
            <w:r w:rsidRPr="00B11AA1">
              <w:rPr>
                <w:color w:val="433E3E"/>
                <w:shd w:val="clear" w:color="auto" w:fill="FFFFFF"/>
              </w:rPr>
              <w:t>Medicine</w:t>
            </w:r>
            <w:proofErr w:type="spellEnd"/>
            <w:r w:rsidRPr="00B11AA1">
              <w:rPr>
                <w:color w:val="433E3E"/>
                <w:shd w:val="clear" w:color="auto" w:fill="FFFFFF"/>
              </w:rPr>
              <w:t xml:space="preserve"> / </w:t>
            </w:r>
            <w:proofErr w:type="spellStart"/>
            <w:r w:rsidRPr="00B11AA1">
              <w:rPr>
                <w:color w:val="433E3E"/>
                <w:shd w:val="clear" w:color="auto" w:fill="FFFFFF"/>
              </w:rPr>
              <w:t>William</w:t>
            </w:r>
            <w:proofErr w:type="spellEnd"/>
            <w:r w:rsidRPr="00B11AA1">
              <w:rPr>
                <w:color w:val="433E3E"/>
                <w:shd w:val="clear" w:color="auto" w:fill="FFFFFF"/>
              </w:rPr>
              <w:t xml:space="preserve"> C. </w:t>
            </w:r>
            <w:proofErr w:type="spellStart"/>
            <w:r w:rsidRPr="00B11AA1">
              <w:rPr>
                <w:color w:val="433E3E"/>
                <w:shd w:val="clear" w:color="auto" w:fill="FFFFFF"/>
              </w:rPr>
              <w:t>Parke</w:t>
            </w:r>
            <w:proofErr w:type="spellEnd"/>
            <w:r w:rsidRPr="00B11AA1">
              <w:rPr>
                <w:color w:val="433E3E"/>
                <w:shd w:val="clear" w:color="auto" w:fill="FFFFFF"/>
              </w:rPr>
              <w:t xml:space="preserve">. - </w:t>
            </w:r>
            <w:proofErr w:type="spellStart"/>
            <w:r w:rsidRPr="00B11AA1">
              <w:rPr>
                <w:color w:val="433E3E"/>
                <w:shd w:val="clear" w:color="auto" w:fill="FFFFFF"/>
              </w:rPr>
              <w:t>Seventh</w:t>
            </w:r>
            <w:proofErr w:type="spellEnd"/>
            <w:r w:rsidRPr="00B11AA1">
              <w:rPr>
                <w:color w:val="433E3E"/>
                <w:shd w:val="clear" w:color="auto" w:fill="FFFFFF"/>
              </w:rPr>
              <w:t xml:space="preserve"> </w:t>
            </w:r>
            <w:proofErr w:type="spellStart"/>
            <w:r w:rsidRPr="00B11AA1">
              <w:rPr>
                <w:color w:val="433E3E"/>
                <w:shd w:val="clear" w:color="auto" w:fill="FFFFFF"/>
              </w:rPr>
              <w:t>edition</w:t>
            </w:r>
            <w:proofErr w:type="spellEnd"/>
            <w:r w:rsidRPr="00B11AA1">
              <w:rPr>
                <w:color w:val="433E3E"/>
                <w:shd w:val="clear" w:color="auto" w:fill="FFFFFF"/>
              </w:rPr>
              <w:t xml:space="preserve">. - Cham : </w:t>
            </w:r>
            <w:proofErr w:type="spellStart"/>
            <w:r w:rsidRPr="00B11AA1">
              <w:rPr>
                <w:color w:val="433E3E"/>
                <w:shd w:val="clear" w:color="auto" w:fill="FFFFFF"/>
              </w:rPr>
              <w:t>Springer</w:t>
            </w:r>
            <w:proofErr w:type="spellEnd"/>
            <w:r w:rsidRPr="00B11AA1">
              <w:rPr>
                <w:color w:val="433E3E"/>
                <w:shd w:val="clear" w:color="auto" w:fill="FFFFFF"/>
              </w:rPr>
              <w:t xml:space="preserve">, 2020. </w:t>
            </w:r>
            <w:r w:rsidRPr="00B11AA1">
              <w:rPr>
                <w:color w:val="433E3E"/>
                <w:shd w:val="clear" w:color="auto" w:fill="FFFFFF"/>
              </w:rPr>
              <w:t>–</w:t>
            </w:r>
            <w:r w:rsidRPr="00B11AA1">
              <w:rPr>
                <w:color w:val="433E3E"/>
                <w:shd w:val="clear" w:color="auto" w:fill="FFFFFF"/>
              </w:rPr>
              <w:t xml:space="preserve"> xviii</w:t>
            </w:r>
          </w:p>
        </w:tc>
      </w:tr>
      <w:tr w:rsidR="00456204" w:rsidRPr="00026C21" w14:paraId="49B7348D" w14:textId="77777777" w:rsidTr="001A6313">
        <w:trPr>
          <w:jc w:val="center"/>
        </w:trPr>
        <w:tc>
          <w:tcPr>
            <w:tcW w:w="9582" w:type="dxa"/>
            <w:gridSpan w:val="2"/>
          </w:tcPr>
          <w:p w14:paraId="4F6DFE07" w14:textId="77777777" w:rsidR="00456204" w:rsidRPr="00026C21" w:rsidRDefault="00456204" w:rsidP="00456204">
            <w:pPr>
              <w:pStyle w:val="Nosaukumi"/>
            </w:pPr>
            <w:r w:rsidRPr="00026C21">
              <w:t>Papildus informācijas avoti</w:t>
            </w:r>
          </w:p>
        </w:tc>
      </w:tr>
      <w:tr w:rsidR="00456204" w:rsidRPr="00026C21" w14:paraId="6D83D5E6" w14:textId="77777777" w:rsidTr="001A6313">
        <w:trPr>
          <w:jc w:val="center"/>
        </w:trPr>
        <w:tc>
          <w:tcPr>
            <w:tcW w:w="9582" w:type="dxa"/>
            <w:gridSpan w:val="2"/>
          </w:tcPr>
          <w:p w14:paraId="1467CF2E" w14:textId="1C35833C" w:rsidR="00456204" w:rsidRPr="00026C21" w:rsidRDefault="00E730C8" w:rsidP="00456204">
            <w:pPr>
              <w:spacing w:after="160" w:line="259" w:lineRule="auto"/>
            </w:pPr>
            <w:r>
              <w:t>-</w:t>
            </w:r>
          </w:p>
        </w:tc>
      </w:tr>
      <w:tr w:rsidR="00456204" w:rsidRPr="00026C21" w14:paraId="4176AC00" w14:textId="77777777" w:rsidTr="001A6313">
        <w:trPr>
          <w:jc w:val="center"/>
        </w:trPr>
        <w:tc>
          <w:tcPr>
            <w:tcW w:w="9582" w:type="dxa"/>
            <w:gridSpan w:val="2"/>
          </w:tcPr>
          <w:p w14:paraId="75B1CF9D" w14:textId="77777777" w:rsidR="00456204" w:rsidRPr="00026C21" w:rsidRDefault="00456204" w:rsidP="00456204">
            <w:pPr>
              <w:pStyle w:val="Nosaukumi"/>
            </w:pPr>
            <w:r w:rsidRPr="00026C21">
              <w:t>Periodika un citi informācijas avoti</w:t>
            </w:r>
          </w:p>
        </w:tc>
      </w:tr>
      <w:tr w:rsidR="00456204" w:rsidRPr="00026C21" w14:paraId="2FCF186A" w14:textId="77777777" w:rsidTr="001A6313">
        <w:trPr>
          <w:jc w:val="center"/>
        </w:trPr>
        <w:tc>
          <w:tcPr>
            <w:tcW w:w="9582" w:type="dxa"/>
            <w:gridSpan w:val="2"/>
          </w:tcPr>
          <w:p w14:paraId="00B1607C" w14:textId="78F8EB35" w:rsidR="00456204" w:rsidRPr="00026C21" w:rsidRDefault="00943367" w:rsidP="00943367">
            <w:pPr>
              <w:pStyle w:val="ListParagraph"/>
              <w:numPr>
                <w:ilvl w:val="0"/>
                <w:numId w:val="40"/>
              </w:numPr>
              <w:spacing w:after="160" w:line="259" w:lineRule="auto"/>
            </w:pPr>
            <w:proofErr w:type="spellStart"/>
            <w:r>
              <w:t>Biophysics</w:t>
            </w:r>
            <w:proofErr w:type="spellEnd"/>
            <w:r>
              <w:t xml:space="preserve"> </w:t>
            </w:r>
            <w:hyperlink r:id="rId7" w:history="1">
              <w:r w:rsidRPr="007F3CBF">
                <w:rPr>
                  <w:rStyle w:val="Hyperlink"/>
                </w:rPr>
                <w:t>https://link.springer.com/journal/11439</w:t>
              </w:r>
            </w:hyperlink>
            <w:r>
              <w:t xml:space="preserve"> </w:t>
            </w:r>
          </w:p>
        </w:tc>
      </w:tr>
      <w:tr w:rsidR="00456204" w:rsidRPr="00026C21" w14:paraId="0D3D6919" w14:textId="77777777" w:rsidTr="001A6313">
        <w:trPr>
          <w:jc w:val="center"/>
        </w:trPr>
        <w:tc>
          <w:tcPr>
            <w:tcW w:w="9582" w:type="dxa"/>
            <w:gridSpan w:val="2"/>
          </w:tcPr>
          <w:p w14:paraId="36E86A29" w14:textId="77777777" w:rsidR="00456204" w:rsidRPr="00026C21" w:rsidRDefault="00456204" w:rsidP="00456204">
            <w:pPr>
              <w:pStyle w:val="Nosaukumi"/>
            </w:pPr>
            <w:r w:rsidRPr="00026C21">
              <w:t>Piezīmes</w:t>
            </w:r>
          </w:p>
        </w:tc>
      </w:tr>
      <w:tr w:rsidR="00456204" w:rsidRPr="00026C21" w14:paraId="56F67750" w14:textId="77777777" w:rsidTr="001A6313">
        <w:trPr>
          <w:jc w:val="center"/>
        </w:trPr>
        <w:tc>
          <w:tcPr>
            <w:tcW w:w="9582" w:type="dxa"/>
            <w:gridSpan w:val="2"/>
          </w:tcPr>
          <w:p w14:paraId="0837925C" w14:textId="77777777" w:rsidR="00456204" w:rsidRPr="00026C21" w:rsidRDefault="00456204" w:rsidP="00456204">
            <w:pPr>
              <w:rPr>
                <w:color w:val="0070C0"/>
              </w:rPr>
            </w:pPr>
            <w:r w:rsidRPr="00456204">
              <w:t>Kurss tiek docēts latviešu valodā.</w:t>
            </w:r>
          </w:p>
        </w:tc>
      </w:tr>
    </w:tbl>
    <w:p w14:paraId="6BF263EA" w14:textId="77777777" w:rsidR="00360579" w:rsidRPr="00026C21" w:rsidRDefault="00360579">
      <w:bookmarkStart w:id="0" w:name="_GoBack"/>
      <w:bookmarkEnd w:id="0"/>
    </w:p>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3DE02" w14:textId="77777777" w:rsidR="00C21DCD" w:rsidRDefault="00C21DCD" w:rsidP="001B4907">
      <w:r>
        <w:separator/>
      </w:r>
    </w:p>
  </w:endnote>
  <w:endnote w:type="continuationSeparator" w:id="0">
    <w:p w14:paraId="33BE850F" w14:textId="77777777" w:rsidR="00C21DCD" w:rsidRDefault="00C21DC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9224A" w14:textId="77777777" w:rsidR="00C21DCD" w:rsidRDefault="00C21DCD" w:rsidP="001B4907">
      <w:r>
        <w:separator/>
      </w:r>
    </w:p>
  </w:footnote>
  <w:footnote w:type="continuationSeparator" w:id="0">
    <w:p w14:paraId="204EAB21" w14:textId="77777777" w:rsidR="00C21DCD" w:rsidRDefault="00C21DC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57FB0" w14:textId="77777777" w:rsidR="007B1FB4" w:rsidRDefault="00C21DCD" w:rsidP="007534EA">
    <w:pPr>
      <w:pStyle w:val="Header"/>
    </w:pPr>
  </w:p>
  <w:p w14:paraId="49305A3B" w14:textId="77777777" w:rsidR="007B1FB4" w:rsidRPr="007B1FB4" w:rsidRDefault="00C21DCD" w:rsidP="007534EA">
    <w:pPr>
      <w:pStyle w:val="Header"/>
    </w:pPr>
  </w:p>
  <w:p w14:paraId="5F02545C" w14:textId="77777777" w:rsidR="00982C4A" w:rsidRPr="00D66CC2" w:rsidRDefault="00C21DC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E0315AF"/>
    <w:multiLevelType w:val="hybridMultilevel"/>
    <w:tmpl w:val="73E6B968"/>
    <w:lvl w:ilvl="0" w:tplc="B0F8C2B6">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713B0"/>
    <w:multiLevelType w:val="hybridMultilevel"/>
    <w:tmpl w:val="FDBE1AC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E673106"/>
    <w:multiLevelType w:val="hybridMultilevel"/>
    <w:tmpl w:val="9454F5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2"/>
  </w:num>
  <w:num w:numId="4">
    <w:abstractNumId w:val="24"/>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8"/>
  </w:num>
  <w:num w:numId="14">
    <w:abstractNumId w:val="10"/>
  </w:num>
  <w:num w:numId="15">
    <w:abstractNumId w:val="13"/>
  </w:num>
  <w:num w:numId="16">
    <w:abstractNumId w:val="14"/>
  </w:num>
  <w:num w:numId="17">
    <w:abstractNumId w:val="21"/>
  </w:num>
  <w:num w:numId="18">
    <w:abstractNumId w:val="28"/>
  </w:num>
  <w:num w:numId="19">
    <w:abstractNumId w:val="27"/>
  </w:num>
  <w:num w:numId="20">
    <w:abstractNumId w:val="33"/>
  </w:num>
  <w:num w:numId="21">
    <w:abstractNumId w:val="35"/>
  </w:num>
  <w:num w:numId="22">
    <w:abstractNumId w:val="37"/>
  </w:num>
  <w:num w:numId="23">
    <w:abstractNumId w:val="15"/>
  </w:num>
  <w:num w:numId="24">
    <w:abstractNumId w:val="31"/>
  </w:num>
  <w:num w:numId="25">
    <w:abstractNumId w:val="25"/>
  </w:num>
  <w:num w:numId="26">
    <w:abstractNumId w:val="4"/>
  </w:num>
  <w:num w:numId="27">
    <w:abstractNumId w:val="3"/>
  </w:num>
  <w:num w:numId="28">
    <w:abstractNumId w:val="26"/>
  </w:num>
  <w:num w:numId="29">
    <w:abstractNumId w:val="18"/>
  </w:num>
  <w:num w:numId="30">
    <w:abstractNumId w:val="29"/>
  </w:num>
  <w:num w:numId="31">
    <w:abstractNumId w:val="30"/>
  </w:num>
  <w:num w:numId="32">
    <w:abstractNumId w:val="19"/>
  </w:num>
  <w:num w:numId="33">
    <w:abstractNumId w:val="5"/>
  </w:num>
  <w:num w:numId="34">
    <w:abstractNumId w:val="17"/>
  </w:num>
  <w:num w:numId="35">
    <w:abstractNumId w:val="12"/>
  </w:num>
  <w:num w:numId="36">
    <w:abstractNumId w:val="20"/>
  </w:num>
  <w:num w:numId="37">
    <w:abstractNumId w:val="36"/>
  </w:num>
  <w:num w:numId="38">
    <w:abstractNumId w:val="11"/>
  </w:num>
  <w:num w:numId="39">
    <w:abstractNumId w:val="23"/>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92FE9"/>
    <w:rsid w:val="000C787B"/>
    <w:rsid w:val="001B4907"/>
    <w:rsid w:val="001F49E4"/>
    <w:rsid w:val="00244E4B"/>
    <w:rsid w:val="002B0C39"/>
    <w:rsid w:val="00360579"/>
    <w:rsid w:val="003C2FFF"/>
    <w:rsid w:val="003E46DC"/>
    <w:rsid w:val="00456204"/>
    <w:rsid w:val="0051548F"/>
    <w:rsid w:val="0056659C"/>
    <w:rsid w:val="005F64D0"/>
    <w:rsid w:val="00612290"/>
    <w:rsid w:val="00620502"/>
    <w:rsid w:val="006214C8"/>
    <w:rsid w:val="00791E37"/>
    <w:rsid w:val="007E352E"/>
    <w:rsid w:val="00875ADC"/>
    <w:rsid w:val="00877E76"/>
    <w:rsid w:val="008D4CBD"/>
    <w:rsid w:val="008F5EB7"/>
    <w:rsid w:val="00943367"/>
    <w:rsid w:val="00993BE5"/>
    <w:rsid w:val="009B35AD"/>
    <w:rsid w:val="009E42B8"/>
    <w:rsid w:val="00A0556E"/>
    <w:rsid w:val="00A65099"/>
    <w:rsid w:val="00B107B3"/>
    <w:rsid w:val="00B11AA1"/>
    <w:rsid w:val="00B13E94"/>
    <w:rsid w:val="00BC05DC"/>
    <w:rsid w:val="00C14DB9"/>
    <w:rsid w:val="00C21DCD"/>
    <w:rsid w:val="00E13406"/>
    <w:rsid w:val="00E730C8"/>
    <w:rsid w:val="00E7573F"/>
    <w:rsid w:val="00F04F8C"/>
    <w:rsid w:val="00FB11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6DA2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9433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88687">
      <w:bodyDiv w:val="1"/>
      <w:marLeft w:val="0"/>
      <w:marRight w:val="0"/>
      <w:marTop w:val="0"/>
      <w:marBottom w:val="0"/>
      <w:divBdr>
        <w:top w:val="none" w:sz="0" w:space="0" w:color="auto"/>
        <w:left w:val="none" w:sz="0" w:space="0" w:color="auto"/>
        <w:bottom w:val="none" w:sz="0" w:space="0" w:color="auto"/>
        <w:right w:val="none" w:sz="0" w:space="0" w:color="auto"/>
      </w:divBdr>
    </w:div>
    <w:div w:id="198430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nk.springer.com/journal/114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4076</Words>
  <Characters>2324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5</cp:revision>
  <dcterms:created xsi:type="dcterms:W3CDTF">2023-12-19T11:17:00Z</dcterms:created>
  <dcterms:modified xsi:type="dcterms:W3CDTF">2024-02-01T08:34:00Z</dcterms:modified>
</cp:coreProperties>
</file>