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135B5E" w:rsidTr="00135B5E">
        <w:trPr>
          <w:jc w:val="center"/>
        </w:trPr>
        <w:tc>
          <w:tcPr>
            <w:tcW w:w="4639" w:type="dxa"/>
            <w:shd w:val="clear" w:color="auto" w:fill="auto"/>
          </w:tcPr>
          <w:p w:rsidR="001B4907" w:rsidRPr="00135B5E" w:rsidRDefault="001B4907" w:rsidP="00324186">
            <w:pPr>
              <w:pStyle w:val="Nosaukumi"/>
            </w:pPr>
            <w:r w:rsidRPr="00135B5E">
              <w:br w:type="page"/>
            </w:r>
            <w:r w:rsidRPr="00135B5E">
              <w:br w:type="page"/>
            </w:r>
            <w:r w:rsidRPr="00135B5E">
              <w:br w:type="page"/>
            </w:r>
            <w:r w:rsidRPr="00135B5E">
              <w:br w:type="page"/>
              <w:t>Studiju kursa nosaukums</w:t>
            </w:r>
          </w:p>
        </w:tc>
        <w:tc>
          <w:tcPr>
            <w:tcW w:w="4943" w:type="dxa"/>
            <w:shd w:val="clear" w:color="auto" w:fill="auto"/>
          </w:tcPr>
          <w:p w:rsidR="001B4907" w:rsidRPr="006D42C1" w:rsidRDefault="00035683" w:rsidP="00135B5E">
            <w:pPr>
              <w:jc w:val="both"/>
              <w:rPr>
                <w:rFonts w:eastAsia="Times New Roman"/>
                <w:b/>
                <w:bCs w:val="0"/>
                <w:i/>
                <w:lang w:eastAsia="lv-LV"/>
              </w:rPr>
            </w:pPr>
            <w:r w:rsidRPr="006D42C1">
              <w:rPr>
                <w:rFonts w:eastAsia="Times New Roman"/>
                <w:b/>
                <w:bCs w:val="0"/>
                <w:i/>
                <w:lang w:eastAsia="lv-LV"/>
              </w:rPr>
              <w:t>Protistoloģija</w:t>
            </w:r>
          </w:p>
        </w:tc>
      </w:tr>
      <w:tr w:rsidR="001B4907" w:rsidRPr="00135B5E" w:rsidTr="00135B5E">
        <w:trPr>
          <w:jc w:val="center"/>
        </w:trPr>
        <w:tc>
          <w:tcPr>
            <w:tcW w:w="4639" w:type="dxa"/>
            <w:shd w:val="clear" w:color="auto" w:fill="auto"/>
          </w:tcPr>
          <w:p w:rsidR="001B4907" w:rsidRPr="00135B5E" w:rsidRDefault="001B4907" w:rsidP="00324186">
            <w:pPr>
              <w:pStyle w:val="Nosaukumi"/>
            </w:pPr>
            <w:r w:rsidRPr="00135B5E">
              <w:t>Studiju kursa kods (DUIS)</w:t>
            </w:r>
          </w:p>
        </w:tc>
        <w:tc>
          <w:tcPr>
            <w:tcW w:w="4943" w:type="dxa"/>
            <w:shd w:val="clear" w:color="auto" w:fill="auto"/>
            <w:vAlign w:val="center"/>
          </w:tcPr>
          <w:p w:rsidR="001B4907" w:rsidRPr="004576D7" w:rsidRDefault="00035683" w:rsidP="00324186">
            <w:pPr>
              <w:rPr>
                <w:lang w:eastAsia="lv-LV"/>
              </w:rPr>
            </w:pPr>
            <w:r w:rsidRPr="004576D7">
              <w:rPr>
                <w:lang w:eastAsia="lv-LV"/>
              </w:rPr>
              <w:t>Biol2008</w:t>
            </w:r>
          </w:p>
        </w:tc>
      </w:tr>
      <w:tr w:rsidR="001B4907" w:rsidRPr="00135B5E" w:rsidTr="00135B5E">
        <w:trPr>
          <w:jc w:val="center"/>
        </w:trPr>
        <w:tc>
          <w:tcPr>
            <w:tcW w:w="4639" w:type="dxa"/>
            <w:shd w:val="clear" w:color="auto" w:fill="auto"/>
          </w:tcPr>
          <w:p w:rsidR="001B4907" w:rsidRPr="00135B5E" w:rsidRDefault="001B4907" w:rsidP="00324186">
            <w:pPr>
              <w:pStyle w:val="Nosaukumi"/>
            </w:pPr>
            <w:r w:rsidRPr="00135B5E">
              <w:t>Zinātnes nozare</w:t>
            </w:r>
          </w:p>
        </w:tc>
        <w:tc>
          <w:tcPr>
            <w:tcW w:w="4943" w:type="dxa"/>
            <w:shd w:val="clear" w:color="auto" w:fill="auto"/>
          </w:tcPr>
          <w:p w:rsidR="001B4907" w:rsidRPr="004576D7" w:rsidRDefault="00035683" w:rsidP="00135B5E">
            <w:pPr>
              <w:snapToGrid w:val="0"/>
            </w:pPr>
            <w:r w:rsidRPr="004576D7">
              <w:rPr>
                <w:rFonts w:eastAsia="Times New Roman"/>
              </w:rPr>
              <w:t>Bioloģija, apakšnozares: Botānika, Zooloģija, Mikoloģija</w:t>
            </w:r>
          </w:p>
        </w:tc>
      </w:tr>
      <w:tr w:rsidR="001B4907" w:rsidRPr="00135B5E" w:rsidTr="00135B5E">
        <w:trPr>
          <w:jc w:val="center"/>
        </w:trPr>
        <w:tc>
          <w:tcPr>
            <w:tcW w:w="4639" w:type="dxa"/>
            <w:shd w:val="clear" w:color="auto" w:fill="auto"/>
          </w:tcPr>
          <w:p w:rsidR="001B4907" w:rsidRPr="00135B5E" w:rsidRDefault="001B4907" w:rsidP="00324186">
            <w:pPr>
              <w:pStyle w:val="Nosaukumi"/>
            </w:pPr>
            <w:r w:rsidRPr="00135B5E">
              <w:t>Kursa līmenis</w:t>
            </w:r>
          </w:p>
        </w:tc>
        <w:tc>
          <w:tcPr>
            <w:tcW w:w="4943" w:type="dxa"/>
            <w:shd w:val="clear" w:color="auto" w:fill="auto"/>
          </w:tcPr>
          <w:p w:rsidR="001B4907" w:rsidRPr="004576D7" w:rsidRDefault="00035683" w:rsidP="00324186">
            <w:pPr>
              <w:rPr>
                <w:lang w:eastAsia="lv-LV"/>
              </w:rPr>
            </w:pPr>
            <w:r w:rsidRPr="004576D7">
              <w:rPr>
                <w:lang w:eastAsia="lv-LV"/>
              </w:rPr>
              <w:t>Bakalaura</w:t>
            </w:r>
          </w:p>
        </w:tc>
      </w:tr>
      <w:tr w:rsidR="001B4907" w:rsidRPr="00135B5E" w:rsidTr="00135B5E">
        <w:trPr>
          <w:jc w:val="center"/>
        </w:trPr>
        <w:tc>
          <w:tcPr>
            <w:tcW w:w="4639" w:type="dxa"/>
            <w:shd w:val="clear" w:color="auto" w:fill="auto"/>
          </w:tcPr>
          <w:p w:rsidR="001B4907" w:rsidRPr="00135B5E" w:rsidRDefault="001B4907" w:rsidP="00324186">
            <w:pPr>
              <w:pStyle w:val="Nosaukumi"/>
              <w:rPr>
                <w:u w:val="single"/>
              </w:rPr>
            </w:pPr>
            <w:r w:rsidRPr="00135B5E">
              <w:t>Kredītpunkti</w:t>
            </w:r>
          </w:p>
        </w:tc>
        <w:tc>
          <w:tcPr>
            <w:tcW w:w="4943" w:type="dxa"/>
            <w:shd w:val="clear" w:color="auto" w:fill="auto"/>
            <w:vAlign w:val="center"/>
          </w:tcPr>
          <w:p w:rsidR="001B4907" w:rsidRPr="006D42C1" w:rsidRDefault="00035683" w:rsidP="00324186">
            <w:pPr>
              <w:rPr>
                <w:b/>
                <w:lang w:eastAsia="lv-LV"/>
              </w:rPr>
            </w:pPr>
            <w:r w:rsidRPr="006D42C1">
              <w:rPr>
                <w:b/>
                <w:lang w:eastAsia="lv-LV"/>
              </w:rPr>
              <w:t>2</w:t>
            </w:r>
          </w:p>
        </w:tc>
      </w:tr>
      <w:tr w:rsidR="001B4907" w:rsidRPr="00135B5E" w:rsidTr="00135B5E">
        <w:trPr>
          <w:jc w:val="center"/>
        </w:trPr>
        <w:tc>
          <w:tcPr>
            <w:tcW w:w="4639" w:type="dxa"/>
            <w:shd w:val="clear" w:color="auto" w:fill="auto"/>
          </w:tcPr>
          <w:p w:rsidR="001B4907" w:rsidRPr="00135B5E" w:rsidRDefault="001B4907" w:rsidP="00324186">
            <w:pPr>
              <w:pStyle w:val="Nosaukumi"/>
              <w:rPr>
                <w:u w:val="single"/>
              </w:rPr>
            </w:pPr>
            <w:r w:rsidRPr="00135B5E">
              <w:t>ECTS kredītpunkti</w:t>
            </w:r>
          </w:p>
        </w:tc>
        <w:tc>
          <w:tcPr>
            <w:tcW w:w="4943" w:type="dxa"/>
            <w:shd w:val="clear" w:color="auto" w:fill="auto"/>
          </w:tcPr>
          <w:p w:rsidR="001B4907" w:rsidRPr="006D42C1" w:rsidRDefault="00035683" w:rsidP="00324186">
            <w:pPr>
              <w:rPr>
                <w:b/>
              </w:rPr>
            </w:pPr>
            <w:r w:rsidRPr="006D42C1">
              <w:rPr>
                <w:b/>
              </w:rPr>
              <w:t>3</w:t>
            </w:r>
          </w:p>
        </w:tc>
      </w:tr>
      <w:tr w:rsidR="001B4907" w:rsidRPr="00135B5E" w:rsidTr="00135B5E">
        <w:trPr>
          <w:jc w:val="center"/>
        </w:trPr>
        <w:tc>
          <w:tcPr>
            <w:tcW w:w="4639" w:type="dxa"/>
            <w:shd w:val="clear" w:color="auto" w:fill="auto"/>
          </w:tcPr>
          <w:p w:rsidR="001B4907" w:rsidRPr="00135B5E" w:rsidRDefault="001B4907" w:rsidP="00324186">
            <w:pPr>
              <w:pStyle w:val="Nosaukumi"/>
            </w:pPr>
            <w:r w:rsidRPr="00135B5E">
              <w:t>Kopējais kontaktstundu skaits</w:t>
            </w:r>
          </w:p>
        </w:tc>
        <w:tc>
          <w:tcPr>
            <w:tcW w:w="4943" w:type="dxa"/>
            <w:shd w:val="clear" w:color="auto" w:fill="auto"/>
            <w:vAlign w:val="center"/>
          </w:tcPr>
          <w:p w:rsidR="001B4907" w:rsidRPr="004576D7" w:rsidRDefault="00035683" w:rsidP="00324186">
            <w:pPr>
              <w:rPr>
                <w:lang w:eastAsia="lv-LV"/>
              </w:rPr>
            </w:pPr>
            <w:r w:rsidRPr="004576D7">
              <w:rPr>
                <w:lang w:eastAsia="lv-LV"/>
              </w:rPr>
              <w:t>32</w:t>
            </w:r>
          </w:p>
        </w:tc>
      </w:tr>
      <w:tr w:rsidR="001B4907" w:rsidRPr="00135B5E" w:rsidTr="00135B5E">
        <w:trPr>
          <w:jc w:val="center"/>
        </w:trPr>
        <w:tc>
          <w:tcPr>
            <w:tcW w:w="4639" w:type="dxa"/>
            <w:shd w:val="clear" w:color="auto" w:fill="auto"/>
          </w:tcPr>
          <w:p w:rsidR="001B4907" w:rsidRPr="00135B5E" w:rsidRDefault="001B4907" w:rsidP="00324186">
            <w:pPr>
              <w:pStyle w:val="Nosaukumi2"/>
            </w:pPr>
            <w:r w:rsidRPr="00135B5E">
              <w:t>Lekciju stundu skaits</w:t>
            </w:r>
          </w:p>
        </w:tc>
        <w:tc>
          <w:tcPr>
            <w:tcW w:w="4943" w:type="dxa"/>
            <w:shd w:val="clear" w:color="auto" w:fill="auto"/>
          </w:tcPr>
          <w:p w:rsidR="001B4907" w:rsidRPr="004576D7" w:rsidRDefault="00035683" w:rsidP="00324186">
            <w:r w:rsidRPr="004576D7">
              <w:t>16</w:t>
            </w:r>
          </w:p>
        </w:tc>
      </w:tr>
      <w:tr w:rsidR="001B4907" w:rsidRPr="00135B5E" w:rsidTr="00135B5E">
        <w:trPr>
          <w:jc w:val="center"/>
        </w:trPr>
        <w:tc>
          <w:tcPr>
            <w:tcW w:w="4639" w:type="dxa"/>
            <w:shd w:val="clear" w:color="auto" w:fill="auto"/>
          </w:tcPr>
          <w:p w:rsidR="001B4907" w:rsidRPr="00135B5E" w:rsidRDefault="001B4907" w:rsidP="00324186">
            <w:pPr>
              <w:pStyle w:val="Nosaukumi2"/>
            </w:pPr>
            <w:r w:rsidRPr="00135B5E">
              <w:t>Semināru stundu skaits</w:t>
            </w:r>
          </w:p>
        </w:tc>
        <w:tc>
          <w:tcPr>
            <w:tcW w:w="4943" w:type="dxa"/>
            <w:shd w:val="clear" w:color="auto" w:fill="auto"/>
          </w:tcPr>
          <w:p w:rsidR="001B4907" w:rsidRPr="004576D7" w:rsidRDefault="001B4907" w:rsidP="00324186"/>
        </w:tc>
      </w:tr>
      <w:tr w:rsidR="001B4907" w:rsidRPr="00135B5E" w:rsidTr="00135B5E">
        <w:trPr>
          <w:jc w:val="center"/>
        </w:trPr>
        <w:tc>
          <w:tcPr>
            <w:tcW w:w="4639" w:type="dxa"/>
            <w:shd w:val="clear" w:color="auto" w:fill="auto"/>
          </w:tcPr>
          <w:p w:rsidR="001B4907" w:rsidRPr="00135B5E" w:rsidRDefault="001B4907" w:rsidP="00324186">
            <w:pPr>
              <w:pStyle w:val="Nosaukumi2"/>
            </w:pPr>
            <w:r w:rsidRPr="00135B5E">
              <w:t>Praktisko darbu stundu skaits</w:t>
            </w:r>
          </w:p>
        </w:tc>
        <w:tc>
          <w:tcPr>
            <w:tcW w:w="4943" w:type="dxa"/>
            <w:shd w:val="clear" w:color="auto" w:fill="auto"/>
          </w:tcPr>
          <w:p w:rsidR="001B4907" w:rsidRPr="00135B5E" w:rsidRDefault="001B4907" w:rsidP="00324186"/>
        </w:tc>
      </w:tr>
      <w:tr w:rsidR="001B4907" w:rsidRPr="00135B5E" w:rsidTr="00135B5E">
        <w:trPr>
          <w:jc w:val="center"/>
        </w:trPr>
        <w:tc>
          <w:tcPr>
            <w:tcW w:w="4639" w:type="dxa"/>
            <w:shd w:val="clear" w:color="auto" w:fill="auto"/>
          </w:tcPr>
          <w:p w:rsidR="001B4907" w:rsidRPr="00135B5E" w:rsidRDefault="001B4907" w:rsidP="00324186">
            <w:pPr>
              <w:pStyle w:val="Nosaukumi2"/>
            </w:pPr>
            <w:r w:rsidRPr="00135B5E">
              <w:t>Laboratorijas darbu stundu skaits</w:t>
            </w:r>
          </w:p>
        </w:tc>
        <w:tc>
          <w:tcPr>
            <w:tcW w:w="4943" w:type="dxa"/>
            <w:shd w:val="clear" w:color="auto" w:fill="auto"/>
          </w:tcPr>
          <w:p w:rsidR="001B4907" w:rsidRPr="00135B5E" w:rsidRDefault="00035683" w:rsidP="00324186">
            <w:r>
              <w:t>16</w:t>
            </w:r>
          </w:p>
        </w:tc>
      </w:tr>
      <w:tr w:rsidR="001B4907" w:rsidRPr="00135B5E" w:rsidTr="00135B5E">
        <w:trPr>
          <w:jc w:val="center"/>
        </w:trPr>
        <w:tc>
          <w:tcPr>
            <w:tcW w:w="4639" w:type="dxa"/>
            <w:shd w:val="clear" w:color="auto" w:fill="auto"/>
          </w:tcPr>
          <w:p w:rsidR="001B4907" w:rsidRPr="00135B5E" w:rsidRDefault="001B4907" w:rsidP="00324186">
            <w:pPr>
              <w:pStyle w:val="Nosaukumi2"/>
              <w:rPr>
                <w:lang w:eastAsia="lv-LV"/>
              </w:rPr>
            </w:pPr>
            <w:r w:rsidRPr="00135B5E">
              <w:rPr>
                <w:lang w:eastAsia="lv-LV"/>
              </w:rPr>
              <w:t>Studējošā patstāvīgā darba stundu skaits</w:t>
            </w:r>
          </w:p>
        </w:tc>
        <w:tc>
          <w:tcPr>
            <w:tcW w:w="4943" w:type="dxa"/>
            <w:shd w:val="clear" w:color="auto" w:fill="auto"/>
            <w:vAlign w:val="center"/>
          </w:tcPr>
          <w:p w:rsidR="001B4907" w:rsidRPr="00135B5E" w:rsidRDefault="00055750" w:rsidP="00324186">
            <w:pPr>
              <w:rPr>
                <w:lang w:eastAsia="lv-LV"/>
              </w:rPr>
            </w:pPr>
            <w:r>
              <w:rPr>
                <w:lang w:eastAsia="lv-LV"/>
              </w:rPr>
              <w:t>48</w:t>
            </w:r>
          </w:p>
        </w:tc>
      </w:tr>
      <w:tr w:rsidR="001B4907" w:rsidRPr="00135B5E" w:rsidTr="00135B5E">
        <w:trPr>
          <w:jc w:val="center"/>
        </w:trPr>
        <w:tc>
          <w:tcPr>
            <w:tcW w:w="9582" w:type="dxa"/>
            <w:gridSpan w:val="2"/>
            <w:shd w:val="clear" w:color="auto" w:fill="auto"/>
          </w:tcPr>
          <w:p w:rsidR="001B4907" w:rsidRPr="00135B5E" w:rsidRDefault="001B4907" w:rsidP="00324186">
            <w:pPr>
              <w:rPr>
                <w:lang w:eastAsia="lv-LV"/>
              </w:rPr>
            </w:pPr>
          </w:p>
        </w:tc>
      </w:tr>
      <w:tr w:rsidR="001B4907" w:rsidRPr="00135B5E" w:rsidTr="00135B5E">
        <w:trPr>
          <w:jc w:val="center"/>
        </w:trPr>
        <w:tc>
          <w:tcPr>
            <w:tcW w:w="9582" w:type="dxa"/>
            <w:gridSpan w:val="2"/>
            <w:shd w:val="clear" w:color="auto" w:fill="auto"/>
          </w:tcPr>
          <w:p w:rsidR="001B4907" w:rsidRPr="00135B5E" w:rsidRDefault="001B4907" w:rsidP="00324186">
            <w:pPr>
              <w:pStyle w:val="Nosaukumi"/>
            </w:pPr>
            <w:r w:rsidRPr="00135B5E">
              <w:t>Kursa autors(-i)</w:t>
            </w:r>
          </w:p>
        </w:tc>
      </w:tr>
      <w:tr w:rsidR="008D4CBD" w:rsidRPr="00135B5E" w:rsidTr="00135B5E">
        <w:trPr>
          <w:jc w:val="center"/>
        </w:trPr>
        <w:tc>
          <w:tcPr>
            <w:tcW w:w="9582" w:type="dxa"/>
            <w:gridSpan w:val="2"/>
            <w:shd w:val="clear" w:color="auto" w:fill="auto"/>
          </w:tcPr>
          <w:p w:rsidR="008D4CBD" w:rsidRPr="00135B5E" w:rsidRDefault="00035683" w:rsidP="008D4CBD">
            <w:r>
              <w:t>Pēteris Evarts-Bunders, Anna Mežaka</w:t>
            </w: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t>Kursa docētājs(-i)</w:t>
            </w:r>
          </w:p>
        </w:tc>
      </w:tr>
      <w:tr w:rsidR="008D4CBD" w:rsidRPr="00135B5E" w:rsidTr="00135B5E">
        <w:trPr>
          <w:jc w:val="center"/>
        </w:trPr>
        <w:tc>
          <w:tcPr>
            <w:tcW w:w="9582" w:type="dxa"/>
            <w:gridSpan w:val="2"/>
            <w:shd w:val="clear" w:color="auto" w:fill="auto"/>
          </w:tcPr>
          <w:p w:rsidR="008D4CBD" w:rsidRPr="00135B5E" w:rsidRDefault="00035683" w:rsidP="008D4CBD">
            <w:r>
              <w:t>Anna Mežaka</w:t>
            </w: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t>Priekšzināšanas</w:t>
            </w:r>
          </w:p>
        </w:tc>
      </w:tr>
      <w:tr w:rsidR="008D4CBD" w:rsidRPr="00135B5E" w:rsidTr="00135B5E">
        <w:trPr>
          <w:jc w:val="center"/>
        </w:trPr>
        <w:tc>
          <w:tcPr>
            <w:tcW w:w="9582" w:type="dxa"/>
            <w:gridSpan w:val="2"/>
            <w:shd w:val="clear" w:color="auto" w:fill="auto"/>
          </w:tcPr>
          <w:p w:rsidR="008D4CBD" w:rsidRPr="00135B5E" w:rsidRDefault="004576D7" w:rsidP="00135B5E">
            <w:pPr>
              <w:snapToGrid w:val="0"/>
            </w:pPr>
            <w:r>
              <w:t>Studentiem jābūt pamatzināšanām Vispārīgajā bioloģijā</w:t>
            </w: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t xml:space="preserve">Studiju kursa anotācija </w:t>
            </w:r>
          </w:p>
        </w:tc>
      </w:tr>
      <w:tr w:rsidR="008D4CBD" w:rsidRPr="00135B5E" w:rsidTr="00135B5E">
        <w:trPr>
          <w:trHeight w:val="1119"/>
          <w:jc w:val="center"/>
        </w:trPr>
        <w:tc>
          <w:tcPr>
            <w:tcW w:w="9582" w:type="dxa"/>
            <w:gridSpan w:val="2"/>
            <w:shd w:val="clear" w:color="auto" w:fill="auto"/>
          </w:tcPr>
          <w:p w:rsidR="008D4CBD" w:rsidRPr="00E9454A" w:rsidRDefault="008D4CBD" w:rsidP="00135B5E">
            <w:pPr>
              <w:snapToGrid w:val="0"/>
              <w:rPr>
                <w:color w:val="000000"/>
              </w:rPr>
            </w:pPr>
            <w:r w:rsidRPr="00E9454A">
              <w:rPr>
                <w:color w:val="000000"/>
              </w:rPr>
              <w:t xml:space="preserve">KURSA MĒRĶIS: </w:t>
            </w:r>
          </w:p>
          <w:p w:rsidR="008D4CBD" w:rsidRPr="00E9454A" w:rsidRDefault="00035683" w:rsidP="00026C21">
            <w:pPr>
              <w:rPr>
                <w:color w:val="000000"/>
              </w:rPr>
            </w:pPr>
            <w:r w:rsidRPr="00E9454A">
              <w:rPr>
                <w:color w:val="000000"/>
              </w:rPr>
              <w:t xml:space="preserve">Sniegt zināšanas studentiem par protistu grupu pārstāvjiem. </w:t>
            </w:r>
          </w:p>
          <w:p w:rsidR="008D4CBD" w:rsidRPr="00E9454A" w:rsidRDefault="008D4CBD" w:rsidP="00135B5E">
            <w:pPr>
              <w:suppressAutoHyphens/>
              <w:autoSpaceDE/>
              <w:autoSpaceDN/>
              <w:adjustRightInd/>
              <w:jc w:val="both"/>
              <w:rPr>
                <w:color w:val="000000"/>
              </w:rPr>
            </w:pPr>
            <w:r w:rsidRPr="00E9454A">
              <w:rPr>
                <w:color w:val="000000"/>
              </w:rPr>
              <w:t xml:space="preserve">KURSA UZDEVUMI: </w:t>
            </w:r>
          </w:p>
          <w:p w:rsidR="00035683" w:rsidRPr="00E9454A" w:rsidRDefault="00035683" w:rsidP="00035683">
            <w:pPr>
              <w:numPr>
                <w:ilvl w:val="0"/>
                <w:numId w:val="38"/>
              </w:numPr>
              <w:suppressAutoHyphens/>
              <w:autoSpaceDE/>
              <w:autoSpaceDN/>
              <w:adjustRightInd/>
              <w:jc w:val="both"/>
              <w:rPr>
                <w:color w:val="000000"/>
              </w:rPr>
            </w:pPr>
            <w:r w:rsidRPr="00E9454A">
              <w:rPr>
                <w:color w:val="000000"/>
              </w:rPr>
              <w:t>Sniegt studentiem teorētiskās zināšanas par protistu evolūciju, bioloģiju un to lomu dzīvās dabas funkcionēšanā un cilvēku dzīvē;</w:t>
            </w:r>
          </w:p>
          <w:p w:rsidR="00035683" w:rsidRPr="00E9454A" w:rsidRDefault="00035683" w:rsidP="00135B5E">
            <w:pPr>
              <w:numPr>
                <w:ilvl w:val="0"/>
                <w:numId w:val="38"/>
              </w:numPr>
              <w:suppressAutoHyphens/>
              <w:autoSpaceDE/>
              <w:autoSpaceDN/>
              <w:adjustRightInd/>
              <w:jc w:val="both"/>
              <w:rPr>
                <w:color w:val="000000"/>
              </w:rPr>
            </w:pPr>
            <w:r w:rsidRPr="00E9454A">
              <w:rPr>
                <w:color w:val="000000"/>
              </w:rPr>
              <w:t>Sniegt studentiem praktiskās zināšanas darbā ar mikroskopiem protistu pārstāvju noteikšanā pēc to anatomiskajām un morfoloģiskajām pazīmēm.</w:t>
            </w:r>
          </w:p>
          <w:p w:rsidR="008D4CBD" w:rsidRPr="00135B5E" w:rsidRDefault="008D4CBD" w:rsidP="00135B5E">
            <w:pPr>
              <w:suppressAutoHyphens/>
              <w:autoSpaceDE/>
              <w:autoSpaceDN/>
              <w:adjustRightInd/>
              <w:snapToGrid w:val="0"/>
              <w:rPr>
                <w:color w:val="0070C0"/>
              </w:rPr>
            </w:pP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t>Studiju kursa kalendārais plāns</w:t>
            </w:r>
          </w:p>
        </w:tc>
      </w:tr>
      <w:tr w:rsidR="008D4CBD" w:rsidRPr="00135B5E" w:rsidTr="00135B5E">
        <w:trPr>
          <w:jc w:val="center"/>
        </w:trPr>
        <w:tc>
          <w:tcPr>
            <w:tcW w:w="9582" w:type="dxa"/>
            <w:gridSpan w:val="2"/>
            <w:shd w:val="clear" w:color="auto" w:fill="auto"/>
          </w:tcPr>
          <w:p w:rsidR="00026C21" w:rsidRPr="00E9454A" w:rsidRDefault="00026C21" w:rsidP="009F0F76">
            <w:pPr>
              <w:jc w:val="both"/>
              <w:rPr>
                <w:i/>
                <w:color w:val="000000"/>
                <w:lang w:eastAsia="ko-KR"/>
              </w:rPr>
            </w:pPr>
          </w:p>
          <w:p w:rsidR="00B6528A" w:rsidRPr="00E9454A" w:rsidRDefault="00B6528A" w:rsidP="00B6528A">
            <w:pPr>
              <w:numPr>
                <w:ilvl w:val="0"/>
                <w:numId w:val="39"/>
              </w:numPr>
              <w:rPr>
                <w:rFonts w:eastAsia="Times New Roman"/>
                <w:color w:val="000000"/>
              </w:rPr>
            </w:pPr>
            <w:r w:rsidRPr="00E9454A">
              <w:rPr>
                <w:rFonts w:eastAsia="Times New Roman"/>
                <w:color w:val="000000"/>
              </w:rPr>
              <w:t xml:space="preserve">Ievadlekcija. Protistu valsts raksturojums, protistu morfoloģija, vairošanās īpatnības, praktiskā nozīme, pētījumu vēsture Latvijā. Zilaļģes. (L). </w:t>
            </w:r>
          </w:p>
          <w:p w:rsidR="00B6528A" w:rsidRPr="00E9454A" w:rsidRDefault="00B6528A" w:rsidP="00B6528A">
            <w:pPr>
              <w:numPr>
                <w:ilvl w:val="0"/>
                <w:numId w:val="40"/>
              </w:numPr>
              <w:rPr>
                <w:rFonts w:eastAsia="Times New Roman"/>
                <w:color w:val="000000"/>
              </w:rPr>
            </w:pPr>
            <w:r w:rsidRPr="00E9454A">
              <w:rPr>
                <w:rFonts w:eastAsia="Times New Roman"/>
                <w:color w:val="000000"/>
              </w:rPr>
              <w:t>Zilaļģu nodalījums. (Ld).</w:t>
            </w:r>
          </w:p>
          <w:p w:rsidR="00B6528A" w:rsidRPr="00E9454A" w:rsidRDefault="00B6528A" w:rsidP="00B6528A">
            <w:pPr>
              <w:numPr>
                <w:ilvl w:val="0"/>
                <w:numId w:val="40"/>
              </w:numPr>
              <w:rPr>
                <w:rFonts w:eastAsia="Times New Roman"/>
                <w:color w:val="000000"/>
              </w:rPr>
            </w:pPr>
            <w:r w:rsidRPr="00E9454A">
              <w:rPr>
                <w:rFonts w:eastAsia="Times New Roman"/>
                <w:color w:val="000000"/>
              </w:rPr>
              <w:t>Zaļaļģu nodalījums. (L).</w:t>
            </w:r>
          </w:p>
          <w:p w:rsidR="00B6528A" w:rsidRPr="00E9454A" w:rsidRDefault="00B6528A" w:rsidP="00B6528A">
            <w:pPr>
              <w:ind w:left="34"/>
              <w:rPr>
                <w:i/>
                <w:color w:val="000000"/>
                <w:lang w:eastAsia="ko-KR"/>
              </w:rPr>
            </w:pPr>
            <w:r w:rsidRPr="00E9454A">
              <w:rPr>
                <w:rFonts w:eastAsia="Times New Roman"/>
                <w:color w:val="000000"/>
              </w:rPr>
              <w:t>2.   Zaļaļģu nodalījums (Volvoku, hlorellu, ulotrihu un sifonokladu klase). (Ld).</w:t>
            </w:r>
          </w:p>
          <w:p w:rsidR="00B6528A" w:rsidRPr="00E9454A" w:rsidRDefault="00B6528A" w:rsidP="00B6528A">
            <w:pPr>
              <w:rPr>
                <w:rFonts w:eastAsia="Times New Roman"/>
                <w:color w:val="000000"/>
              </w:rPr>
            </w:pPr>
            <w:r w:rsidRPr="00E9454A">
              <w:rPr>
                <w:rFonts w:eastAsia="Times New Roman"/>
                <w:color w:val="000000"/>
              </w:rPr>
              <w:t>3. Mieturaļģu, eiglēnaļģu un pirofītaļģu nodalījums. (L).</w:t>
            </w:r>
          </w:p>
          <w:p w:rsidR="00B6528A" w:rsidRPr="00E9454A" w:rsidRDefault="00B6528A" w:rsidP="00B6528A">
            <w:pPr>
              <w:rPr>
                <w:rFonts w:eastAsia="Times New Roman"/>
                <w:color w:val="000000"/>
              </w:rPr>
            </w:pPr>
            <w:r w:rsidRPr="00E9454A">
              <w:rPr>
                <w:rFonts w:eastAsia="Times New Roman"/>
                <w:color w:val="000000"/>
              </w:rPr>
              <w:t>3. Zaļaļģu nodalījums (Konjugātu klase). Mieturaļģu nodalījums. (Ld).</w:t>
            </w:r>
            <w:r w:rsidRPr="00E9454A">
              <w:rPr>
                <w:rFonts w:eastAsia="Times New Roman"/>
                <w:color w:val="000000"/>
              </w:rPr>
              <w:br/>
              <w:t>4. Dzeltenzaļo aļģu, zeltaino aļģu un kramaļģu nodalījums. (L).</w:t>
            </w:r>
          </w:p>
          <w:p w:rsidR="00B6528A" w:rsidRPr="00E9454A" w:rsidRDefault="00B6528A" w:rsidP="00B6528A">
            <w:pPr>
              <w:rPr>
                <w:rFonts w:eastAsia="Times New Roman"/>
                <w:color w:val="000000"/>
              </w:rPr>
            </w:pPr>
            <w:r w:rsidRPr="00E9454A">
              <w:rPr>
                <w:rFonts w:eastAsia="Times New Roman"/>
                <w:color w:val="000000"/>
              </w:rPr>
              <w:t>4. Eiglēnaļģu, pirofītaļģu, zeltaino aļģu un dzeltenzaļo aļģu nodalījums. (Ld).</w:t>
            </w:r>
            <w:r w:rsidRPr="00E9454A">
              <w:rPr>
                <w:rFonts w:eastAsia="Times New Roman"/>
                <w:color w:val="000000"/>
              </w:rPr>
              <w:br/>
              <w:t>5. Sārtaļģu un brūnaļģu nodalījums. (L).</w:t>
            </w:r>
          </w:p>
          <w:p w:rsidR="00B6528A" w:rsidRPr="00E9454A" w:rsidRDefault="00B6528A" w:rsidP="00B6528A">
            <w:pPr>
              <w:rPr>
                <w:rFonts w:eastAsia="Times New Roman"/>
                <w:color w:val="000000"/>
              </w:rPr>
            </w:pPr>
            <w:r w:rsidRPr="00E9454A">
              <w:rPr>
                <w:rFonts w:eastAsia="Times New Roman"/>
                <w:color w:val="000000"/>
              </w:rPr>
              <w:t>5. Kramaļģu nodalījums. (Ld).</w:t>
            </w:r>
            <w:r w:rsidRPr="00E9454A">
              <w:rPr>
                <w:rFonts w:eastAsia="Times New Roman"/>
                <w:color w:val="000000"/>
              </w:rPr>
              <w:br/>
              <w:t>6. Sēnēm līdzīgie protisti. Gļotsēņu nodalījums. (L).</w:t>
            </w:r>
          </w:p>
          <w:p w:rsidR="00B6528A" w:rsidRPr="00E9454A" w:rsidRDefault="00B6528A" w:rsidP="00B6528A">
            <w:pPr>
              <w:rPr>
                <w:rFonts w:eastAsia="Times New Roman"/>
                <w:color w:val="000000"/>
              </w:rPr>
            </w:pPr>
            <w:r w:rsidRPr="00E9454A">
              <w:rPr>
                <w:rFonts w:eastAsia="Times New Roman"/>
                <w:color w:val="000000"/>
              </w:rPr>
              <w:t>6. Sārtaļģu un brūnaļģu nodalījums. (Ld).</w:t>
            </w:r>
            <w:r w:rsidRPr="00E9454A">
              <w:rPr>
                <w:rFonts w:eastAsia="Times New Roman"/>
                <w:color w:val="000000"/>
              </w:rPr>
              <w:br/>
              <w:t>7. Dzīvniekiem līdzīgie protisti. Kinetoplastīdu, amēbu, foraminīferu un aktinopodu tips. (L).</w:t>
            </w:r>
          </w:p>
          <w:p w:rsidR="00026C21" w:rsidRPr="00E9454A" w:rsidRDefault="00B6528A" w:rsidP="00B6528A">
            <w:pPr>
              <w:rPr>
                <w:i/>
                <w:color w:val="000000"/>
                <w:lang w:eastAsia="ko-KR"/>
              </w:rPr>
            </w:pPr>
            <w:r w:rsidRPr="00E9454A">
              <w:rPr>
                <w:rFonts w:eastAsia="Times New Roman"/>
                <w:color w:val="000000"/>
              </w:rPr>
              <w:lastRenderedPageBreak/>
              <w:t xml:space="preserve">7. 7. Gļotsēņu nodalījums. (Ld). </w:t>
            </w:r>
            <w:r w:rsidRPr="00E9454A">
              <w:rPr>
                <w:rFonts w:eastAsia="Times New Roman"/>
                <w:color w:val="000000"/>
              </w:rPr>
              <w:br/>
              <w:t>8. Dzīvniekiem līdzīgie protisti. Parabazilīdu, opalīnu, skropstaiņu un apikompleksu tips. (L).</w:t>
            </w:r>
            <w:r w:rsidRPr="00E9454A">
              <w:rPr>
                <w:rFonts w:eastAsia="Times New Roman"/>
                <w:color w:val="000000"/>
              </w:rPr>
              <w:br/>
              <w:t xml:space="preserve">8. Protozoju grupa. Amēbu, kinetoplastīdu, opalīnu, apikompleksu un skropstaiņu tips. (Ld). </w:t>
            </w:r>
            <w:r w:rsidRPr="00E9454A">
              <w:rPr>
                <w:rFonts w:eastAsia="Times New Roman"/>
                <w:color w:val="000000"/>
              </w:rPr>
              <w:br/>
            </w:r>
          </w:p>
          <w:p w:rsidR="008D4CBD" w:rsidRPr="00E9454A" w:rsidRDefault="008D4CBD" w:rsidP="00135B5E">
            <w:pPr>
              <w:ind w:left="34"/>
              <w:jc w:val="both"/>
              <w:rPr>
                <w:i/>
                <w:color w:val="000000"/>
                <w:lang w:eastAsia="ko-KR"/>
              </w:rPr>
            </w:pPr>
            <w:r w:rsidRPr="00E9454A">
              <w:rPr>
                <w:i/>
                <w:color w:val="000000"/>
                <w:lang w:eastAsia="ko-KR"/>
              </w:rPr>
              <w:t>L -  lekcija</w:t>
            </w:r>
          </w:p>
          <w:p w:rsidR="008D4CBD" w:rsidRPr="00E9454A" w:rsidRDefault="008D4CBD" w:rsidP="00135B5E">
            <w:pPr>
              <w:ind w:left="34"/>
              <w:jc w:val="both"/>
              <w:rPr>
                <w:i/>
                <w:color w:val="000000"/>
                <w:lang w:eastAsia="ko-KR"/>
              </w:rPr>
            </w:pPr>
            <w:r w:rsidRPr="00E9454A">
              <w:rPr>
                <w:i/>
                <w:color w:val="000000"/>
                <w:lang w:eastAsia="ko-KR"/>
              </w:rPr>
              <w:t>S - seminārs</w:t>
            </w:r>
          </w:p>
          <w:p w:rsidR="008D4CBD" w:rsidRPr="00E9454A" w:rsidRDefault="008D4CBD" w:rsidP="00135B5E">
            <w:pPr>
              <w:ind w:left="34"/>
              <w:jc w:val="both"/>
              <w:rPr>
                <w:i/>
                <w:color w:val="000000"/>
                <w:lang w:eastAsia="ko-KR"/>
              </w:rPr>
            </w:pPr>
            <w:r w:rsidRPr="00E9454A">
              <w:rPr>
                <w:i/>
                <w:color w:val="000000"/>
                <w:lang w:eastAsia="ko-KR"/>
              </w:rPr>
              <w:t>P – praktiskie darbi</w:t>
            </w:r>
          </w:p>
          <w:p w:rsidR="00026C21" w:rsidRPr="00E9454A" w:rsidRDefault="00026C21" w:rsidP="00135B5E">
            <w:pPr>
              <w:ind w:left="34"/>
              <w:jc w:val="both"/>
              <w:rPr>
                <w:i/>
                <w:color w:val="000000"/>
                <w:lang w:eastAsia="ko-KR"/>
              </w:rPr>
            </w:pPr>
            <w:r w:rsidRPr="00E9454A">
              <w:rPr>
                <w:i/>
                <w:color w:val="000000"/>
                <w:lang w:eastAsia="ko-KR"/>
              </w:rPr>
              <w:t>Ld – laboratorijas darbi</w:t>
            </w:r>
          </w:p>
          <w:p w:rsidR="008D4CBD" w:rsidRPr="00E9454A" w:rsidRDefault="008D4CBD" w:rsidP="00135B5E">
            <w:pPr>
              <w:spacing w:after="160" w:line="259" w:lineRule="auto"/>
              <w:ind w:left="34"/>
              <w:rPr>
                <w:color w:val="000000"/>
              </w:rPr>
            </w:pPr>
            <w:r w:rsidRPr="00E9454A">
              <w:rPr>
                <w:i/>
                <w:color w:val="000000"/>
                <w:lang w:eastAsia="ko-KR"/>
              </w:rPr>
              <w:t>Pd – patstāvīgais darbs</w:t>
            </w:r>
          </w:p>
        </w:tc>
      </w:tr>
      <w:tr w:rsidR="008D4CBD" w:rsidRPr="00135B5E" w:rsidTr="00135B5E">
        <w:trPr>
          <w:jc w:val="center"/>
        </w:trPr>
        <w:tc>
          <w:tcPr>
            <w:tcW w:w="9582" w:type="dxa"/>
            <w:gridSpan w:val="2"/>
            <w:shd w:val="clear" w:color="auto" w:fill="auto"/>
          </w:tcPr>
          <w:p w:rsidR="008D4CBD" w:rsidRPr="00E9454A" w:rsidRDefault="008D4CBD" w:rsidP="008D4CBD">
            <w:pPr>
              <w:pStyle w:val="Nosaukumi"/>
              <w:rPr>
                <w:color w:val="000000"/>
              </w:rPr>
            </w:pPr>
            <w:r w:rsidRPr="00E9454A">
              <w:rPr>
                <w:color w:val="000000"/>
              </w:rPr>
              <w:lastRenderedPageBreak/>
              <w:t>Studiju rezultāti</w:t>
            </w:r>
          </w:p>
        </w:tc>
      </w:tr>
      <w:tr w:rsidR="008D4CBD" w:rsidRPr="00135B5E" w:rsidTr="00135B5E">
        <w:trPr>
          <w:jc w:val="center"/>
        </w:trPr>
        <w:tc>
          <w:tcPr>
            <w:tcW w:w="9582" w:type="dxa"/>
            <w:gridSpan w:val="2"/>
            <w:shd w:val="clear" w:color="auto" w:fill="auto"/>
          </w:tcPr>
          <w:p w:rsidR="008D4CBD" w:rsidRPr="00E9454A" w:rsidRDefault="00026C21" w:rsidP="00135B5E">
            <w:pPr>
              <w:pStyle w:val="ListParagraph"/>
              <w:spacing w:after="160" w:line="259" w:lineRule="auto"/>
              <w:ind w:left="20"/>
            </w:pPr>
            <w:r w:rsidRPr="00E9454A">
              <w:t>ZINĀŠANAS:</w:t>
            </w:r>
          </w:p>
          <w:p w:rsidR="00026C21" w:rsidRPr="00E9454A" w:rsidRDefault="00026C21" w:rsidP="00B6528A">
            <w:pPr>
              <w:pStyle w:val="ListParagraph"/>
              <w:spacing w:after="160" w:line="259" w:lineRule="auto"/>
              <w:ind w:left="20"/>
            </w:pPr>
            <w:r w:rsidRPr="00E9454A">
              <w:t>1.</w:t>
            </w:r>
            <w:r w:rsidR="00B6528A" w:rsidRPr="00E9454A">
              <w:t xml:space="preserve"> Iegūtas jaunas teorētiskās zināšanas par protistu pārstāvjiem, to bioloģiju un izmantošanu.</w:t>
            </w:r>
          </w:p>
          <w:p w:rsidR="00026C21" w:rsidRPr="00E9454A" w:rsidRDefault="00026C21" w:rsidP="00135B5E">
            <w:pPr>
              <w:pStyle w:val="ListParagraph"/>
              <w:spacing w:after="160" w:line="259" w:lineRule="auto"/>
              <w:ind w:left="20"/>
            </w:pPr>
            <w:r w:rsidRPr="00E9454A">
              <w:t>PRASMES:</w:t>
            </w:r>
          </w:p>
          <w:p w:rsidR="00026C21" w:rsidRPr="00E9454A" w:rsidRDefault="00B6528A" w:rsidP="00CF60ED">
            <w:pPr>
              <w:pStyle w:val="ListParagraph"/>
              <w:numPr>
                <w:ilvl w:val="0"/>
                <w:numId w:val="39"/>
              </w:numPr>
              <w:spacing w:after="160" w:line="259" w:lineRule="auto"/>
            </w:pPr>
            <w:r w:rsidRPr="00E9454A">
              <w:t xml:space="preserve">Iegūtas jaunas prasmes dažādu protistu grupu identificēšanā pēc makroskopiskajām un mikroskopiskajām pazīmēm. </w:t>
            </w:r>
          </w:p>
          <w:p w:rsidR="00026C21" w:rsidRPr="00E9454A" w:rsidRDefault="00026C21" w:rsidP="00135B5E">
            <w:pPr>
              <w:pStyle w:val="ListParagraph"/>
              <w:spacing w:after="160" w:line="259" w:lineRule="auto"/>
              <w:ind w:left="20"/>
            </w:pPr>
            <w:r w:rsidRPr="00E9454A">
              <w:t xml:space="preserve">KOMPETENCE: </w:t>
            </w:r>
          </w:p>
          <w:p w:rsidR="00026C21" w:rsidRPr="00E9454A" w:rsidRDefault="00B6528A" w:rsidP="00CF60ED">
            <w:pPr>
              <w:pStyle w:val="ListParagraph"/>
              <w:numPr>
                <w:ilvl w:val="0"/>
                <w:numId w:val="39"/>
              </w:numPr>
              <w:spacing w:after="160" w:line="259" w:lineRule="auto"/>
            </w:pPr>
            <w:r w:rsidRPr="00E9454A">
              <w:t>Studenti pēc sekmīga kursa nokārtošanas ir kompetenti atpazīt protistu</w:t>
            </w:r>
            <w:r w:rsidR="00CF60ED" w:rsidRPr="00E9454A">
              <w:t xml:space="preserve"> pamatgrupas visā pasaulē</w:t>
            </w:r>
            <w:r w:rsidRPr="00E9454A">
              <w:t xml:space="preserve"> dažādās to dzīves vidēs, kā arī pārzina protistu bioloģi</w:t>
            </w:r>
            <w:r w:rsidR="00CF60ED" w:rsidRPr="00E9454A">
              <w:t>ju.</w:t>
            </w:r>
          </w:p>
          <w:p w:rsidR="00026C21" w:rsidRPr="00E9454A" w:rsidRDefault="00026C21" w:rsidP="00CF60ED">
            <w:pPr>
              <w:pStyle w:val="ListParagraph"/>
              <w:spacing w:after="160" w:line="259" w:lineRule="auto"/>
              <w:ind w:left="0"/>
            </w:pP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t>Studējošo patstāvīgo darbu organizācijas un uzdevumu raksturojums</w:t>
            </w:r>
          </w:p>
        </w:tc>
      </w:tr>
      <w:tr w:rsidR="00026C21" w:rsidRPr="00135B5E" w:rsidTr="00135B5E">
        <w:trPr>
          <w:jc w:val="center"/>
        </w:trPr>
        <w:tc>
          <w:tcPr>
            <w:tcW w:w="9582" w:type="dxa"/>
            <w:gridSpan w:val="2"/>
            <w:shd w:val="clear" w:color="auto" w:fill="auto"/>
          </w:tcPr>
          <w:p w:rsidR="00026C21" w:rsidRPr="00135B5E" w:rsidRDefault="00026C21" w:rsidP="00135B5E">
            <w:pPr>
              <w:spacing w:after="160" w:line="259" w:lineRule="auto"/>
            </w:pP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t>Prasības kredītpunktu iegūšanai</w:t>
            </w:r>
          </w:p>
        </w:tc>
      </w:tr>
      <w:tr w:rsidR="008D4CBD" w:rsidRPr="00135B5E" w:rsidTr="00135B5E">
        <w:trPr>
          <w:jc w:val="center"/>
        </w:trPr>
        <w:tc>
          <w:tcPr>
            <w:tcW w:w="9582" w:type="dxa"/>
            <w:gridSpan w:val="2"/>
            <w:shd w:val="clear" w:color="auto" w:fill="auto"/>
          </w:tcPr>
          <w:p w:rsidR="008D4CBD" w:rsidRPr="00135B5E" w:rsidRDefault="008D4CBD" w:rsidP="008D4CBD">
            <w:pPr>
              <w:rPr>
                <w:color w:val="0070C0"/>
              </w:rPr>
            </w:pPr>
          </w:p>
          <w:p w:rsidR="00026C21" w:rsidRPr="00E9454A" w:rsidRDefault="00CF60ED" w:rsidP="00CF60ED">
            <w:pPr>
              <w:rPr>
                <w:color w:val="000000"/>
              </w:rPr>
            </w:pPr>
            <w:r w:rsidRPr="00E9454A">
              <w:rPr>
                <w:color w:val="000000"/>
              </w:rPr>
              <w:t xml:space="preserve">Lai sekmīgi nokārtotu studiju kursu, jābūt ieskaitītiem visiem laboratorijas darbiem, sekmīgi nokārtotiem diviem kolokvijiem un sekmīgi nokārtotam gala eksāmenam. </w:t>
            </w:r>
          </w:p>
          <w:p w:rsidR="008D4CBD" w:rsidRPr="00E9454A" w:rsidRDefault="008D4CBD" w:rsidP="008D4CBD">
            <w:pPr>
              <w:rPr>
                <w:color w:val="000000"/>
              </w:rPr>
            </w:pPr>
          </w:p>
          <w:p w:rsidR="008D4CBD" w:rsidRPr="00E9454A" w:rsidRDefault="008D4CBD" w:rsidP="008D4CBD">
            <w:pPr>
              <w:rPr>
                <w:color w:val="000000"/>
              </w:rPr>
            </w:pPr>
            <w:r w:rsidRPr="00E9454A">
              <w:rPr>
                <w:color w:val="000000"/>
              </w:rPr>
              <w:t>STUDIJU REZULTĀTU VĒRTĒŠANA</w:t>
            </w:r>
          </w:p>
          <w:tbl>
            <w:tblPr>
              <w:tblW w:w="6083" w:type="dxa"/>
              <w:jc w:val="center"/>
              <w:tblCellMar>
                <w:left w:w="10" w:type="dxa"/>
                <w:right w:w="10" w:type="dxa"/>
              </w:tblCellMar>
              <w:tblLook w:val="04A0" w:firstRow="1" w:lastRow="0" w:firstColumn="1" w:lastColumn="0" w:noHBand="0" w:noVBand="1"/>
            </w:tblPr>
            <w:tblGrid>
              <w:gridCol w:w="2720"/>
              <w:gridCol w:w="3363"/>
            </w:tblGrid>
            <w:tr w:rsidR="00CF60ED" w:rsidRPr="00E9454A" w:rsidTr="00E9454A">
              <w:trPr>
                <w:trHeight w:val="562"/>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60ED" w:rsidRPr="00E9454A" w:rsidRDefault="00CF60ED" w:rsidP="008D4CBD">
                  <w:pPr>
                    <w:jc w:val="center"/>
                    <w:rPr>
                      <w:color w:val="000000"/>
                    </w:rPr>
                  </w:pPr>
                  <w:r w:rsidRPr="00E9454A">
                    <w:rPr>
                      <w:color w:val="000000"/>
                    </w:rPr>
                    <w:t>Pārbaudījumu veidi</w:t>
                  </w:r>
                </w:p>
              </w:tc>
              <w:tc>
                <w:tcPr>
                  <w:tcW w:w="3363"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F60ED" w:rsidRPr="00E9454A" w:rsidRDefault="00CF60ED" w:rsidP="008D4CBD">
                  <w:pPr>
                    <w:jc w:val="center"/>
                    <w:rPr>
                      <w:color w:val="000000"/>
                    </w:rPr>
                  </w:pPr>
                  <w:r w:rsidRPr="00E9454A">
                    <w:rPr>
                      <w:color w:val="000000"/>
                    </w:rPr>
                    <w:t>Studiju rezultāti</w:t>
                  </w:r>
                </w:p>
                <w:p w:rsidR="00CF60ED" w:rsidRPr="00E9454A" w:rsidRDefault="00CF60ED" w:rsidP="008D4CBD">
                  <w:pPr>
                    <w:jc w:val="center"/>
                    <w:rPr>
                      <w:color w:val="000000"/>
                    </w:rPr>
                  </w:pPr>
                </w:p>
              </w:tc>
            </w:tr>
            <w:tr w:rsidR="00CF60ED" w:rsidRPr="00E9454A" w:rsidTr="00E9454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F60ED" w:rsidRPr="00E9454A" w:rsidRDefault="00CF60ED" w:rsidP="008D4CBD">
                  <w:pPr>
                    <w:rPr>
                      <w:color w:val="000000"/>
                    </w:rPr>
                  </w:pPr>
                  <w:r w:rsidRPr="00E9454A">
                    <w:rPr>
                      <w:color w:val="000000"/>
                    </w:rPr>
                    <w:t>Laboratorijas darbi</w:t>
                  </w: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60ED" w:rsidRPr="00E9454A" w:rsidRDefault="00CF60ED" w:rsidP="008D4CBD">
                  <w:pPr>
                    <w:jc w:val="center"/>
                    <w:rPr>
                      <w:color w:val="000000"/>
                    </w:rPr>
                  </w:pPr>
                  <w:r w:rsidRPr="00E9454A">
                    <w:rPr>
                      <w:color w:val="000000"/>
                    </w:rPr>
                    <w:t>8</w:t>
                  </w:r>
                </w:p>
              </w:tc>
            </w:tr>
            <w:tr w:rsidR="00CF60ED" w:rsidRPr="00E9454A" w:rsidTr="00E9454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60ED" w:rsidRPr="00E9454A" w:rsidRDefault="00CF60ED" w:rsidP="00026C21">
                  <w:pPr>
                    <w:rPr>
                      <w:color w:val="000000"/>
                    </w:rPr>
                  </w:pPr>
                  <w:r w:rsidRPr="00E9454A">
                    <w:rPr>
                      <w:color w:val="000000"/>
                    </w:rPr>
                    <w:t>Kolokviji</w:t>
                  </w: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60ED" w:rsidRPr="00E9454A" w:rsidRDefault="00CF60ED" w:rsidP="00026C21">
                  <w:pPr>
                    <w:jc w:val="center"/>
                    <w:rPr>
                      <w:color w:val="000000"/>
                    </w:rPr>
                  </w:pPr>
                  <w:r w:rsidRPr="00E9454A">
                    <w:rPr>
                      <w:color w:val="000000"/>
                    </w:rPr>
                    <w:t>2</w:t>
                  </w:r>
                </w:p>
              </w:tc>
            </w:tr>
            <w:tr w:rsidR="00CF60ED" w:rsidRPr="00E9454A" w:rsidTr="00E9454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60ED" w:rsidRPr="00E9454A" w:rsidRDefault="00CF60ED" w:rsidP="00026C21">
                  <w:pPr>
                    <w:rPr>
                      <w:color w:val="000000"/>
                    </w:rPr>
                  </w:pPr>
                  <w:r w:rsidRPr="00E9454A">
                    <w:rPr>
                      <w:color w:val="000000"/>
                    </w:rPr>
                    <w:t>Eksāmens</w:t>
                  </w: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60ED" w:rsidRPr="00E9454A" w:rsidRDefault="00CF60ED" w:rsidP="00026C21">
                  <w:pPr>
                    <w:jc w:val="center"/>
                    <w:rPr>
                      <w:color w:val="000000"/>
                    </w:rPr>
                  </w:pPr>
                  <w:r w:rsidRPr="00E9454A">
                    <w:rPr>
                      <w:color w:val="000000"/>
                    </w:rPr>
                    <w:t>1</w:t>
                  </w:r>
                </w:p>
              </w:tc>
            </w:tr>
          </w:tbl>
          <w:p w:rsidR="008D4CBD" w:rsidRPr="00135B5E" w:rsidRDefault="008D4CBD" w:rsidP="00135B5E">
            <w:pPr>
              <w:textAlignment w:val="baseline"/>
              <w:rPr>
                <w:bCs w:val="0"/>
                <w:iCs w:val="0"/>
                <w:color w:val="0070C0"/>
              </w:rPr>
            </w:pP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t>Kursa saturs</w:t>
            </w:r>
          </w:p>
        </w:tc>
      </w:tr>
      <w:tr w:rsidR="00026C21" w:rsidRPr="00135B5E" w:rsidTr="00135B5E">
        <w:trPr>
          <w:jc w:val="center"/>
        </w:trPr>
        <w:tc>
          <w:tcPr>
            <w:tcW w:w="9582" w:type="dxa"/>
            <w:gridSpan w:val="2"/>
            <w:shd w:val="clear" w:color="auto" w:fill="auto"/>
          </w:tcPr>
          <w:p w:rsidR="00CF60ED" w:rsidRPr="00CB30CB" w:rsidRDefault="00CB30CB" w:rsidP="00CF60ED">
            <w:pPr>
              <w:jc w:val="both"/>
              <w:rPr>
                <w:color w:val="000000"/>
                <w:lang w:eastAsia="ko-KR"/>
              </w:rPr>
            </w:pPr>
            <w:r w:rsidRPr="00CB30CB">
              <w:rPr>
                <w:color w:val="000000"/>
                <w:lang w:eastAsia="ko-KR"/>
              </w:rPr>
              <w:t xml:space="preserve">Kurss sastāv no astoņām lekcijām un astoņiem laboratorijas darbiem. </w:t>
            </w:r>
            <w:r>
              <w:rPr>
                <w:color w:val="000000"/>
                <w:lang w:eastAsia="ko-KR"/>
              </w:rPr>
              <w:t>Pēc katras lekcijas jaunigūtās teorētiskās zināšnas tiek nostiprinātas ar laboratorijas darbu izpildi. Ik pēc 4 laboratorijas darbiem ir kolokvijs, kura laikā studentiem tiek pārbuadītas zināšanas par izpildītajiem laboratorijas darbiem. Kursa noslēgumā ir eksāmens, kura laikā studentiem tiek pārbaudītas visas zināšanas no lekcijām un laboratorijas darbiem. Kurss ietver sekojošas lekcijas un laboratprijas darbus:</w:t>
            </w:r>
          </w:p>
          <w:p w:rsidR="00CF60ED" w:rsidRPr="00CF60ED" w:rsidRDefault="00CF60ED" w:rsidP="00CF60ED">
            <w:pPr>
              <w:numPr>
                <w:ilvl w:val="0"/>
                <w:numId w:val="41"/>
              </w:numPr>
              <w:rPr>
                <w:rFonts w:eastAsia="Times New Roman"/>
                <w:color w:val="000000"/>
              </w:rPr>
            </w:pPr>
            <w:r w:rsidRPr="00CF60ED">
              <w:rPr>
                <w:rFonts w:eastAsia="Times New Roman"/>
                <w:color w:val="000000"/>
              </w:rPr>
              <w:t>Ievadlekcija. Protistu valsts raksturojums, protistu morfoloģija, vairošanās īpatnības, praktiskā nozīme, pētījumu vēsture Latvijā. Zilaļģes. (L</w:t>
            </w:r>
            <w:r w:rsidR="00055750">
              <w:rPr>
                <w:rFonts w:eastAsia="Times New Roman"/>
                <w:color w:val="000000"/>
              </w:rPr>
              <w:t>2, Pd3</w:t>
            </w:r>
            <w:r w:rsidRPr="00CF60ED">
              <w:rPr>
                <w:rFonts w:eastAsia="Times New Roman"/>
                <w:color w:val="000000"/>
              </w:rPr>
              <w:t xml:space="preserve">). </w:t>
            </w:r>
          </w:p>
          <w:p w:rsidR="00CF60ED" w:rsidRPr="00CF60ED" w:rsidRDefault="00CF60ED" w:rsidP="00CF60ED">
            <w:pPr>
              <w:numPr>
                <w:ilvl w:val="0"/>
                <w:numId w:val="42"/>
              </w:numPr>
              <w:rPr>
                <w:rFonts w:eastAsia="Times New Roman"/>
                <w:color w:val="000000"/>
              </w:rPr>
            </w:pPr>
            <w:r w:rsidRPr="00CF60ED">
              <w:rPr>
                <w:rFonts w:eastAsia="Times New Roman"/>
                <w:color w:val="000000"/>
              </w:rPr>
              <w:t>Zilaļģu nodalījums. (Ld</w:t>
            </w:r>
            <w:r w:rsidR="00055750">
              <w:rPr>
                <w:rFonts w:eastAsia="Times New Roman"/>
                <w:color w:val="000000"/>
              </w:rPr>
              <w:t>2, Pd3</w:t>
            </w:r>
            <w:r w:rsidRPr="00CF60ED">
              <w:rPr>
                <w:rFonts w:eastAsia="Times New Roman"/>
                <w:color w:val="000000"/>
              </w:rPr>
              <w:t>).</w:t>
            </w:r>
          </w:p>
          <w:p w:rsidR="00CF60ED" w:rsidRPr="00CF60ED" w:rsidRDefault="00CF60ED" w:rsidP="00CF60ED">
            <w:pPr>
              <w:numPr>
                <w:ilvl w:val="0"/>
                <w:numId w:val="42"/>
              </w:numPr>
              <w:rPr>
                <w:rFonts w:eastAsia="Times New Roman"/>
                <w:color w:val="000000"/>
              </w:rPr>
            </w:pPr>
            <w:r w:rsidRPr="00CF60ED">
              <w:rPr>
                <w:rFonts w:eastAsia="Times New Roman"/>
                <w:color w:val="000000"/>
              </w:rPr>
              <w:t>Zaļaļģu nodalījums. (L</w:t>
            </w:r>
            <w:r w:rsidR="00055750">
              <w:rPr>
                <w:rFonts w:eastAsia="Times New Roman"/>
                <w:color w:val="000000"/>
              </w:rPr>
              <w:t>2, Pd3</w:t>
            </w:r>
            <w:r w:rsidRPr="00CF60ED">
              <w:rPr>
                <w:rFonts w:eastAsia="Times New Roman"/>
                <w:color w:val="000000"/>
              </w:rPr>
              <w:t>).</w:t>
            </w:r>
          </w:p>
          <w:p w:rsidR="00CF60ED" w:rsidRPr="00CF60ED" w:rsidRDefault="00CF60ED" w:rsidP="00CF60ED">
            <w:pPr>
              <w:ind w:left="34"/>
              <w:rPr>
                <w:i/>
                <w:color w:val="000000"/>
                <w:lang w:eastAsia="ko-KR"/>
              </w:rPr>
            </w:pPr>
            <w:r>
              <w:rPr>
                <w:rFonts w:eastAsia="Times New Roman"/>
                <w:color w:val="000000"/>
              </w:rPr>
              <w:t xml:space="preserve">      2. </w:t>
            </w:r>
            <w:r w:rsidRPr="00CF60ED">
              <w:rPr>
                <w:rFonts w:eastAsia="Times New Roman"/>
                <w:color w:val="000000"/>
              </w:rPr>
              <w:t>Zaļaļģu nodalījums (Volvoku, hlorellu, ulotrihu un sifonokladu klase). (Ld</w:t>
            </w:r>
            <w:r w:rsidR="00055750">
              <w:rPr>
                <w:rFonts w:eastAsia="Times New Roman"/>
                <w:color w:val="000000"/>
              </w:rPr>
              <w:t>2, Pd3</w:t>
            </w:r>
            <w:r w:rsidRPr="00CF60ED">
              <w:rPr>
                <w:rFonts w:eastAsia="Times New Roman"/>
                <w:color w:val="000000"/>
              </w:rPr>
              <w:t>).</w:t>
            </w:r>
          </w:p>
          <w:p w:rsidR="00CF60ED" w:rsidRPr="00CF60ED" w:rsidRDefault="00CF60ED" w:rsidP="00CF60ED">
            <w:pPr>
              <w:rPr>
                <w:rFonts w:eastAsia="Times New Roman"/>
                <w:color w:val="000000"/>
              </w:rPr>
            </w:pPr>
            <w:r>
              <w:rPr>
                <w:rFonts w:eastAsia="Times New Roman"/>
                <w:color w:val="000000"/>
              </w:rPr>
              <w:t xml:space="preserve">       </w:t>
            </w:r>
            <w:r w:rsidRPr="00CF60ED">
              <w:rPr>
                <w:rFonts w:eastAsia="Times New Roman"/>
                <w:color w:val="000000"/>
              </w:rPr>
              <w:t>3. Mieturaļģu, eiglēnaļģu un pirofītaļģu nodalījums. (L</w:t>
            </w:r>
            <w:r w:rsidR="00055750">
              <w:rPr>
                <w:rFonts w:eastAsia="Times New Roman"/>
                <w:color w:val="000000"/>
              </w:rPr>
              <w:t>2, Pd3</w:t>
            </w:r>
            <w:r w:rsidRPr="00CF60ED">
              <w:rPr>
                <w:rFonts w:eastAsia="Times New Roman"/>
                <w:color w:val="000000"/>
              </w:rPr>
              <w:t>).</w:t>
            </w:r>
          </w:p>
          <w:p w:rsidR="00CF60ED" w:rsidRPr="00CF60ED" w:rsidRDefault="00CF60ED" w:rsidP="00CF60ED">
            <w:pPr>
              <w:rPr>
                <w:rFonts w:eastAsia="Times New Roman"/>
                <w:color w:val="000000"/>
              </w:rPr>
            </w:pPr>
            <w:r>
              <w:rPr>
                <w:rFonts w:eastAsia="Times New Roman"/>
                <w:color w:val="000000"/>
              </w:rPr>
              <w:t xml:space="preserve">       </w:t>
            </w:r>
            <w:r w:rsidRPr="00CF60ED">
              <w:rPr>
                <w:rFonts w:eastAsia="Times New Roman"/>
                <w:color w:val="000000"/>
              </w:rPr>
              <w:t>3. Zaļaļģu nodalījums (Konjugātu klase). Mieturaļģu nodalījums. (Ld</w:t>
            </w:r>
            <w:r w:rsidR="00055750">
              <w:rPr>
                <w:rFonts w:eastAsia="Times New Roman"/>
                <w:color w:val="000000"/>
              </w:rPr>
              <w:t>2, Pd3</w:t>
            </w:r>
            <w:r w:rsidRPr="00CF60ED">
              <w:rPr>
                <w:rFonts w:eastAsia="Times New Roman"/>
                <w:color w:val="000000"/>
              </w:rPr>
              <w:t>).</w:t>
            </w:r>
            <w:r w:rsidRPr="00CF60ED">
              <w:rPr>
                <w:rFonts w:eastAsia="Times New Roman"/>
                <w:color w:val="000000"/>
              </w:rPr>
              <w:br/>
              <w:t>4. Dzeltenzaļo aļģu, zeltaino aļģu un kramaļģu nodalījums. (L</w:t>
            </w:r>
            <w:r w:rsidR="00055750">
              <w:rPr>
                <w:rFonts w:eastAsia="Times New Roman"/>
                <w:color w:val="000000"/>
              </w:rPr>
              <w:t>2, Pd3</w:t>
            </w:r>
            <w:r w:rsidRPr="00CF60ED">
              <w:rPr>
                <w:rFonts w:eastAsia="Times New Roman"/>
                <w:color w:val="000000"/>
              </w:rPr>
              <w:t>).</w:t>
            </w:r>
          </w:p>
          <w:p w:rsidR="00CF60ED" w:rsidRPr="00CF60ED" w:rsidRDefault="00CF60ED" w:rsidP="00CF60ED">
            <w:pPr>
              <w:rPr>
                <w:rFonts w:eastAsia="Times New Roman"/>
                <w:color w:val="000000"/>
              </w:rPr>
            </w:pPr>
            <w:r w:rsidRPr="00CF60ED">
              <w:rPr>
                <w:rFonts w:eastAsia="Times New Roman"/>
                <w:color w:val="000000"/>
              </w:rPr>
              <w:lastRenderedPageBreak/>
              <w:t>4. Eiglēnaļģu, pirofītaļģu, zeltaino aļģu un dzeltenzaļo aļģu nodalījums. (Ld</w:t>
            </w:r>
            <w:r w:rsidR="00055750">
              <w:rPr>
                <w:rFonts w:eastAsia="Times New Roman"/>
                <w:color w:val="000000"/>
              </w:rPr>
              <w:t>2, Pd3</w:t>
            </w:r>
            <w:r w:rsidRPr="00CF60ED">
              <w:rPr>
                <w:rFonts w:eastAsia="Times New Roman"/>
                <w:color w:val="000000"/>
              </w:rPr>
              <w:t>).</w:t>
            </w:r>
            <w:r w:rsidRPr="00CF60ED">
              <w:rPr>
                <w:rFonts w:eastAsia="Times New Roman"/>
                <w:color w:val="000000"/>
              </w:rPr>
              <w:br/>
              <w:t>5. Sārtaļģu un brūnaļģu nodalījums. (L</w:t>
            </w:r>
            <w:r w:rsidR="00055750">
              <w:rPr>
                <w:rFonts w:eastAsia="Times New Roman"/>
                <w:color w:val="000000"/>
              </w:rPr>
              <w:t>2, Pd3</w:t>
            </w:r>
            <w:r w:rsidRPr="00CF60ED">
              <w:rPr>
                <w:rFonts w:eastAsia="Times New Roman"/>
                <w:color w:val="000000"/>
              </w:rPr>
              <w:t>).</w:t>
            </w:r>
          </w:p>
          <w:p w:rsidR="00CF60ED" w:rsidRPr="00CF60ED" w:rsidRDefault="00CF60ED" w:rsidP="00CF60ED">
            <w:pPr>
              <w:rPr>
                <w:rFonts w:eastAsia="Times New Roman"/>
                <w:color w:val="000000"/>
              </w:rPr>
            </w:pPr>
            <w:r w:rsidRPr="00CF60ED">
              <w:rPr>
                <w:rFonts w:eastAsia="Times New Roman"/>
                <w:color w:val="000000"/>
              </w:rPr>
              <w:t>5. Kramaļģu nodalījums. (Ld</w:t>
            </w:r>
            <w:r w:rsidR="00055750">
              <w:rPr>
                <w:rFonts w:eastAsia="Times New Roman"/>
                <w:color w:val="000000"/>
              </w:rPr>
              <w:t>2, Pd3</w:t>
            </w:r>
            <w:r w:rsidRPr="00CF60ED">
              <w:rPr>
                <w:rFonts w:eastAsia="Times New Roman"/>
                <w:color w:val="000000"/>
              </w:rPr>
              <w:t>).</w:t>
            </w:r>
            <w:r w:rsidRPr="00CF60ED">
              <w:rPr>
                <w:rFonts w:eastAsia="Times New Roman"/>
                <w:color w:val="000000"/>
              </w:rPr>
              <w:br/>
              <w:t>6. Sēnēm līdzīgie protisti. Gļotsēņu nodalījums. (L</w:t>
            </w:r>
            <w:r w:rsidR="00055750">
              <w:rPr>
                <w:rFonts w:eastAsia="Times New Roman"/>
                <w:color w:val="000000"/>
              </w:rPr>
              <w:t>2, Pd3</w:t>
            </w:r>
            <w:r w:rsidRPr="00CF60ED">
              <w:rPr>
                <w:rFonts w:eastAsia="Times New Roman"/>
                <w:color w:val="000000"/>
              </w:rPr>
              <w:t>).</w:t>
            </w:r>
          </w:p>
          <w:p w:rsidR="00CF60ED" w:rsidRPr="00CF60ED" w:rsidRDefault="00CF60ED" w:rsidP="00CF60ED">
            <w:pPr>
              <w:rPr>
                <w:rFonts w:eastAsia="Times New Roman"/>
                <w:color w:val="000000"/>
              </w:rPr>
            </w:pPr>
            <w:r w:rsidRPr="00CF60ED">
              <w:rPr>
                <w:rFonts w:eastAsia="Times New Roman"/>
                <w:color w:val="000000"/>
              </w:rPr>
              <w:t>6. Sārtaļģu un brūnaļģu nodalījums. (Ld</w:t>
            </w:r>
            <w:r w:rsidR="00055750">
              <w:rPr>
                <w:rFonts w:eastAsia="Times New Roman"/>
                <w:color w:val="000000"/>
              </w:rPr>
              <w:t>2, Pd3</w:t>
            </w:r>
            <w:r w:rsidRPr="00CF60ED">
              <w:rPr>
                <w:rFonts w:eastAsia="Times New Roman"/>
                <w:color w:val="000000"/>
              </w:rPr>
              <w:t>).</w:t>
            </w:r>
            <w:r w:rsidRPr="00CF60ED">
              <w:rPr>
                <w:rFonts w:eastAsia="Times New Roman"/>
                <w:color w:val="000000"/>
              </w:rPr>
              <w:br/>
              <w:t>7. Dzīvniekiem līdzīgie protisti. Kinetoplastīdu, amēbu, foraminīferu un aktinopodu tips. (L</w:t>
            </w:r>
            <w:r w:rsidR="00055750">
              <w:rPr>
                <w:rFonts w:eastAsia="Times New Roman"/>
                <w:color w:val="000000"/>
              </w:rPr>
              <w:t>2, Pd3</w:t>
            </w:r>
            <w:r w:rsidRPr="00CF60ED">
              <w:rPr>
                <w:rFonts w:eastAsia="Times New Roman"/>
                <w:color w:val="000000"/>
              </w:rPr>
              <w:t>).</w:t>
            </w:r>
          </w:p>
          <w:p w:rsidR="00CF60ED" w:rsidRDefault="00CF60ED" w:rsidP="00CB30CB">
            <w:pPr>
              <w:rPr>
                <w:rFonts w:eastAsia="Times New Roman"/>
                <w:color w:val="000000"/>
              </w:rPr>
            </w:pPr>
            <w:r w:rsidRPr="00CF60ED">
              <w:rPr>
                <w:rFonts w:eastAsia="Times New Roman"/>
                <w:color w:val="000000"/>
              </w:rPr>
              <w:t>7.</w:t>
            </w:r>
            <w:r w:rsidR="00CB30CB">
              <w:rPr>
                <w:rFonts w:eastAsia="Times New Roman"/>
                <w:color w:val="000000"/>
              </w:rPr>
              <w:t xml:space="preserve"> </w:t>
            </w:r>
            <w:r w:rsidRPr="00CF60ED">
              <w:rPr>
                <w:rFonts w:eastAsia="Times New Roman"/>
                <w:color w:val="000000"/>
              </w:rPr>
              <w:t>Gļotsēņu nodalījums. (Ld</w:t>
            </w:r>
            <w:r w:rsidR="00055750">
              <w:rPr>
                <w:rFonts w:eastAsia="Times New Roman"/>
                <w:color w:val="000000"/>
              </w:rPr>
              <w:t>2, Pd3</w:t>
            </w:r>
            <w:r w:rsidRPr="00CF60ED">
              <w:rPr>
                <w:rFonts w:eastAsia="Times New Roman"/>
                <w:color w:val="000000"/>
              </w:rPr>
              <w:t xml:space="preserve">). </w:t>
            </w:r>
            <w:r w:rsidRPr="00CF60ED">
              <w:rPr>
                <w:rFonts w:eastAsia="Times New Roman"/>
                <w:color w:val="000000"/>
              </w:rPr>
              <w:br/>
              <w:t>8. Dzīvniekiem līdzīgie protisti. Parabazilīdu, opalīnu, skropstaiņu un apikompleksu tips. (L</w:t>
            </w:r>
            <w:r w:rsidR="00055750">
              <w:rPr>
                <w:rFonts w:eastAsia="Times New Roman"/>
                <w:color w:val="000000"/>
              </w:rPr>
              <w:t>2, Pd3</w:t>
            </w:r>
            <w:r w:rsidRPr="00CF60ED">
              <w:rPr>
                <w:rFonts w:eastAsia="Times New Roman"/>
                <w:color w:val="000000"/>
              </w:rPr>
              <w:t>).</w:t>
            </w:r>
          </w:p>
          <w:p w:rsidR="00026C21" w:rsidRPr="00135B5E" w:rsidRDefault="00CF60ED" w:rsidP="00CB30CB">
            <w:pPr>
              <w:ind w:left="34"/>
              <w:jc w:val="both"/>
              <w:rPr>
                <w:i/>
                <w:color w:val="0070C0"/>
                <w:lang w:eastAsia="ko-KR"/>
              </w:rPr>
            </w:pPr>
            <w:r w:rsidRPr="00CF60ED">
              <w:rPr>
                <w:rFonts w:eastAsia="Times New Roman"/>
                <w:color w:val="000000"/>
              </w:rPr>
              <w:t>8. Protozoju grupa. Amēbu, kinetoplastīdu, opalīnu, apikompleksu un skropstaiņu tips. (Ld</w:t>
            </w:r>
            <w:r w:rsidR="00055750">
              <w:rPr>
                <w:rFonts w:eastAsia="Times New Roman"/>
                <w:color w:val="000000"/>
              </w:rPr>
              <w:t>2, Pd3</w:t>
            </w:r>
            <w:r w:rsidRPr="00CF60ED">
              <w:rPr>
                <w:rFonts w:eastAsia="Times New Roman"/>
                <w:color w:val="000000"/>
              </w:rPr>
              <w:t>).</w:t>
            </w:r>
          </w:p>
          <w:p w:rsidR="00026C21" w:rsidRPr="00135B5E" w:rsidRDefault="00026C21" w:rsidP="00135B5E">
            <w:pPr>
              <w:ind w:left="34"/>
              <w:jc w:val="both"/>
              <w:rPr>
                <w:i/>
                <w:color w:val="0070C0"/>
                <w:lang w:eastAsia="ko-KR"/>
              </w:rPr>
            </w:pPr>
          </w:p>
          <w:p w:rsidR="00026C21" w:rsidRPr="00E9454A" w:rsidRDefault="00026C21" w:rsidP="00135B5E">
            <w:pPr>
              <w:ind w:left="34"/>
              <w:jc w:val="both"/>
              <w:rPr>
                <w:i/>
                <w:color w:val="000000"/>
                <w:lang w:eastAsia="ko-KR"/>
              </w:rPr>
            </w:pPr>
            <w:r w:rsidRPr="00E9454A">
              <w:rPr>
                <w:i/>
                <w:color w:val="000000"/>
                <w:lang w:eastAsia="ko-KR"/>
              </w:rPr>
              <w:t>L -  lekcija</w:t>
            </w:r>
          </w:p>
          <w:p w:rsidR="00026C21" w:rsidRPr="00E9454A" w:rsidRDefault="00026C21" w:rsidP="00135B5E">
            <w:pPr>
              <w:ind w:left="34"/>
              <w:jc w:val="both"/>
              <w:rPr>
                <w:i/>
                <w:color w:val="000000"/>
                <w:lang w:eastAsia="ko-KR"/>
              </w:rPr>
            </w:pPr>
            <w:r w:rsidRPr="00E9454A">
              <w:rPr>
                <w:i/>
                <w:color w:val="000000"/>
                <w:lang w:eastAsia="ko-KR"/>
              </w:rPr>
              <w:t>S - seminārs</w:t>
            </w:r>
          </w:p>
          <w:p w:rsidR="00026C21" w:rsidRPr="00E9454A" w:rsidRDefault="00026C21" w:rsidP="00135B5E">
            <w:pPr>
              <w:ind w:left="34"/>
              <w:jc w:val="both"/>
              <w:rPr>
                <w:i/>
                <w:color w:val="000000"/>
                <w:lang w:eastAsia="ko-KR"/>
              </w:rPr>
            </w:pPr>
            <w:r w:rsidRPr="00E9454A">
              <w:rPr>
                <w:i/>
                <w:color w:val="000000"/>
                <w:lang w:eastAsia="ko-KR"/>
              </w:rPr>
              <w:t>P – praktiskie darbi</w:t>
            </w:r>
          </w:p>
          <w:p w:rsidR="00026C21" w:rsidRPr="00E9454A" w:rsidRDefault="00026C21" w:rsidP="00135B5E">
            <w:pPr>
              <w:ind w:left="34"/>
              <w:jc w:val="both"/>
              <w:rPr>
                <w:i/>
                <w:color w:val="000000"/>
                <w:lang w:eastAsia="ko-KR"/>
              </w:rPr>
            </w:pPr>
            <w:r w:rsidRPr="00E9454A">
              <w:rPr>
                <w:i/>
                <w:color w:val="000000"/>
                <w:lang w:eastAsia="ko-KR"/>
              </w:rPr>
              <w:t>Ld – laboratorijas darbi</w:t>
            </w:r>
          </w:p>
          <w:p w:rsidR="00026C21" w:rsidRPr="00135B5E" w:rsidRDefault="00026C21" w:rsidP="00135B5E">
            <w:pPr>
              <w:spacing w:after="160" w:line="259" w:lineRule="auto"/>
              <w:ind w:left="34"/>
              <w:rPr>
                <w:color w:val="0070C0"/>
              </w:rPr>
            </w:pPr>
            <w:r w:rsidRPr="00E9454A">
              <w:rPr>
                <w:i/>
                <w:color w:val="000000"/>
                <w:lang w:eastAsia="ko-KR"/>
              </w:rPr>
              <w:t>Pd – patstāvīgais darbs</w:t>
            </w: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lastRenderedPageBreak/>
              <w:t>Obligāti izmantojamie informācijas avoti</w:t>
            </w:r>
          </w:p>
        </w:tc>
      </w:tr>
      <w:tr w:rsidR="00026C21" w:rsidRPr="00135B5E" w:rsidTr="00135B5E">
        <w:trPr>
          <w:jc w:val="center"/>
        </w:trPr>
        <w:tc>
          <w:tcPr>
            <w:tcW w:w="9582" w:type="dxa"/>
            <w:gridSpan w:val="2"/>
            <w:shd w:val="clear" w:color="auto" w:fill="auto"/>
          </w:tcPr>
          <w:p w:rsidR="00C942AA" w:rsidRPr="006D42C1" w:rsidRDefault="00C942AA" w:rsidP="00C942AA">
            <w:pPr>
              <w:pStyle w:val="ListParagraph"/>
              <w:numPr>
                <w:ilvl w:val="0"/>
                <w:numId w:val="43"/>
              </w:numPr>
            </w:pPr>
            <w:proofErr w:type="spellStart"/>
            <w:r w:rsidRPr="006D42C1">
              <w:t>Hollar</w:t>
            </w:r>
            <w:proofErr w:type="spellEnd"/>
            <w:r w:rsidRPr="006D42C1">
              <w:t xml:space="preserve"> S. (red.) 2012. Introduction to Biology. Bacteria, Algae, and Protozoa. Britannica Educational Publishing, New York. 88 </w:t>
            </w:r>
            <w:proofErr w:type="spellStart"/>
            <w:r w:rsidRPr="006D42C1">
              <w:t>p.Dogelis</w:t>
            </w:r>
            <w:proofErr w:type="spellEnd"/>
            <w:r w:rsidRPr="006D42C1">
              <w:t xml:space="preserve"> V. 1986. Bezmugurkaulnieku zooloģija.Rīga, Zvaigzne.</w:t>
            </w:r>
          </w:p>
          <w:p w:rsidR="00C942AA" w:rsidRPr="006D42C1" w:rsidRDefault="00C942AA" w:rsidP="00C942AA">
            <w:pPr>
              <w:pStyle w:val="ListParagraph"/>
              <w:numPr>
                <w:ilvl w:val="0"/>
                <w:numId w:val="43"/>
              </w:numPr>
            </w:pPr>
            <w:proofErr w:type="spellStart"/>
            <w:r w:rsidRPr="006D42C1">
              <w:t>Sahoo</w:t>
            </w:r>
            <w:proofErr w:type="spellEnd"/>
            <w:r w:rsidRPr="006D42C1">
              <w:t xml:space="preserve"> D., Seckbach J. (red.) 2015. The algae world. Springer, Dordrecht. 594 pp. </w:t>
            </w:r>
          </w:p>
          <w:p w:rsidR="00CB30CB" w:rsidRPr="006D42C1" w:rsidRDefault="00CB30CB" w:rsidP="006D42C1">
            <w:pPr>
              <w:pStyle w:val="ListParagraph"/>
              <w:numPr>
                <w:ilvl w:val="0"/>
                <w:numId w:val="43"/>
              </w:numPr>
            </w:pPr>
            <w:proofErr w:type="spellStart"/>
            <w:r w:rsidRPr="006D42C1">
              <w:t>Brusca</w:t>
            </w:r>
            <w:proofErr w:type="spellEnd"/>
            <w:r w:rsidRPr="006D42C1">
              <w:t xml:space="preserve"> R. C. 2006. Invertebrates. The Protists</w:t>
            </w:r>
            <w:r w:rsidR="004D77DD" w:rsidRPr="006D42C1">
              <w:t>.</w:t>
            </w:r>
            <w:r w:rsidRPr="006D42C1">
              <w:t xml:space="preserve"> p. 121 – 178.</w:t>
            </w:r>
          </w:p>
          <w:p w:rsidR="00982261" w:rsidRPr="006D42C1" w:rsidRDefault="00982261" w:rsidP="00982261">
            <w:pPr>
              <w:pStyle w:val="ListParagraph"/>
              <w:numPr>
                <w:ilvl w:val="0"/>
                <w:numId w:val="43"/>
              </w:numPr>
            </w:pPr>
            <w:proofErr w:type="spellStart"/>
            <w:r w:rsidRPr="006D42C1">
              <w:t>Rogers</w:t>
            </w:r>
            <w:proofErr w:type="spellEnd"/>
            <w:r w:rsidRPr="006D42C1">
              <w:t xml:space="preserve"> K. (red.). 2011. Fungi, algae and protists. Britannica Educational Publishing. 230 lpp.</w:t>
            </w:r>
          </w:p>
          <w:p w:rsidR="009F0F76" w:rsidRPr="006D42C1" w:rsidRDefault="00CB30CB" w:rsidP="006D42C1">
            <w:pPr>
              <w:pStyle w:val="ListParagraph"/>
              <w:numPr>
                <w:ilvl w:val="0"/>
                <w:numId w:val="43"/>
              </w:numPr>
            </w:pPr>
            <w:proofErr w:type="spellStart"/>
            <w:r w:rsidRPr="006D42C1">
              <w:t>Piterāns</w:t>
            </w:r>
            <w:proofErr w:type="spellEnd"/>
            <w:r w:rsidRPr="006D42C1">
              <w:t xml:space="preserve"> A., Vimba E. 198</w:t>
            </w:r>
            <w:bookmarkStart w:id="0" w:name="_GoBack"/>
            <w:bookmarkEnd w:id="0"/>
            <w:r w:rsidRPr="006D42C1">
              <w:t>7. Zemāko augu sistemātikas praktikums. Rīga, Zvaigzne. 204 lpp.</w:t>
            </w:r>
          </w:p>
          <w:p w:rsidR="00026C21" w:rsidRPr="006D42C1" w:rsidRDefault="00CB30CB" w:rsidP="00982261">
            <w:pPr>
              <w:pStyle w:val="ListParagraph"/>
              <w:numPr>
                <w:ilvl w:val="0"/>
                <w:numId w:val="43"/>
              </w:numPr>
            </w:pPr>
            <w:proofErr w:type="spellStart"/>
            <w:r w:rsidRPr="006D42C1">
              <w:t>Archibald</w:t>
            </w:r>
            <w:proofErr w:type="spellEnd"/>
            <w:r w:rsidRPr="006D42C1">
              <w:t xml:space="preserve"> J.M., Simpson A.G.B., Slamovits C.H. 2017. Handbook of protists. Springer, Cham. 1630 lpp.</w:t>
            </w:r>
          </w:p>
        </w:tc>
      </w:tr>
      <w:tr w:rsidR="008D4CBD" w:rsidRPr="00135B5E" w:rsidTr="00135B5E">
        <w:trPr>
          <w:jc w:val="center"/>
        </w:trPr>
        <w:tc>
          <w:tcPr>
            <w:tcW w:w="9582" w:type="dxa"/>
            <w:gridSpan w:val="2"/>
            <w:shd w:val="clear" w:color="auto" w:fill="auto"/>
          </w:tcPr>
          <w:p w:rsidR="008D4CBD" w:rsidRPr="00135B5E" w:rsidRDefault="008D4CBD" w:rsidP="008D4CBD">
            <w:pPr>
              <w:pStyle w:val="Nosaukumi"/>
            </w:pPr>
            <w:r w:rsidRPr="00135B5E">
              <w:t>Papildus informācijas avoti</w:t>
            </w:r>
          </w:p>
        </w:tc>
      </w:tr>
      <w:tr w:rsidR="00CB30CB" w:rsidRPr="00135B5E" w:rsidTr="00E9454A">
        <w:trPr>
          <w:jc w:val="center"/>
        </w:trPr>
        <w:tc>
          <w:tcPr>
            <w:tcW w:w="9582" w:type="dxa"/>
            <w:gridSpan w:val="2"/>
            <w:shd w:val="clear" w:color="auto" w:fill="auto"/>
            <w:vAlign w:val="center"/>
          </w:tcPr>
          <w:p w:rsidR="000608D6" w:rsidRPr="006D42C1" w:rsidRDefault="000608D6" w:rsidP="000608D6">
            <w:pPr>
              <w:pStyle w:val="ListParagraph"/>
              <w:numPr>
                <w:ilvl w:val="0"/>
                <w:numId w:val="44"/>
              </w:numPr>
            </w:pPr>
            <w:proofErr w:type="spellStart"/>
            <w:r w:rsidRPr="006D42C1">
              <w:t>Urry</w:t>
            </w:r>
            <w:proofErr w:type="spellEnd"/>
            <w:r w:rsidRPr="006D42C1">
              <w:t xml:space="preserve"> L.A., </w:t>
            </w:r>
            <w:proofErr w:type="spellStart"/>
            <w:r w:rsidRPr="006D42C1">
              <w:t>Cain</w:t>
            </w:r>
            <w:proofErr w:type="spellEnd"/>
            <w:r w:rsidRPr="006D42C1">
              <w:t xml:space="preserve"> M.L., Wasserman S.A., Minorsky P.V., Orr R.B. 2021. Campbell Biology. 12</w:t>
            </w:r>
            <w:r w:rsidRPr="006D42C1">
              <w:rPr>
                <w:vertAlign w:val="superscript"/>
              </w:rPr>
              <w:t>th</w:t>
            </w:r>
            <w:r w:rsidRPr="006D42C1">
              <w:t xml:space="preserve"> Edition. Pearson, New York. 1493 lpp.</w:t>
            </w:r>
          </w:p>
          <w:p w:rsidR="000608D6" w:rsidRDefault="000608D6" w:rsidP="006D42C1">
            <w:pPr>
              <w:pStyle w:val="ListParagraph"/>
              <w:numPr>
                <w:ilvl w:val="0"/>
                <w:numId w:val="44"/>
              </w:numPr>
            </w:pPr>
            <w:proofErr w:type="spellStart"/>
            <w:r w:rsidRPr="006D42C1">
              <w:t>Cuddington</w:t>
            </w:r>
            <w:proofErr w:type="spellEnd"/>
            <w:r w:rsidRPr="006D42C1">
              <w:t xml:space="preserve"> K., Byers J. E., Wilson W. G., Hastings A. (eds.) 2007. Ecosystem engineers. Plants to protists. Elsevier Inc., Burlington. 437 p.</w:t>
            </w:r>
          </w:p>
          <w:p w:rsidR="00CB30CB" w:rsidRPr="006D42C1" w:rsidRDefault="00CB30CB" w:rsidP="006D42C1">
            <w:pPr>
              <w:pStyle w:val="ListParagraph"/>
              <w:numPr>
                <w:ilvl w:val="0"/>
                <w:numId w:val="44"/>
              </w:numPr>
            </w:pPr>
            <w:proofErr w:type="spellStart"/>
            <w:r w:rsidRPr="006D42C1">
              <w:t>Bauman</w:t>
            </w:r>
            <w:proofErr w:type="spellEnd"/>
            <w:r w:rsidRPr="006D42C1">
              <w:t xml:space="preserve"> R.W. </w:t>
            </w:r>
            <w:proofErr w:type="spellStart"/>
            <w:r w:rsidRPr="006D42C1">
              <w:t>Microbioly</w:t>
            </w:r>
            <w:proofErr w:type="spellEnd"/>
            <w:r w:rsidRPr="006D42C1">
              <w:t>. 2004. Pearson Benjamin Commings.</w:t>
            </w:r>
          </w:p>
          <w:p w:rsidR="004D77DD" w:rsidRPr="006D42C1" w:rsidRDefault="00CB30CB" w:rsidP="000608D6">
            <w:pPr>
              <w:pStyle w:val="ListParagraph"/>
              <w:numPr>
                <w:ilvl w:val="0"/>
                <w:numId w:val="44"/>
              </w:numPr>
            </w:pPr>
            <w:r w:rsidRPr="006D42C1">
              <w:t>Madera S. 2000. Bioloģija. 1. daļa. Rīga, Zvaigzne ABC.</w:t>
            </w:r>
          </w:p>
        </w:tc>
      </w:tr>
      <w:tr w:rsidR="00CB30CB" w:rsidRPr="00135B5E" w:rsidTr="00E9454A">
        <w:trPr>
          <w:jc w:val="center"/>
        </w:trPr>
        <w:tc>
          <w:tcPr>
            <w:tcW w:w="9582" w:type="dxa"/>
            <w:gridSpan w:val="2"/>
            <w:shd w:val="clear" w:color="auto" w:fill="auto"/>
            <w:vAlign w:val="center"/>
          </w:tcPr>
          <w:p w:rsidR="00CB30CB" w:rsidRPr="004576D7" w:rsidRDefault="00CB30CB" w:rsidP="00CB30CB">
            <w:pPr>
              <w:rPr>
                <w:rFonts w:eastAsia="Times New Roman"/>
              </w:rPr>
            </w:pPr>
            <w:r w:rsidRPr="004576D7">
              <w:rPr>
                <w:rFonts w:eastAsia="Times New Roman"/>
                <w:b/>
                <w:bCs w:val="0"/>
                <w:i/>
                <w:iCs w:val="0"/>
              </w:rPr>
              <w:t>Periodika un citi informācijas avoti</w:t>
            </w:r>
          </w:p>
        </w:tc>
      </w:tr>
      <w:tr w:rsidR="00CB30CB" w:rsidRPr="00135B5E" w:rsidTr="00135B5E">
        <w:trPr>
          <w:jc w:val="center"/>
        </w:trPr>
        <w:tc>
          <w:tcPr>
            <w:tcW w:w="9582" w:type="dxa"/>
            <w:gridSpan w:val="2"/>
            <w:shd w:val="clear" w:color="auto" w:fill="auto"/>
          </w:tcPr>
          <w:p w:rsidR="004576D7" w:rsidRPr="004576D7" w:rsidRDefault="000D4DDC" w:rsidP="004576D7">
            <w:pPr>
              <w:rPr>
                <w:rFonts w:eastAsia="Times New Roman"/>
                <w:color w:val="000000"/>
              </w:rPr>
            </w:pPr>
            <w:hyperlink r:id="rId7" w:history="1">
              <w:r w:rsidR="004576D7" w:rsidRPr="004576D7">
                <w:rPr>
                  <w:rStyle w:val="Hyperlink"/>
                  <w:rFonts w:eastAsia="Times New Roman"/>
                  <w:color w:val="000000"/>
                  <w:u w:val="none"/>
                </w:rPr>
                <w:t>http://dpd.cdc.gov/dpdx</w:t>
              </w:r>
            </w:hyperlink>
          </w:p>
          <w:p w:rsidR="00CB30CB" w:rsidRPr="004576D7" w:rsidRDefault="004576D7" w:rsidP="004576D7">
            <w:pPr>
              <w:rPr>
                <w:rFonts w:eastAsia="Times New Roman"/>
                <w:color w:val="000000"/>
              </w:rPr>
            </w:pPr>
            <w:r w:rsidRPr="004576D7">
              <w:rPr>
                <w:rFonts w:eastAsia="Times New Roman"/>
                <w:color w:val="000000"/>
              </w:rPr>
              <w:t>http://tolweb.org/tree/</w:t>
            </w:r>
          </w:p>
        </w:tc>
      </w:tr>
      <w:tr w:rsidR="00CB30CB" w:rsidRPr="00135B5E" w:rsidTr="00135B5E">
        <w:trPr>
          <w:jc w:val="center"/>
        </w:trPr>
        <w:tc>
          <w:tcPr>
            <w:tcW w:w="9582" w:type="dxa"/>
            <w:gridSpan w:val="2"/>
            <w:shd w:val="clear" w:color="auto" w:fill="auto"/>
          </w:tcPr>
          <w:p w:rsidR="00CB30CB" w:rsidRPr="00135B5E" w:rsidRDefault="00CB30CB" w:rsidP="00CB30CB">
            <w:pPr>
              <w:pStyle w:val="Nosaukumi"/>
            </w:pPr>
            <w:r w:rsidRPr="00135B5E">
              <w:t>Piezīmes</w:t>
            </w:r>
          </w:p>
        </w:tc>
      </w:tr>
      <w:tr w:rsidR="00CB30CB" w:rsidRPr="00135B5E" w:rsidTr="00135B5E">
        <w:trPr>
          <w:jc w:val="center"/>
        </w:trPr>
        <w:tc>
          <w:tcPr>
            <w:tcW w:w="9582" w:type="dxa"/>
            <w:gridSpan w:val="2"/>
            <w:shd w:val="clear" w:color="auto" w:fill="auto"/>
          </w:tcPr>
          <w:p w:rsidR="00CB30CB" w:rsidRPr="00E9454A" w:rsidRDefault="00CB30CB" w:rsidP="00CB30CB">
            <w:pPr>
              <w:rPr>
                <w:color w:val="000000"/>
              </w:rPr>
            </w:pPr>
            <w:r w:rsidRPr="00E9454A">
              <w:rPr>
                <w:color w:val="000000"/>
              </w:rPr>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DDC" w:rsidRDefault="000D4DDC" w:rsidP="001B4907">
      <w:r>
        <w:separator/>
      </w:r>
    </w:p>
  </w:endnote>
  <w:endnote w:type="continuationSeparator" w:id="0">
    <w:p w:rsidR="000D4DDC" w:rsidRDefault="000D4DD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DDC" w:rsidRDefault="000D4DDC" w:rsidP="001B4907">
      <w:r>
        <w:separator/>
      </w:r>
    </w:p>
  </w:footnote>
  <w:footnote w:type="continuationSeparator" w:id="0">
    <w:p w:rsidR="000D4DDC" w:rsidRDefault="000D4DD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186" w:rsidRDefault="00324186" w:rsidP="00324186">
    <w:pPr>
      <w:pStyle w:val="Header"/>
    </w:pPr>
  </w:p>
  <w:p w:rsidR="00324186" w:rsidRPr="007B1FB4" w:rsidRDefault="00324186" w:rsidP="00324186">
    <w:pPr>
      <w:pStyle w:val="Header"/>
    </w:pPr>
  </w:p>
  <w:p w:rsidR="00324186" w:rsidRPr="00D66CC2" w:rsidRDefault="00324186" w:rsidP="00324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F905B9"/>
    <w:multiLevelType w:val="hybridMultilevel"/>
    <w:tmpl w:val="2E9A12A8"/>
    <w:lvl w:ilvl="0" w:tplc="C3263784">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F423E40"/>
    <w:multiLevelType w:val="hybridMultilevel"/>
    <w:tmpl w:val="C13465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3EE807D6"/>
    <w:multiLevelType w:val="hybridMultilevel"/>
    <w:tmpl w:val="7B26D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E40E18"/>
    <w:multiLevelType w:val="hybridMultilevel"/>
    <w:tmpl w:val="D6A8677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 w15:restartNumberingAfterBreak="0">
    <w:nsid w:val="43A30D7B"/>
    <w:multiLevelType w:val="hybridMultilevel"/>
    <w:tmpl w:val="CE7856DC"/>
    <w:lvl w:ilvl="0" w:tplc="EB4C776C">
      <w:start w:val="1"/>
      <w:numFmt w:val="decimal"/>
      <w:lvlText w:val="%1."/>
      <w:lvlJc w:val="left"/>
      <w:pPr>
        <w:ind w:left="360"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8930B2E"/>
    <w:multiLevelType w:val="hybridMultilevel"/>
    <w:tmpl w:val="A3CC4EDA"/>
    <w:lvl w:ilvl="0" w:tplc="3DB0D7A0">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41056F3"/>
    <w:multiLevelType w:val="hybridMultilevel"/>
    <w:tmpl w:val="D79ADE4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42"/>
  </w:num>
  <w:num w:numId="14">
    <w:abstractNumId w:val="11"/>
  </w:num>
  <w:num w:numId="15">
    <w:abstractNumId w:val="13"/>
  </w:num>
  <w:num w:numId="16">
    <w:abstractNumId w:val="14"/>
  </w:num>
  <w:num w:numId="17">
    <w:abstractNumId w:val="22"/>
  </w:num>
  <w:num w:numId="18">
    <w:abstractNumId w:val="31"/>
  </w:num>
  <w:num w:numId="19">
    <w:abstractNumId w:val="30"/>
  </w:num>
  <w:num w:numId="20">
    <w:abstractNumId w:val="36"/>
  </w:num>
  <w:num w:numId="21">
    <w:abstractNumId w:val="38"/>
  </w:num>
  <w:num w:numId="22">
    <w:abstractNumId w:val="41"/>
  </w:num>
  <w:num w:numId="23">
    <w:abstractNumId w:val="15"/>
  </w:num>
  <w:num w:numId="24">
    <w:abstractNumId w:val="34"/>
  </w:num>
  <w:num w:numId="25">
    <w:abstractNumId w:val="28"/>
  </w:num>
  <w:num w:numId="26">
    <w:abstractNumId w:val="5"/>
  </w:num>
  <w:num w:numId="27">
    <w:abstractNumId w:val="4"/>
  </w:num>
  <w:num w:numId="28">
    <w:abstractNumId w:val="29"/>
  </w:num>
  <w:num w:numId="29">
    <w:abstractNumId w:val="19"/>
  </w:num>
  <w:num w:numId="30">
    <w:abstractNumId w:val="32"/>
  </w:num>
  <w:num w:numId="31">
    <w:abstractNumId w:val="33"/>
  </w:num>
  <w:num w:numId="32">
    <w:abstractNumId w:val="20"/>
  </w:num>
  <w:num w:numId="33">
    <w:abstractNumId w:val="6"/>
  </w:num>
  <w:num w:numId="34">
    <w:abstractNumId w:val="18"/>
  </w:num>
  <w:num w:numId="35">
    <w:abstractNumId w:val="12"/>
  </w:num>
  <w:num w:numId="36">
    <w:abstractNumId w:val="21"/>
  </w:num>
  <w:num w:numId="37">
    <w:abstractNumId w:val="40"/>
  </w:num>
  <w:num w:numId="38">
    <w:abstractNumId w:val="17"/>
  </w:num>
  <w:num w:numId="39">
    <w:abstractNumId w:val="25"/>
  </w:num>
  <w:num w:numId="40">
    <w:abstractNumId w:val="37"/>
  </w:num>
  <w:num w:numId="41">
    <w:abstractNumId w:val="23"/>
  </w:num>
  <w:num w:numId="42">
    <w:abstractNumId w:val="3"/>
  </w:num>
  <w:num w:numId="43">
    <w:abstractNumId w:val="39"/>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QwMjQ3MDQztzQyNzJT0lEKTi0uzszPAykwqgUAK2JvPywAAAA="/>
  </w:docVars>
  <w:rsids>
    <w:rsidRoot w:val="0056659C"/>
    <w:rsid w:val="00026C21"/>
    <w:rsid w:val="00035105"/>
    <w:rsid w:val="00035683"/>
    <w:rsid w:val="00055750"/>
    <w:rsid w:val="000608D6"/>
    <w:rsid w:val="00087F09"/>
    <w:rsid w:val="000D4DDC"/>
    <w:rsid w:val="00135B5E"/>
    <w:rsid w:val="001B4907"/>
    <w:rsid w:val="00244E4B"/>
    <w:rsid w:val="002A70A3"/>
    <w:rsid w:val="00324186"/>
    <w:rsid w:val="00360579"/>
    <w:rsid w:val="003C2FFF"/>
    <w:rsid w:val="003E46DC"/>
    <w:rsid w:val="004576D7"/>
    <w:rsid w:val="004D77DD"/>
    <w:rsid w:val="00547CC7"/>
    <w:rsid w:val="0056659C"/>
    <w:rsid w:val="00612290"/>
    <w:rsid w:val="006214C8"/>
    <w:rsid w:val="006D42C1"/>
    <w:rsid w:val="00791E37"/>
    <w:rsid w:val="00875ADC"/>
    <w:rsid w:val="00877E76"/>
    <w:rsid w:val="008D4CBD"/>
    <w:rsid w:val="008F4CFC"/>
    <w:rsid w:val="008F5EB7"/>
    <w:rsid w:val="00982261"/>
    <w:rsid w:val="009E42B8"/>
    <w:rsid w:val="009F0F76"/>
    <w:rsid w:val="00A65099"/>
    <w:rsid w:val="00AA3751"/>
    <w:rsid w:val="00B13E94"/>
    <w:rsid w:val="00B6528A"/>
    <w:rsid w:val="00BC05DC"/>
    <w:rsid w:val="00BE6880"/>
    <w:rsid w:val="00C942AA"/>
    <w:rsid w:val="00CB30CB"/>
    <w:rsid w:val="00CF60ED"/>
    <w:rsid w:val="00E25B21"/>
    <w:rsid w:val="00E71170"/>
    <w:rsid w:val="00E9454A"/>
    <w:rsid w:val="00F04F8C"/>
    <w:rsid w:val="00FD60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0EF01"/>
  <w15:chartTrackingRefBased/>
  <w15:docId w15:val="{A73D2B8A-926F-4B5E-B204-F500C4714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pd.cdc.gov/dpd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3813</Words>
  <Characters>2174</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5976</CharactersWithSpaces>
  <SharedDoc>false</SharedDoc>
  <HLinks>
    <vt:vector size="6" baseType="variant">
      <vt:variant>
        <vt:i4>3801133</vt:i4>
      </vt:variant>
      <vt:variant>
        <vt:i4>0</vt:i4>
      </vt:variant>
      <vt:variant>
        <vt:i4>0</vt:i4>
      </vt:variant>
      <vt:variant>
        <vt:i4>5</vt:i4>
      </vt:variant>
      <vt:variant>
        <vt:lpwstr>http://dpd.cdc.gov/dpdx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6</cp:revision>
  <dcterms:created xsi:type="dcterms:W3CDTF">2023-12-18T12:42:00Z</dcterms:created>
  <dcterms:modified xsi:type="dcterms:W3CDTF">2024-02-01T09:43:00Z</dcterms:modified>
</cp:coreProperties>
</file>