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CC532" w14:textId="77777777" w:rsidR="003E1EE6" w:rsidRDefault="000064BC" w:rsidP="007C3321">
      <w:pPr>
        <w:jc w:val="center"/>
        <w:rPr>
          <w:b/>
          <w:lang w:val="lv-LV"/>
        </w:rPr>
      </w:pPr>
      <w:r w:rsidRPr="003E1EE6">
        <w:rPr>
          <w:b/>
          <w:lang w:val="lv-LV"/>
        </w:rPr>
        <w:t>KĀRTĪBA PAR ATTĀLINĀTO STUDIJU ORGANIZĒŠANU UN ĪSTENOŠANU DAUGAVPILS UNIVERSITĀTĒ PROFESIONĀLĀS PILNVEIDES IZGLĪTĪBAS PROGRAMMĀS UN PROFESIONĀLĀS TĀLĀKIZGLĪTĪBAS PROGRAMMĀS</w:t>
      </w:r>
    </w:p>
    <w:p w14:paraId="77D5F7B0" w14:textId="77777777" w:rsidR="003E1EE6" w:rsidRPr="003E1EE6" w:rsidRDefault="003E1EE6" w:rsidP="003E1EE6">
      <w:pPr>
        <w:jc w:val="center"/>
        <w:rPr>
          <w:b/>
          <w:lang w:val="lv-LV"/>
        </w:rPr>
      </w:pPr>
    </w:p>
    <w:p w14:paraId="668C03AF" w14:textId="77777777" w:rsidR="003E1EE6" w:rsidRDefault="000064BC" w:rsidP="003E1EE6">
      <w:pPr>
        <w:pStyle w:val="a4"/>
        <w:numPr>
          <w:ilvl w:val="0"/>
          <w:numId w:val="1"/>
        </w:numPr>
        <w:jc w:val="both"/>
        <w:rPr>
          <w:rFonts w:ascii="Times New Roman" w:hAnsi="Times New Roman" w:cs="Times New Roman"/>
          <w:sz w:val="28"/>
          <w:szCs w:val="28"/>
        </w:rPr>
      </w:pPr>
      <w:r w:rsidRPr="003E1EE6">
        <w:rPr>
          <w:rFonts w:ascii="Times New Roman" w:hAnsi="Times New Roman" w:cs="Times New Roman"/>
          <w:sz w:val="28"/>
          <w:szCs w:val="28"/>
        </w:rPr>
        <w:t>Kārtība par attālināto studiju organizēšanu un īstenošanu profesionālās pilnveides izglītības programmās un profesionālās tālākizglītības programmās  Daugavpils Universitātē (turpmāk – DU) izstrādāta, pamatojoties uz Ministru kabineta noteikumiem Nr. 111 “Attālināto mācību organizēšanas un īstenošanas kārtība”.</w:t>
      </w:r>
    </w:p>
    <w:p w14:paraId="24764E61" w14:textId="77777777" w:rsidR="003E1EE6" w:rsidRPr="003E1EE6" w:rsidRDefault="003E1EE6" w:rsidP="003E1EE6">
      <w:pPr>
        <w:pStyle w:val="a4"/>
        <w:jc w:val="both"/>
        <w:rPr>
          <w:rFonts w:ascii="Times New Roman" w:hAnsi="Times New Roman" w:cs="Times New Roman"/>
          <w:sz w:val="28"/>
          <w:szCs w:val="28"/>
        </w:rPr>
      </w:pPr>
    </w:p>
    <w:p w14:paraId="69A9B81A" w14:textId="77777777" w:rsidR="003E1EE6" w:rsidRDefault="000064BC" w:rsidP="003E1EE6">
      <w:pPr>
        <w:pStyle w:val="a4"/>
        <w:numPr>
          <w:ilvl w:val="0"/>
          <w:numId w:val="1"/>
        </w:numPr>
        <w:jc w:val="both"/>
        <w:rPr>
          <w:rFonts w:ascii="Times New Roman" w:hAnsi="Times New Roman" w:cs="Times New Roman"/>
          <w:sz w:val="28"/>
          <w:szCs w:val="28"/>
        </w:rPr>
      </w:pPr>
      <w:r w:rsidRPr="003E1EE6">
        <w:rPr>
          <w:rFonts w:ascii="Times New Roman" w:hAnsi="Times New Roman" w:cs="Times New Roman"/>
          <w:sz w:val="28"/>
          <w:szCs w:val="28"/>
        </w:rPr>
        <w:t xml:space="preserve">Attālinātās studijas ir klātienes izglītības procesa daļa, kurā izglītojamie mācās, tai skaitā izmantojot informācijas un komunikācijas tehnoloģijas, fiziski neatrodoties vienā telpā vai mācību vietā kopā ar pedagogu. </w:t>
      </w:r>
    </w:p>
    <w:p w14:paraId="2F08A79F" w14:textId="77777777" w:rsidR="003E1EE6" w:rsidRPr="003E1EE6" w:rsidRDefault="003E1EE6" w:rsidP="003E1EE6">
      <w:pPr>
        <w:pStyle w:val="a4"/>
        <w:rPr>
          <w:rFonts w:ascii="Times New Roman" w:hAnsi="Times New Roman" w:cs="Times New Roman"/>
          <w:sz w:val="28"/>
          <w:szCs w:val="28"/>
        </w:rPr>
      </w:pPr>
    </w:p>
    <w:p w14:paraId="7A1340FF" w14:textId="77777777" w:rsidR="003E1EE6" w:rsidRPr="003E1EE6" w:rsidRDefault="003E1EE6" w:rsidP="003E1EE6">
      <w:pPr>
        <w:pStyle w:val="a4"/>
        <w:jc w:val="both"/>
        <w:rPr>
          <w:rFonts w:ascii="Times New Roman" w:hAnsi="Times New Roman" w:cs="Times New Roman"/>
          <w:sz w:val="28"/>
          <w:szCs w:val="28"/>
        </w:rPr>
      </w:pPr>
    </w:p>
    <w:p w14:paraId="4FB1665B" w14:textId="77777777" w:rsidR="003E1EE6" w:rsidRDefault="000064BC" w:rsidP="003E1EE6">
      <w:pPr>
        <w:pStyle w:val="a4"/>
        <w:numPr>
          <w:ilvl w:val="0"/>
          <w:numId w:val="1"/>
        </w:numPr>
        <w:jc w:val="both"/>
        <w:rPr>
          <w:rFonts w:ascii="Times New Roman" w:hAnsi="Times New Roman" w:cs="Times New Roman"/>
          <w:sz w:val="28"/>
          <w:szCs w:val="28"/>
        </w:rPr>
      </w:pPr>
      <w:r w:rsidRPr="003E1EE6">
        <w:rPr>
          <w:rFonts w:ascii="Times New Roman" w:hAnsi="Times New Roman" w:cs="Times New Roman"/>
          <w:sz w:val="28"/>
          <w:szCs w:val="28"/>
        </w:rPr>
        <w:t>Profesionālās pilnveides izglītības programmas un profesionālās tālākizglītības programmas tiek īstenotas daļēji vai pilnā apjomā attālināti atbilstoši izglītības programmai un studiju plānam, izņemot praksi un profesionālās kvalifikācijas eksāmenu, ko organizē klātienē.</w:t>
      </w:r>
    </w:p>
    <w:p w14:paraId="63B0844D" w14:textId="77777777" w:rsidR="003E1EE6" w:rsidRPr="003E1EE6" w:rsidRDefault="003E1EE6" w:rsidP="003E1EE6">
      <w:pPr>
        <w:pStyle w:val="a4"/>
        <w:jc w:val="both"/>
        <w:rPr>
          <w:rFonts w:ascii="Times New Roman" w:hAnsi="Times New Roman" w:cs="Times New Roman"/>
          <w:sz w:val="28"/>
          <w:szCs w:val="28"/>
        </w:rPr>
      </w:pPr>
    </w:p>
    <w:p w14:paraId="05D0769C" w14:textId="77777777" w:rsidR="003E1EE6" w:rsidRDefault="000064BC" w:rsidP="003E1EE6">
      <w:pPr>
        <w:pStyle w:val="a4"/>
        <w:numPr>
          <w:ilvl w:val="0"/>
          <w:numId w:val="1"/>
        </w:numPr>
        <w:jc w:val="both"/>
        <w:rPr>
          <w:rFonts w:ascii="Times New Roman" w:hAnsi="Times New Roman" w:cs="Times New Roman"/>
          <w:sz w:val="28"/>
          <w:szCs w:val="28"/>
        </w:rPr>
      </w:pPr>
      <w:r w:rsidRPr="003E1EE6">
        <w:rPr>
          <w:rFonts w:ascii="Times New Roman" w:hAnsi="Times New Roman" w:cs="Times New Roman"/>
          <w:sz w:val="28"/>
          <w:szCs w:val="28"/>
        </w:rPr>
        <w:t xml:space="preserve">Attālināto studiju kā efektīva, kvalitatīva, pilnvērtīga un iekļaujoša studiju procesa daļas nodrošināšanai DU profesionālās pilnveides izglītības programmās un profesionālās tālākizglītības programmās tiek izmantota video konferenču platforma ZOOM. </w:t>
      </w:r>
    </w:p>
    <w:p w14:paraId="29630315" w14:textId="77777777" w:rsidR="003E1EE6" w:rsidRPr="003E1EE6" w:rsidRDefault="003E1EE6" w:rsidP="003E1EE6">
      <w:pPr>
        <w:pStyle w:val="a4"/>
        <w:rPr>
          <w:rFonts w:ascii="Times New Roman" w:hAnsi="Times New Roman" w:cs="Times New Roman"/>
          <w:sz w:val="28"/>
          <w:szCs w:val="28"/>
        </w:rPr>
      </w:pPr>
    </w:p>
    <w:p w14:paraId="567A103F" w14:textId="77777777" w:rsidR="003E1EE6" w:rsidRPr="003E1EE6" w:rsidRDefault="003E1EE6" w:rsidP="003E1EE6">
      <w:pPr>
        <w:pStyle w:val="a4"/>
        <w:jc w:val="both"/>
        <w:rPr>
          <w:rFonts w:ascii="Times New Roman" w:hAnsi="Times New Roman" w:cs="Times New Roman"/>
          <w:sz w:val="28"/>
          <w:szCs w:val="28"/>
        </w:rPr>
      </w:pPr>
    </w:p>
    <w:p w14:paraId="23CE3600" w14:textId="77777777" w:rsidR="003E1EE6" w:rsidRDefault="000064BC" w:rsidP="003E1EE6">
      <w:pPr>
        <w:pStyle w:val="a4"/>
        <w:numPr>
          <w:ilvl w:val="0"/>
          <w:numId w:val="1"/>
        </w:numPr>
        <w:jc w:val="both"/>
        <w:rPr>
          <w:rFonts w:ascii="Times New Roman" w:hAnsi="Times New Roman" w:cs="Times New Roman"/>
          <w:sz w:val="28"/>
          <w:szCs w:val="28"/>
        </w:rPr>
      </w:pPr>
      <w:r w:rsidRPr="003E1EE6">
        <w:rPr>
          <w:rFonts w:ascii="Times New Roman" w:hAnsi="Times New Roman" w:cs="Times New Roman"/>
          <w:sz w:val="28"/>
          <w:szCs w:val="28"/>
        </w:rPr>
        <w:t>Studiju kursa mācību materiāli tiek izvietoti Google diska failu kopīgošanas platformā vai nosūtīti izglītojamiem, izmantojot e-pasta vēstules. Abas minētās formas var būt kombinētas.</w:t>
      </w:r>
    </w:p>
    <w:p w14:paraId="38FA742B" w14:textId="77777777" w:rsidR="003E1EE6" w:rsidRPr="003E1EE6" w:rsidRDefault="003E1EE6" w:rsidP="003E1EE6">
      <w:pPr>
        <w:pStyle w:val="a4"/>
        <w:jc w:val="both"/>
        <w:rPr>
          <w:rFonts w:ascii="Times New Roman" w:hAnsi="Times New Roman" w:cs="Times New Roman"/>
          <w:sz w:val="28"/>
          <w:szCs w:val="28"/>
        </w:rPr>
      </w:pPr>
    </w:p>
    <w:p w14:paraId="7B476B1C" w14:textId="77777777" w:rsidR="003E1EE6" w:rsidRDefault="000064BC" w:rsidP="003E1EE6">
      <w:pPr>
        <w:pStyle w:val="a4"/>
        <w:numPr>
          <w:ilvl w:val="0"/>
          <w:numId w:val="1"/>
        </w:numPr>
        <w:jc w:val="both"/>
        <w:rPr>
          <w:rFonts w:ascii="Times New Roman" w:hAnsi="Times New Roman" w:cs="Times New Roman"/>
          <w:sz w:val="28"/>
          <w:szCs w:val="28"/>
        </w:rPr>
      </w:pPr>
      <w:r w:rsidRPr="003E1EE6">
        <w:rPr>
          <w:rFonts w:ascii="Times New Roman" w:hAnsi="Times New Roman" w:cs="Times New Roman"/>
          <w:sz w:val="28"/>
          <w:szCs w:val="28"/>
        </w:rPr>
        <w:t>Atbildīgā struktūrvienība par efektīvu videokonferenču platformas ZOOM izmantošanu attālināto studiju nodarbībās ir DU Mūžizglītības centrs sadarbībā ar DU Informācijas un komunikāciju tehnoloģiju daļu.</w:t>
      </w:r>
    </w:p>
    <w:p w14:paraId="7DE51B09" w14:textId="77777777" w:rsidR="003E1EE6" w:rsidRPr="003E1EE6" w:rsidRDefault="003E1EE6" w:rsidP="003E1EE6">
      <w:pPr>
        <w:pStyle w:val="a4"/>
        <w:rPr>
          <w:rFonts w:ascii="Times New Roman" w:hAnsi="Times New Roman" w:cs="Times New Roman"/>
          <w:sz w:val="28"/>
          <w:szCs w:val="28"/>
        </w:rPr>
      </w:pPr>
    </w:p>
    <w:p w14:paraId="594B30DD" w14:textId="77777777" w:rsidR="003E1EE6" w:rsidRPr="003E1EE6" w:rsidRDefault="003E1EE6" w:rsidP="003E1EE6">
      <w:pPr>
        <w:pStyle w:val="a4"/>
        <w:jc w:val="both"/>
        <w:rPr>
          <w:rFonts w:ascii="Times New Roman" w:hAnsi="Times New Roman" w:cs="Times New Roman"/>
          <w:sz w:val="28"/>
          <w:szCs w:val="28"/>
        </w:rPr>
      </w:pPr>
    </w:p>
    <w:p w14:paraId="349E6D38" w14:textId="77777777" w:rsidR="003E1EE6" w:rsidRDefault="000064BC" w:rsidP="003E1EE6">
      <w:pPr>
        <w:pStyle w:val="a4"/>
        <w:numPr>
          <w:ilvl w:val="0"/>
          <w:numId w:val="1"/>
        </w:numPr>
        <w:jc w:val="both"/>
        <w:rPr>
          <w:rFonts w:ascii="Times New Roman" w:hAnsi="Times New Roman" w:cs="Times New Roman"/>
          <w:sz w:val="28"/>
          <w:szCs w:val="28"/>
        </w:rPr>
      </w:pPr>
      <w:r w:rsidRPr="003E1EE6">
        <w:rPr>
          <w:rFonts w:ascii="Times New Roman" w:hAnsi="Times New Roman" w:cs="Times New Roman"/>
          <w:sz w:val="28"/>
          <w:szCs w:val="28"/>
        </w:rPr>
        <w:t>Ja izglītojamais tehnisku iemeslu dēļ attālināto studiju nodarbībās piedalīties nevar, viņš nekavējoties par to informē studiju kursa docētāju, kurš problēmas novēršanai sazinās ar DU Mūžizglītības centru.</w:t>
      </w:r>
    </w:p>
    <w:p w14:paraId="3CD0DC81" w14:textId="77777777" w:rsidR="003E1EE6" w:rsidRPr="003E1EE6" w:rsidRDefault="003E1EE6" w:rsidP="003E1EE6">
      <w:pPr>
        <w:pStyle w:val="a4"/>
        <w:jc w:val="both"/>
        <w:rPr>
          <w:rFonts w:ascii="Times New Roman" w:hAnsi="Times New Roman" w:cs="Times New Roman"/>
          <w:sz w:val="28"/>
          <w:szCs w:val="28"/>
        </w:rPr>
      </w:pPr>
    </w:p>
    <w:p w14:paraId="33A80E91" w14:textId="77777777" w:rsidR="003E1EE6" w:rsidRPr="003E1EE6" w:rsidRDefault="000064BC" w:rsidP="003E1EE6">
      <w:pPr>
        <w:pStyle w:val="a4"/>
        <w:numPr>
          <w:ilvl w:val="0"/>
          <w:numId w:val="1"/>
        </w:numPr>
        <w:jc w:val="both"/>
        <w:rPr>
          <w:rFonts w:ascii="Times New Roman" w:hAnsi="Times New Roman" w:cs="Times New Roman"/>
          <w:sz w:val="28"/>
          <w:szCs w:val="28"/>
        </w:rPr>
      </w:pPr>
      <w:r w:rsidRPr="003E1EE6">
        <w:rPr>
          <w:rFonts w:ascii="Times New Roman" w:hAnsi="Times New Roman" w:cs="Times New Roman"/>
          <w:sz w:val="28"/>
          <w:szCs w:val="28"/>
        </w:rPr>
        <w:lastRenderedPageBreak/>
        <w:t xml:space="preserve">Izglītības programmas īstenošanā iesaistītais docētājs veic izglītības programmas dalībnieku apmeklējuma reģistrāciju un sagatavo atskaiti par izglītības programmas apguvi attālināti. </w:t>
      </w:r>
    </w:p>
    <w:p w14:paraId="51439203" w14:textId="77777777" w:rsidR="003E1EE6" w:rsidRPr="003E1EE6" w:rsidRDefault="000064BC" w:rsidP="003E1EE6">
      <w:pPr>
        <w:pStyle w:val="a4"/>
        <w:numPr>
          <w:ilvl w:val="0"/>
          <w:numId w:val="1"/>
        </w:numPr>
        <w:jc w:val="both"/>
        <w:rPr>
          <w:rFonts w:ascii="Times New Roman" w:hAnsi="Times New Roman" w:cs="Times New Roman"/>
          <w:sz w:val="28"/>
          <w:szCs w:val="28"/>
        </w:rPr>
      </w:pPr>
      <w:r w:rsidRPr="003E1EE6">
        <w:rPr>
          <w:rFonts w:ascii="Times New Roman" w:hAnsi="Times New Roman" w:cs="Times New Roman"/>
          <w:sz w:val="28"/>
          <w:szCs w:val="28"/>
        </w:rPr>
        <w:t>Ja attālināto studiju īstenošanas laikā tiek konstatēta vardarbība vai aizdomas par vardarbību pret izglītojamo vai docētāju, pēc rakstiskas sūdzības saņemšanas tiek nekavējoties izveidota komisija lietas izskatīšanai, kuras sastāvā ir DU Mūžizglītības centra metodiķis, programmas direktors un Ētikas komisijas loceklis. Komisija 3 darba dienu laikā sagatavo un iesniedz rektoram atzinumu. Pēc komisijas atzinuma saņemšanas DU rektors var pieņemt lēmumu par docētāja brīdināšanu, īslaicīgu atstādināšanu no darba pienākumu veikšanas vai atlaišanu, vai izglītojamā brīdināšanu vai atskaitīšanu.</w:t>
      </w:r>
    </w:p>
    <w:p w14:paraId="284565EB" w14:textId="77777777" w:rsidR="003E1EE6" w:rsidRPr="003E1EE6" w:rsidRDefault="000064BC" w:rsidP="003E1EE6">
      <w:pPr>
        <w:pStyle w:val="a4"/>
        <w:numPr>
          <w:ilvl w:val="0"/>
          <w:numId w:val="1"/>
        </w:numPr>
        <w:jc w:val="both"/>
        <w:rPr>
          <w:rFonts w:ascii="Times New Roman" w:hAnsi="Times New Roman" w:cs="Times New Roman"/>
          <w:sz w:val="28"/>
          <w:szCs w:val="28"/>
        </w:rPr>
      </w:pPr>
      <w:r w:rsidRPr="003E1EE6">
        <w:rPr>
          <w:rFonts w:ascii="Times New Roman" w:hAnsi="Times New Roman" w:cs="Times New Roman"/>
          <w:sz w:val="28"/>
          <w:szCs w:val="28"/>
        </w:rPr>
        <w:t>Kārtība stājas spēkā ar tās parakstīšanas brīdi.</w:t>
      </w:r>
    </w:p>
    <w:p w14:paraId="0963A045" w14:textId="77777777" w:rsidR="003E1EE6" w:rsidRPr="003E1EE6" w:rsidRDefault="003E1EE6" w:rsidP="003E1EE6">
      <w:pPr>
        <w:jc w:val="both"/>
        <w:rPr>
          <w:sz w:val="28"/>
          <w:szCs w:val="28"/>
          <w:lang w:val="lv-LV" w:eastAsia="lv-LV"/>
        </w:rPr>
      </w:pPr>
    </w:p>
    <w:p w14:paraId="4E083DE0" w14:textId="77777777" w:rsidR="003E1EE6" w:rsidRPr="003E1EE6" w:rsidRDefault="000064BC" w:rsidP="003E1EE6">
      <w:pPr>
        <w:ind w:firstLine="720"/>
        <w:jc w:val="both"/>
        <w:rPr>
          <w:sz w:val="28"/>
          <w:szCs w:val="28"/>
          <w:lang w:val="lv-LV" w:eastAsia="lv-LV"/>
        </w:rPr>
      </w:pPr>
      <w:r w:rsidRPr="003E1EE6">
        <w:rPr>
          <w:sz w:val="28"/>
          <w:szCs w:val="28"/>
          <w:lang w:val="lv-LV" w:eastAsia="lv-LV"/>
        </w:rPr>
        <w:tab/>
      </w:r>
      <w:r w:rsidRPr="003E1EE6">
        <w:rPr>
          <w:sz w:val="28"/>
          <w:szCs w:val="28"/>
          <w:lang w:val="lv-LV" w:eastAsia="lv-LV"/>
        </w:rPr>
        <w:tab/>
      </w:r>
      <w:r w:rsidRPr="003E1EE6">
        <w:rPr>
          <w:sz w:val="28"/>
          <w:szCs w:val="28"/>
          <w:lang w:val="lv-LV" w:eastAsia="lv-LV"/>
        </w:rPr>
        <w:tab/>
      </w:r>
      <w:r w:rsidRPr="003E1EE6">
        <w:rPr>
          <w:sz w:val="28"/>
          <w:szCs w:val="28"/>
          <w:lang w:val="lv-LV" w:eastAsia="lv-LV"/>
        </w:rPr>
        <w:tab/>
      </w:r>
      <w:r w:rsidRPr="003E1EE6">
        <w:rPr>
          <w:sz w:val="28"/>
          <w:szCs w:val="28"/>
          <w:lang w:val="lv-LV" w:eastAsia="lv-LV"/>
        </w:rPr>
        <w:tab/>
      </w:r>
      <w:r w:rsidRPr="003E1EE6">
        <w:rPr>
          <w:sz w:val="28"/>
          <w:szCs w:val="28"/>
          <w:lang w:val="lv-LV" w:eastAsia="lv-LV"/>
        </w:rPr>
        <w:tab/>
      </w:r>
    </w:p>
    <w:p w14:paraId="2D3A86CE" w14:textId="77777777" w:rsidR="003E1EE6" w:rsidRPr="003E1EE6" w:rsidRDefault="003E1EE6" w:rsidP="003E1EE6">
      <w:pPr>
        <w:jc w:val="both"/>
        <w:rPr>
          <w:i/>
          <w:sz w:val="28"/>
          <w:szCs w:val="28"/>
          <w:lang w:val="lv-LV" w:eastAsia="lv-LV"/>
        </w:rPr>
      </w:pPr>
    </w:p>
    <w:p w14:paraId="39524ACD" w14:textId="77777777" w:rsidR="003E1EE6" w:rsidRPr="003E1EE6" w:rsidRDefault="003E1EE6" w:rsidP="003E1EE6">
      <w:pPr>
        <w:jc w:val="both"/>
        <w:rPr>
          <w:sz w:val="28"/>
          <w:szCs w:val="28"/>
          <w:lang w:val="lv-LV" w:eastAsia="lv-LV"/>
        </w:rPr>
      </w:pPr>
    </w:p>
    <w:p w14:paraId="250C7CA1" w14:textId="77777777" w:rsidR="003E1EE6" w:rsidRPr="003E1EE6" w:rsidRDefault="003E1EE6" w:rsidP="003E1EE6">
      <w:pPr>
        <w:jc w:val="both"/>
        <w:rPr>
          <w:sz w:val="28"/>
          <w:szCs w:val="28"/>
          <w:lang w:val="lv-LV" w:eastAsia="lv-LV"/>
        </w:rPr>
      </w:pPr>
    </w:p>
    <w:p w14:paraId="6B160460" w14:textId="77777777" w:rsidR="00E32160" w:rsidRPr="003E1EE6" w:rsidRDefault="00E32160">
      <w:pPr>
        <w:rPr>
          <w:sz w:val="28"/>
          <w:szCs w:val="28"/>
          <w:lang w:val="lv-LV"/>
        </w:rPr>
      </w:pPr>
    </w:p>
    <w:sectPr w:rsidR="00E32160" w:rsidRPr="003E1E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F452D"/>
    <w:multiLevelType w:val="hybridMultilevel"/>
    <w:tmpl w:val="A7DC367E"/>
    <w:lvl w:ilvl="0" w:tplc="8A068E32">
      <w:start w:val="1"/>
      <w:numFmt w:val="decimal"/>
      <w:lvlText w:val="%1."/>
      <w:lvlJc w:val="left"/>
      <w:pPr>
        <w:ind w:left="720" w:hanging="360"/>
      </w:pPr>
    </w:lvl>
    <w:lvl w:ilvl="1" w:tplc="A106F5B8">
      <w:start w:val="1"/>
      <w:numFmt w:val="lowerLetter"/>
      <w:lvlText w:val="%2."/>
      <w:lvlJc w:val="left"/>
      <w:pPr>
        <w:ind w:left="1440" w:hanging="360"/>
      </w:pPr>
    </w:lvl>
    <w:lvl w:ilvl="2" w:tplc="4EB04446">
      <w:start w:val="1"/>
      <w:numFmt w:val="lowerRoman"/>
      <w:lvlText w:val="%3."/>
      <w:lvlJc w:val="right"/>
      <w:pPr>
        <w:ind w:left="2160" w:hanging="180"/>
      </w:pPr>
    </w:lvl>
    <w:lvl w:ilvl="3" w:tplc="83B2A6E2">
      <w:start w:val="1"/>
      <w:numFmt w:val="decimal"/>
      <w:lvlText w:val="%4."/>
      <w:lvlJc w:val="left"/>
      <w:pPr>
        <w:ind w:left="2880" w:hanging="360"/>
      </w:pPr>
    </w:lvl>
    <w:lvl w:ilvl="4" w:tplc="AFAA8F5E">
      <w:start w:val="1"/>
      <w:numFmt w:val="lowerLetter"/>
      <w:lvlText w:val="%5."/>
      <w:lvlJc w:val="left"/>
      <w:pPr>
        <w:ind w:left="3600" w:hanging="360"/>
      </w:pPr>
    </w:lvl>
    <w:lvl w:ilvl="5" w:tplc="8DBE1BE8">
      <w:start w:val="1"/>
      <w:numFmt w:val="lowerRoman"/>
      <w:lvlText w:val="%6."/>
      <w:lvlJc w:val="right"/>
      <w:pPr>
        <w:ind w:left="4320" w:hanging="180"/>
      </w:pPr>
    </w:lvl>
    <w:lvl w:ilvl="6" w:tplc="EF96D878">
      <w:start w:val="1"/>
      <w:numFmt w:val="decimal"/>
      <w:lvlText w:val="%7."/>
      <w:lvlJc w:val="left"/>
      <w:pPr>
        <w:ind w:left="5040" w:hanging="360"/>
      </w:pPr>
    </w:lvl>
    <w:lvl w:ilvl="7" w:tplc="19CE6D4C">
      <w:start w:val="1"/>
      <w:numFmt w:val="lowerLetter"/>
      <w:lvlText w:val="%8."/>
      <w:lvlJc w:val="left"/>
      <w:pPr>
        <w:ind w:left="5760" w:hanging="360"/>
      </w:pPr>
    </w:lvl>
    <w:lvl w:ilvl="8" w:tplc="5E0ECA0A">
      <w:start w:val="1"/>
      <w:numFmt w:val="lowerRoman"/>
      <w:lvlText w:val="%9."/>
      <w:lvlJc w:val="right"/>
      <w:pPr>
        <w:ind w:left="6480" w:hanging="180"/>
      </w:pPr>
    </w:lvl>
  </w:abstractNum>
  <w:num w:numId="1" w16cid:durableId="4213434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BFB"/>
    <w:rsid w:val="000064BC"/>
    <w:rsid w:val="001963D9"/>
    <w:rsid w:val="003878F1"/>
    <w:rsid w:val="003E1EE6"/>
    <w:rsid w:val="00793F23"/>
    <w:rsid w:val="007C3321"/>
    <w:rsid w:val="00AC0E6C"/>
    <w:rsid w:val="00AD663D"/>
    <w:rsid w:val="00B74C13"/>
    <w:rsid w:val="00C6734F"/>
    <w:rsid w:val="00CF5178"/>
    <w:rsid w:val="00D71FE3"/>
    <w:rsid w:val="00DD3BFB"/>
    <w:rsid w:val="00E32160"/>
    <w:rsid w:val="00E66EF1"/>
    <w:rsid w:val="00F60A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8D5F7"/>
  <w15:chartTrackingRefBased/>
  <w15:docId w15:val="{E7B1FB7C-27AD-4984-BADA-074C48A55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BFB"/>
    <w:pPr>
      <w:spacing w:after="0" w:line="240" w:lineRule="auto"/>
    </w:pPr>
    <w:rPr>
      <w:rFonts w:ascii="Times New Roman" w:eastAsia="Times New Roman" w:hAnsi="Times New Roman" w:cs="Times New Roman"/>
      <w:sz w:val="24"/>
      <w:szCs w:val="24"/>
      <w:lang w:val="en-GB"/>
    </w:rPr>
  </w:style>
  <w:style w:type="paragraph" w:styleId="1">
    <w:name w:val="heading 1"/>
    <w:basedOn w:val="a"/>
    <w:next w:val="a"/>
    <w:link w:val="10"/>
    <w:qFormat/>
    <w:rsid w:val="00DD3BFB"/>
    <w:pPr>
      <w:keepNext/>
      <w:jc w:val="center"/>
      <w:outlineLvl w:val="0"/>
    </w:pPr>
    <w:rPr>
      <w:b/>
      <w:bCs/>
      <w:lang w:val="lv-LV"/>
    </w:rPr>
  </w:style>
  <w:style w:type="paragraph" w:styleId="3">
    <w:name w:val="heading 3"/>
    <w:basedOn w:val="a"/>
    <w:next w:val="a"/>
    <w:link w:val="30"/>
    <w:uiPriority w:val="9"/>
    <w:semiHidden/>
    <w:unhideWhenUsed/>
    <w:qFormat/>
    <w:rsid w:val="00DD3BFB"/>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3BFB"/>
    <w:rPr>
      <w:rFonts w:ascii="Times New Roman" w:eastAsia="Times New Roman" w:hAnsi="Times New Roman" w:cs="Times New Roman"/>
      <w:b/>
      <w:bCs/>
      <w:sz w:val="24"/>
      <w:szCs w:val="24"/>
    </w:rPr>
  </w:style>
  <w:style w:type="character" w:customStyle="1" w:styleId="30">
    <w:name w:val="Заголовок 3 Знак"/>
    <w:basedOn w:val="a0"/>
    <w:link w:val="3"/>
    <w:uiPriority w:val="9"/>
    <w:semiHidden/>
    <w:rsid w:val="00DD3BFB"/>
    <w:rPr>
      <w:rFonts w:asciiTheme="majorHAnsi" w:eastAsiaTheme="majorEastAsia" w:hAnsiTheme="majorHAnsi" w:cstheme="majorBidi"/>
      <w:color w:val="1F3763" w:themeColor="accent1" w:themeShade="7F"/>
      <w:sz w:val="24"/>
      <w:szCs w:val="24"/>
      <w:lang w:val="en-GB"/>
    </w:rPr>
  </w:style>
  <w:style w:type="character" w:customStyle="1" w:styleId="Strong1">
    <w:name w:val="Strong1"/>
    <w:rsid w:val="00DD3BFB"/>
    <w:rPr>
      <w:b/>
      <w:bCs/>
    </w:rPr>
  </w:style>
  <w:style w:type="character" w:styleId="a3">
    <w:name w:val="Hyperlink"/>
    <w:rsid w:val="00DD3BFB"/>
    <w:rPr>
      <w:color w:val="0000FF"/>
      <w:u w:val="single"/>
    </w:rPr>
  </w:style>
  <w:style w:type="paragraph" w:styleId="a4">
    <w:name w:val="List Paragraph"/>
    <w:basedOn w:val="a"/>
    <w:uiPriority w:val="34"/>
    <w:qFormat/>
    <w:rsid w:val="003E1EE6"/>
    <w:pPr>
      <w:spacing w:after="160" w:line="256" w:lineRule="auto"/>
      <w:ind w:left="720"/>
      <w:contextualSpacing/>
    </w:pPr>
    <w:rPr>
      <w:rFonts w:asciiTheme="minorHAnsi" w:eastAsiaTheme="minorHAnsi" w:hAnsiTheme="minorHAnsi" w:cstheme="minorBid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2025-01-17T14:57:00Z</dcterms:created>
  <dcterms:modified xsi:type="dcterms:W3CDTF">2025-01-17T14:57:00Z</dcterms:modified>
</cp:coreProperties>
</file>