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4F41" w14:textId="77777777" w:rsidR="000A5770" w:rsidRDefault="000A5770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33259" w14:textId="77777777" w:rsidR="000A5770" w:rsidRDefault="000A5770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7FB69DB2" w:rsidR="00092E52" w:rsidRPr="00DD545A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deklarācija, kas apliecina zaļas ceļošanas veida izmantošanu</w:t>
      </w:r>
      <w:r w:rsidR="00807B81">
        <w:rPr>
          <w:rFonts w:ascii="Times New Roman" w:hAnsi="Times New Roman" w:cs="Times New Roman"/>
          <w:b/>
          <w:bCs/>
          <w:sz w:val="24"/>
          <w:szCs w:val="24"/>
        </w:rPr>
        <w:t>, lai nokļūtu mobilitātes valstī</w:t>
      </w: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61" w:type="dxa"/>
        <w:tblLook w:val="04A0" w:firstRow="1" w:lastRow="0" w:firstColumn="1" w:lastColumn="0" w:noHBand="0" w:noVBand="1"/>
      </w:tblPr>
      <w:tblGrid>
        <w:gridCol w:w="4778"/>
        <w:gridCol w:w="4783"/>
      </w:tblGrid>
      <w:tr w:rsidR="00ED2CD4" w14:paraId="226261D2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2125DA35" w14:textId="1D9392B8" w:rsidR="00ED2CD4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Augstākās izglītības iestādes</w:t>
            </w:r>
            <w:r w:rsidR="000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(AII)</w:t>
            </w: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4783" w:type="dxa"/>
            <w:vAlign w:val="center"/>
          </w:tcPr>
          <w:p w14:paraId="4430E232" w14:textId="2C180CC7" w:rsidR="00ED2CD4" w:rsidRDefault="007F601E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Daugavpils Universitāte</w:t>
            </w:r>
          </w:p>
        </w:tc>
      </w:tr>
      <w:tr w:rsidR="0032469B" w14:paraId="29990D1F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6E47CCB3" w14:textId="5A63445B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 kods</w:t>
            </w:r>
          </w:p>
        </w:tc>
        <w:tc>
          <w:tcPr>
            <w:tcW w:w="4783" w:type="dxa"/>
            <w:vAlign w:val="center"/>
          </w:tcPr>
          <w:p w14:paraId="5384D2D5" w14:textId="7CFE07F4" w:rsidR="0032469B" w:rsidRDefault="007F601E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 DAUGAVP01</w:t>
            </w:r>
          </w:p>
        </w:tc>
      </w:tr>
      <w:tr w:rsidR="0032469B" w14:paraId="488EA1A2" w14:textId="77777777" w:rsidTr="007F601E">
        <w:trPr>
          <w:trHeight w:val="407"/>
        </w:trPr>
        <w:tc>
          <w:tcPr>
            <w:tcW w:w="4778" w:type="dxa"/>
            <w:vAlign w:val="center"/>
          </w:tcPr>
          <w:p w14:paraId="6CD9B735" w14:textId="777BB09A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programmas projekta numurs, kura ietvaros īstenota mobilitāte</w:t>
            </w:r>
          </w:p>
        </w:tc>
        <w:tc>
          <w:tcPr>
            <w:tcW w:w="4783" w:type="dxa"/>
            <w:vAlign w:val="center"/>
          </w:tcPr>
          <w:p w14:paraId="775665DC" w14:textId="326D110E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1"/>
        <w:gridCol w:w="4806"/>
      </w:tblGrid>
      <w:tr w:rsidR="007C60FA" w:rsidRPr="007F601E" w14:paraId="1E16891C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1316AA21" w14:textId="7E7CA76C" w:rsidR="007C60FA" w:rsidRPr="007F601E" w:rsidRDefault="007C60FA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dalībnieka vārds un uzvārds</w:t>
            </w:r>
          </w:p>
        </w:tc>
        <w:tc>
          <w:tcPr>
            <w:tcW w:w="4806" w:type="dxa"/>
            <w:vAlign w:val="center"/>
          </w:tcPr>
          <w:p w14:paraId="67896C8F" w14:textId="208C1DF5" w:rsidR="007C60FA" w:rsidRPr="007F601E" w:rsidRDefault="007C60FA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60FA" w:rsidRPr="007F601E" w14:paraId="053BDCF2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6196C4DF" w14:textId="6948337B" w:rsidR="007C60FA" w:rsidRPr="007F601E" w:rsidRDefault="006F1B5E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veids</w:t>
            </w:r>
          </w:p>
        </w:tc>
        <w:tc>
          <w:tcPr>
            <w:tcW w:w="4806" w:type="dxa"/>
            <w:vAlign w:val="center"/>
          </w:tcPr>
          <w:p w14:paraId="403B87FC" w14:textId="35E4B4F2" w:rsidR="006F1B5E" w:rsidRPr="007F601E" w:rsidRDefault="00773106" w:rsidP="007F601E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6F1B5E" w:rsidRPr="007F601E">
              <w:rPr>
                <w:rFonts w:ascii="Times New Roman" w:hAnsi="Times New Roman" w:cs="Times New Roman"/>
              </w:rPr>
              <w:t xml:space="preserve"> Studiju mobilitāte</w:t>
            </w:r>
          </w:p>
          <w:p w14:paraId="46DCA4CA" w14:textId="77777777" w:rsidR="006F1B5E" w:rsidRPr="007F601E" w:rsidRDefault="006F1B5E" w:rsidP="007F601E">
            <w:pPr>
              <w:ind w:left="33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</w:rPr>
            </w:r>
            <w:r w:rsidR="00C554C5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Prakses mobilitāte</w:t>
            </w:r>
          </w:p>
          <w:p w14:paraId="19AAB5D9" w14:textId="77777777" w:rsidR="006F1B5E" w:rsidRPr="007F601E" w:rsidRDefault="006F1B5E" w:rsidP="007F601E">
            <w:pPr>
              <w:ind w:left="33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</w:rPr>
            </w:r>
            <w:r w:rsidR="00C554C5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Docēšanas mobilitāte</w:t>
            </w:r>
          </w:p>
          <w:p w14:paraId="700B86B6" w14:textId="62BFE9DD" w:rsidR="007C60FA" w:rsidRPr="007F601E" w:rsidRDefault="006F1B5E" w:rsidP="007F601E">
            <w:pPr>
              <w:ind w:left="458" w:hanging="425"/>
              <w:rPr>
                <w:rFonts w:ascii="Times New Roman" w:hAnsi="Times New Roman" w:cs="Times New Roman"/>
              </w:rPr>
            </w:pPr>
            <w:r w:rsidRPr="007F601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1E">
              <w:rPr>
                <w:rFonts w:ascii="Times New Roman" w:hAnsi="Times New Roman" w:cs="Times New Roman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</w:rPr>
            </w:r>
            <w:r w:rsidR="00C554C5">
              <w:rPr>
                <w:rFonts w:ascii="Times New Roman" w:hAnsi="Times New Roman" w:cs="Times New Roman"/>
              </w:rPr>
              <w:fldChar w:fldCharType="separate"/>
            </w:r>
            <w:r w:rsidRPr="007F601E">
              <w:rPr>
                <w:rFonts w:ascii="Times New Roman" w:hAnsi="Times New Roman" w:cs="Times New Roman"/>
              </w:rPr>
              <w:fldChar w:fldCharType="end"/>
            </w:r>
            <w:r w:rsidRPr="007F601E">
              <w:rPr>
                <w:rFonts w:ascii="Times New Roman" w:hAnsi="Times New Roman" w:cs="Times New Roman"/>
              </w:rPr>
              <w:t xml:space="preserve"> Personāla profesionālās pilnveides mobilitāte</w:t>
            </w:r>
          </w:p>
        </w:tc>
      </w:tr>
      <w:tr w:rsidR="007C60FA" w:rsidRPr="007F601E" w14:paraId="6813BBD4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6497E7E2" w14:textId="091801CF" w:rsidR="007C60FA" w:rsidRPr="007F601E" w:rsidRDefault="001B6003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galamērķis (valsts)</w:t>
            </w:r>
          </w:p>
        </w:tc>
        <w:tc>
          <w:tcPr>
            <w:tcW w:w="4806" w:type="dxa"/>
            <w:vAlign w:val="center"/>
          </w:tcPr>
          <w:p w14:paraId="32A7BD3E" w14:textId="2784C6E8" w:rsidR="007C60FA" w:rsidRPr="007F601E" w:rsidRDefault="007C60FA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6003" w:rsidRPr="007F601E" w14:paraId="68FC0AF0" w14:textId="77777777" w:rsidTr="007F601E">
        <w:trPr>
          <w:trHeight w:val="385"/>
        </w:trPr>
        <w:tc>
          <w:tcPr>
            <w:tcW w:w="4801" w:type="dxa"/>
            <w:vAlign w:val="center"/>
          </w:tcPr>
          <w:p w14:paraId="59AB6765" w14:textId="5B958079" w:rsidR="001B6003" w:rsidRPr="007F601E" w:rsidRDefault="001B6003" w:rsidP="007F601E">
            <w:pPr>
              <w:rPr>
                <w:rFonts w:ascii="Times New Roman" w:hAnsi="Times New Roman" w:cs="Times New Roman"/>
                <w:b/>
                <w:bCs/>
              </w:rPr>
            </w:pPr>
            <w:r w:rsidRPr="007F601E">
              <w:rPr>
                <w:rFonts w:ascii="Times New Roman" w:hAnsi="Times New Roman" w:cs="Times New Roman"/>
                <w:b/>
                <w:bCs/>
              </w:rPr>
              <w:t>Mobilitātes periods</w:t>
            </w:r>
          </w:p>
        </w:tc>
        <w:tc>
          <w:tcPr>
            <w:tcW w:w="4806" w:type="dxa"/>
            <w:vAlign w:val="center"/>
          </w:tcPr>
          <w:p w14:paraId="1FAA729F" w14:textId="2BCF7C89" w:rsidR="001B6003" w:rsidRPr="007F601E" w:rsidRDefault="001B6003" w:rsidP="007F6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3C3579" w14:textId="77777777" w:rsidR="00993610" w:rsidRDefault="0099361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2397D" w14:textId="17A7C703" w:rsidR="00023EE0" w:rsidRDefault="00023EE0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Saņemtais zaļas ceļošanas atbalsts:</w:t>
      </w:r>
    </w:p>
    <w:p w14:paraId="1A8A7D7B" w14:textId="28E2EE1D" w:rsidR="00023EE0" w:rsidRDefault="00773106" w:rsidP="00023EE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023EE0">
        <w:rPr>
          <w:rFonts w:ascii="Times New Roman" w:hAnsi="Times New Roman" w:cs="Times New Roman"/>
          <w:sz w:val="24"/>
          <w:szCs w:val="24"/>
        </w:rPr>
        <w:t xml:space="preserve"> 50,00 EUR par visu mobilitātes periodu</w:t>
      </w:r>
    </w:p>
    <w:p w14:paraId="34E3DD4B" w14:textId="0812AAD5" w:rsidR="00023EE0" w:rsidRDefault="00023EE0" w:rsidP="00576EB5">
      <w:pPr>
        <w:spacing w:after="0"/>
        <w:ind w:left="56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54C5">
        <w:rPr>
          <w:rFonts w:ascii="Times New Roman" w:hAnsi="Times New Roman" w:cs="Times New Roman"/>
          <w:sz w:val="24"/>
          <w:szCs w:val="24"/>
        </w:rPr>
      </w:r>
      <w:r w:rsidR="00C554C5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zaļas ceļošanas atbalsts saskaņā ar </w:t>
      </w:r>
      <w:r w:rsidR="00576EB5">
        <w:rPr>
          <w:rFonts w:ascii="Times New Roman" w:hAnsi="Times New Roman" w:cs="Times New Roman"/>
          <w:sz w:val="24"/>
          <w:szCs w:val="24"/>
        </w:rPr>
        <w:t>Eiropas Komisijas Attālumu kalkulatoru (</w:t>
      </w:r>
      <w:r w:rsidR="00576EB5">
        <w:rPr>
          <w:rFonts w:ascii="Times New Roman" w:hAnsi="Times New Roman" w:cs="Times New Roman"/>
          <w:i/>
          <w:iCs/>
          <w:sz w:val="24"/>
          <w:szCs w:val="24"/>
        </w:rPr>
        <w:t xml:space="preserve">Distance </w:t>
      </w:r>
      <w:proofErr w:type="spellStart"/>
      <w:r w:rsidR="00576EB5">
        <w:rPr>
          <w:rFonts w:ascii="Times New Roman" w:hAnsi="Times New Roman" w:cs="Times New Roman"/>
          <w:i/>
          <w:iCs/>
          <w:sz w:val="24"/>
          <w:szCs w:val="24"/>
        </w:rPr>
        <w:t>Calculator</w:t>
      </w:r>
      <w:proofErr w:type="spellEnd"/>
      <w:r w:rsidR="00576EB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F305610" w14:textId="3DFDCD10" w:rsidR="00576EB5" w:rsidRPr="00576EB5" w:rsidRDefault="00576EB5" w:rsidP="00576EB5">
      <w:pPr>
        <w:spacing w:after="0"/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545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54C5">
        <w:rPr>
          <w:rFonts w:ascii="Times New Roman" w:hAnsi="Times New Roman" w:cs="Times New Roman"/>
          <w:sz w:val="24"/>
          <w:szCs w:val="24"/>
        </w:rPr>
      </w:r>
      <w:r w:rsidR="00C554C5">
        <w:rPr>
          <w:rFonts w:ascii="Times New Roman" w:hAnsi="Times New Roman" w:cs="Times New Roman"/>
          <w:sz w:val="24"/>
          <w:szCs w:val="24"/>
        </w:rPr>
        <w:fldChar w:fldCharType="separate"/>
      </w:r>
      <w:r w:rsidRPr="00DD545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Papildu ceļa dienas</w:t>
      </w:r>
    </w:p>
    <w:p w14:paraId="20BADA0B" w14:textId="3B4B8939" w:rsidR="005C4751" w:rsidRDefault="005C4751" w:rsidP="0074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494916DA" w14:textId="77777777" w:rsidTr="00743B1F">
        <w:trPr>
          <w:trHeight w:val="2505"/>
        </w:trPr>
        <w:tc>
          <w:tcPr>
            <w:tcW w:w="9634" w:type="dxa"/>
            <w:gridSpan w:val="2"/>
            <w:vAlign w:val="center"/>
          </w:tcPr>
          <w:p w14:paraId="2C58195E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Apliecinu, ka nokļūšanai mobilitātes norises valstī galvenokārt ir izmantots zemāk norādītais zaļas ceļošanas veids un ka manis sniegtā informācija par zaļa ceļošanas veida izmantošanu nokļūšanai mobilitātes norises valstī atbilst patiesībai.</w:t>
            </w:r>
          </w:p>
          <w:p w14:paraId="4AD1E465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Nokļūšanai mobilitātes norises valstī galvenokārt izmantotais ceļošanas veids:</w:t>
            </w:r>
          </w:p>
          <w:p w14:paraId="7133C7D6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Vilciens</w:t>
            </w:r>
          </w:p>
          <w:p w14:paraId="6A865214" w14:textId="2826D188" w:rsidR="00743B1F" w:rsidRDefault="00773106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Autobuss</w:t>
            </w:r>
          </w:p>
          <w:p w14:paraId="3E07B47D" w14:textId="0656D6D5" w:rsidR="00743B1F" w:rsidRDefault="009C6E7D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Ar citiem mobilitātes dalībniekiem dalīta automašīna</w:t>
            </w:r>
          </w:p>
          <w:p w14:paraId="48A3F67A" w14:textId="77777777" w:rsidR="00743B1F" w:rsidRDefault="00743B1F" w:rsidP="00743B1F">
            <w:p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</w:r>
            <w:r w:rsidR="00C554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Cits (lūdzu norādīt): __________________</w:t>
            </w:r>
          </w:p>
          <w:p w14:paraId="76843744" w14:textId="77777777" w:rsidR="00743B1F" w:rsidRDefault="00743B1F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EB" w14:paraId="0A31A9B8" w14:textId="77777777" w:rsidTr="00743B1F">
        <w:trPr>
          <w:trHeight w:val="680"/>
        </w:trPr>
        <w:tc>
          <w:tcPr>
            <w:tcW w:w="4815" w:type="dxa"/>
            <w:vAlign w:val="center"/>
          </w:tcPr>
          <w:p w14:paraId="3F51D360" w14:textId="788CEC98" w:rsidR="00082DEB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dalībnieka paraksts un atšifrējums</w:t>
            </w:r>
          </w:p>
        </w:tc>
        <w:tc>
          <w:tcPr>
            <w:tcW w:w="4819" w:type="dxa"/>
            <w:vAlign w:val="center"/>
          </w:tcPr>
          <w:p w14:paraId="4126D7CD" w14:textId="77777777" w:rsidR="00082DEB" w:rsidRDefault="00082DEB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97" w14:paraId="4883B60A" w14:textId="77777777" w:rsidTr="00743B1F">
        <w:trPr>
          <w:trHeight w:val="579"/>
        </w:trPr>
        <w:tc>
          <w:tcPr>
            <w:tcW w:w="4815" w:type="dxa"/>
            <w:vAlign w:val="center"/>
          </w:tcPr>
          <w:p w14:paraId="793BA9E3" w14:textId="416FC95E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00F16A32" w14:textId="77777777" w:rsidR="007C5397" w:rsidRDefault="007C5397" w:rsidP="007C5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CD0AE" w14:textId="72CE64B2" w:rsidR="00750C3C" w:rsidRDefault="00750C3C" w:rsidP="00750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56C083BF" w14:textId="77777777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lēmums mobilitātes 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m piešķirt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zaļas ceļošanas atbalstu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ir pamatots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un atbilstoši izvērtēts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ka zaļas ceļošanas atbalsts mobilitātes dalībniekam ir piešķirts saskaņā ar atbilstošajiem Erasmus+ Programmas nosacījumiem un ir gūta pārliecība par zaļas ceļošanas veida izmantošanu nokļūšanai mobilitātes valstī.</w:t>
            </w:r>
          </w:p>
          <w:p w14:paraId="1D2B9531" w14:textId="53614C7F" w:rsidR="00743B1F" w:rsidRDefault="00743B1F" w:rsidP="00743B1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5F0E6B4C" w:rsidR="00750C3C" w:rsidRDefault="007F601E" w:rsidP="007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koordinatora 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>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6ABBC30A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69FF46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Paraksta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0C0AD8">
      <w:headerReference w:type="default" r:id="rId6"/>
      <w:footerReference w:type="default" r:id="rId7"/>
      <w:pgSz w:w="11906" w:h="16838"/>
      <w:pgMar w:top="426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C0E5" w14:textId="77777777" w:rsidR="00C554C5" w:rsidRDefault="00C554C5" w:rsidP="004F2463">
      <w:pPr>
        <w:spacing w:after="0" w:line="240" w:lineRule="auto"/>
      </w:pPr>
      <w:r>
        <w:separator/>
      </w:r>
    </w:p>
  </w:endnote>
  <w:endnote w:type="continuationSeparator" w:id="0">
    <w:p w14:paraId="40E63A06" w14:textId="77777777" w:rsidR="00C554C5" w:rsidRDefault="00C554C5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5FD0D898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2625" w14:textId="77777777" w:rsidR="00C554C5" w:rsidRDefault="00C554C5" w:rsidP="004F2463">
      <w:pPr>
        <w:spacing w:after="0" w:line="240" w:lineRule="auto"/>
      </w:pPr>
      <w:r>
        <w:separator/>
      </w:r>
    </w:p>
  </w:footnote>
  <w:footnote w:type="continuationSeparator" w:id="0">
    <w:p w14:paraId="17F13583" w14:textId="77777777" w:rsidR="00C554C5" w:rsidRDefault="00C554C5" w:rsidP="004F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B15A" w14:textId="0D33C67B" w:rsidR="00773106" w:rsidRPr="00773106" w:rsidRDefault="00773106" w:rsidP="00773106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73106">
      <w:rPr>
        <w:rFonts w:ascii="Times New Roman" w:hAnsi="Times New Roman" w:cs="Times New Roman"/>
        <w:sz w:val="24"/>
        <w:szCs w:val="24"/>
      </w:rPr>
      <w:t>7.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5A"/>
    <w:rsid w:val="00023EE0"/>
    <w:rsid w:val="00082DEB"/>
    <w:rsid w:val="00092E52"/>
    <w:rsid w:val="000A5770"/>
    <w:rsid w:val="000C0AD8"/>
    <w:rsid w:val="001B6003"/>
    <w:rsid w:val="0032469B"/>
    <w:rsid w:val="003E449E"/>
    <w:rsid w:val="004F2463"/>
    <w:rsid w:val="00576EB5"/>
    <w:rsid w:val="005C4751"/>
    <w:rsid w:val="0067768C"/>
    <w:rsid w:val="00684421"/>
    <w:rsid w:val="006F1B5E"/>
    <w:rsid w:val="00743B1F"/>
    <w:rsid w:val="00750C3C"/>
    <w:rsid w:val="00773106"/>
    <w:rsid w:val="007C5397"/>
    <w:rsid w:val="007C60FA"/>
    <w:rsid w:val="007F601E"/>
    <w:rsid w:val="00807B81"/>
    <w:rsid w:val="0094242A"/>
    <w:rsid w:val="00993610"/>
    <w:rsid w:val="009C6E7D"/>
    <w:rsid w:val="009F7CE6"/>
    <w:rsid w:val="00C554C5"/>
    <w:rsid w:val="00D86CA4"/>
    <w:rsid w:val="00DD545A"/>
    <w:rsid w:val="00E71F20"/>
    <w:rsid w:val="00ED2CD4"/>
    <w:rsid w:val="00F65FBE"/>
    <w:rsid w:val="00FB54D8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BalloonText">
    <w:name w:val="Balloon Text"/>
    <w:basedOn w:val="Normal"/>
    <w:link w:val="BalloonTextChar"/>
    <w:uiPriority w:val="99"/>
    <w:semiHidden/>
    <w:unhideWhenUsed/>
    <w:rsid w:val="007F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Windows User</cp:lastModifiedBy>
  <cp:revision>2</cp:revision>
  <cp:lastPrinted>2023-09-27T10:15:00Z</cp:lastPrinted>
  <dcterms:created xsi:type="dcterms:W3CDTF">2023-09-27T10:16:00Z</dcterms:created>
  <dcterms:modified xsi:type="dcterms:W3CDTF">2023-09-27T10:16:00Z</dcterms:modified>
</cp:coreProperties>
</file>