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BC632A" w:rsidRDefault="0090609D">
      <w:pPr>
        <w:spacing w:after="0" w:line="240" w:lineRule="auto"/>
        <w:jc w:val="right"/>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APSTIPRINĀTS SENĀTA SĒDĒ</w:t>
      </w:r>
    </w:p>
    <w:p w14:paraId="00000004" w14:textId="77777777" w:rsidR="00BC632A" w:rsidRDefault="0090609D">
      <w:pPr>
        <w:spacing w:after="0" w:line="240" w:lineRule="auto"/>
        <w:jc w:val="right"/>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2022. gada 28. martā</w:t>
      </w:r>
    </w:p>
    <w:p w14:paraId="00000005" w14:textId="77777777" w:rsidR="00BC632A" w:rsidRDefault="0090609D">
      <w:pPr>
        <w:spacing w:after="0" w:line="240" w:lineRule="auto"/>
        <w:jc w:val="right"/>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Protokols Nr. 5</w:t>
      </w:r>
    </w:p>
    <w:p w14:paraId="00000006" w14:textId="77777777" w:rsidR="00BC632A" w:rsidRDefault="00BC632A">
      <w:pPr>
        <w:spacing w:after="0" w:line="240" w:lineRule="auto"/>
        <w:jc w:val="right"/>
        <w:rPr>
          <w:rFonts w:ascii="Times New Roman" w:eastAsia="Times New Roman" w:hAnsi="Times New Roman" w:cs="Times New Roman"/>
          <w:color w:val="000000"/>
          <w:sz w:val="20"/>
          <w:szCs w:val="20"/>
          <w:highlight w:val="white"/>
        </w:rPr>
      </w:pPr>
    </w:p>
    <w:p w14:paraId="00000007" w14:textId="40176B9F" w:rsidR="00BC632A" w:rsidRPr="0090609D" w:rsidRDefault="0090609D">
      <w:pPr>
        <w:spacing w:after="0"/>
        <w:jc w:val="right"/>
        <w:rPr>
          <w:rFonts w:ascii="Times New Roman" w:eastAsia="Times New Roman" w:hAnsi="Times New Roman" w:cs="Times New Roman"/>
          <w:sz w:val="20"/>
          <w:szCs w:val="20"/>
        </w:rPr>
      </w:pPr>
      <w:r w:rsidRPr="0090609D">
        <w:rPr>
          <w:rFonts w:ascii="Times New Roman" w:eastAsia="Times New Roman" w:hAnsi="Times New Roman" w:cs="Times New Roman"/>
          <w:sz w:val="20"/>
          <w:szCs w:val="20"/>
        </w:rPr>
        <w:t>GROZĪJUMI APSTIPRINĀTI SENĀTA SĒDĒ</w:t>
      </w:r>
    </w:p>
    <w:p w14:paraId="00000008" w14:textId="64815774" w:rsidR="00BC632A" w:rsidRPr="0090609D" w:rsidRDefault="0090609D">
      <w:pPr>
        <w:spacing w:after="0"/>
        <w:jc w:val="right"/>
        <w:rPr>
          <w:rFonts w:ascii="Times New Roman" w:eastAsia="Times New Roman" w:hAnsi="Times New Roman" w:cs="Times New Roman"/>
          <w:sz w:val="20"/>
          <w:szCs w:val="20"/>
        </w:rPr>
      </w:pPr>
      <w:r w:rsidRPr="0090609D">
        <w:rPr>
          <w:rFonts w:ascii="Times New Roman" w:eastAsia="Times New Roman" w:hAnsi="Times New Roman" w:cs="Times New Roman"/>
          <w:sz w:val="20"/>
          <w:szCs w:val="20"/>
        </w:rPr>
        <w:t>2023</w:t>
      </w:r>
      <w:r w:rsidRPr="0090609D">
        <w:rPr>
          <w:rFonts w:ascii="Times New Roman" w:eastAsia="Times New Roman" w:hAnsi="Times New Roman" w:cs="Times New Roman"/>
          <w:sz w:val="20"/>
          <w:szCs w:val="20"/>
        </w:rPr>
        <w:t>. gada 24</w:t>
      </w:r>
      <w:r w:rsidRPr="0090609D">
        <w:rPr>
          <w:rFonts w:ascii="Times New Roman" w:eastAsia="Times New Roman" w:hAnsi="Times New Roman" w:cs="Times New Roman"/>
          <w:sz w:val="20"/>
          <w:szCs w:val="20"/>
        </w:rPr>
        <w:t>. aprīlī</w:t>
      </w:r>
    </w:p>
    <w:p w14:paraId="00000009" w14:textId="46193A6B" w:rsidR="00BC632A" w:rsidRPr="0090609D" w:rsidRDefault="0090609D">
      <w:pPr>
        <w:spacing w:after="0"/>
        <w:jc w:val="right"/>
        <w:rPr>
          <w:rFonts w:ascii="Times New Roman" w:eastAsia="Times New Roman" w:hAnsi="Times New Roman" w:cs="Times New Roman"/>
          <w:sz w:val="20"/>
          <w:szCs w:val="20"/>
          <w:highlight w:val="white"/>
        </w:rPr>
      </w:pPr>
      <w:r w:rsidRPr="0090609D">
        <w:rPr>
          <w:rFonts w:ascii="Times New Roman" w:eastAsia="Times New Roman" w:hAnsi="Times New Roman" w:cs="Times New Roman"/>
          <w:sz w:val="20"/>
          <w:szCs w:val="20"/>
        </w:rPr>
        <w:t>Protokols Nr. 5</w:t>
      </w:r>
    </w:p>
    <w:p w14:paraId="0000000A" w14:textId="77777777" w:rsidR="00BC632A" w:rsidRDefault="00BC632A">
      <w:pPr>
        <w:spacing w:after="0" w:line="240" w:lineRule="auto"/>
        <w:jc w:val="center"/>
        <w:rPr>
          <w:rFonts w:ascii="Times New Roman" w:eastAsia="Times New Roman" w:hAnsi="Times New Roman" w:cs="Times New Roman"/>
          <w:color w:val="000000"/>
          <w:sz w:val="24"/>
          <w:szCs w:val="24"/>
          <w:highlight w:val="white"/>
        </w:rPr>
      </w:pPr>
    </w:p>
    <w:p w14:paraId="0000000B" w14:textId="77777777" w:rsidR="00BC632A" w:rsidRDefault="0090609D">
      <w:pPr>
        <w:spacing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DAUGAVPILS UNIVERSITĀTES</w:t>
      </w:r>
    </w:p>
    <w:p w14:paraId="0000000C" w14:textId="77777777" w:rsidR="00BC632A" w:rsidRDefault="0090609D">
      <w:pPr>
        <w:spacing w:after="0" w:line="36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STUDENTU PADOMES NOLIKUMS</w:t>
      </w:r>
    </w:p>
    <w:p w14:paraId="0000000D" w14:textId="77777777" w:rsidR="00BC632A" w:rsidRDefault="0090609D">
      <w:pPr>
        <w:spacing w:after="0" w:line="240" w:lineRule="auto"/>
        <w:jc w:val="right"/>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Izstrādāts saskaņā ar Augstskolu likuma 53. un 54. pantu</w:t>
      </w:r>
    </w:p>
    <w:p w14:paraId="0000000E" w14:textId="77777777" w:rsidR="00BC632A" w:rsidRDefault="00BC632A">
      <w:pPr>
        <w:spacing w:after="0" w:line="240" w:lineRule="auto"/>
        <w:jc w:val="right"/>
        <w:rPr>
          <w:rFonts w:ascii="Times New Roman" w:eastAsia="Times New Roman" w:hAnsi="Times New Roman" w:cs="Times New Roman"/>
          <w:i/>
          <w:color w:val="000000"/>
          <w:highlight w:val="white"/>
        </w:rPr>
      </w:pPr>
    </w:p>
    <w:p w14:paraId="0000000F" w14:textId="77777777" w:rsidR="00BC632A" w:rsidRDefault="0090609D">
      <w:pPr>
        <w:numPr>
          <w:ilvl w:val="0"/>
          <w:numId w:val="1"/>
        </w:numPr>
        <w:pBdr>
          <w:top w:val="nil"/>
          <w:left w:val="nil"/>
          <w:bottom w:val="nil"/>
          <w:right w:val="nil"/>
          <w:between w:val="nil"/>
        </w:pBdr>
        <w:spacing w:before="240" w:after="0" w:line="360" w:lineRule="auto"/>
        <w:jc w:val="center"/>
        <w:rPr>
          <w:rFonts w:ascii="Times New Roman" w:eastAsia="Times New Roman" w:hAnsi="Times New Roman" w:cs="Times New Roman"/>
          <w:color w:val="000000"/>
          <w:sz w:val="24"/>
          <w:szCs w:val="24"/>
          <w:highlight w:val="white"/>
        </w:rPr>
      </w:pPr>
      <w:bookmarkStart w:id="0" w:name="_30j0zll" w:colFirst="0" w:colLast="0"/>
      <w:bookmarkEnd w:id="0"/>
      <w:r>
        <w:rPr>
          <w:rFonts w:ascii="Times New Roman" w:eastAsia="Times New Roman" w:hAnsi="Times New Roman" w:cs="Times New Roman"/>
          <w:b/>
          <w:color w:val="000000"/>
          <w:sz w:val="24"/>
          <w:szCs w:val="24"/>
          <w:highlight w:val="white"/>
        </w:rPr>
        <w:t>VISPĀRĪGIE NOTEIKUMI</w:t>
      </w:r>
    </w:p>
    <w:p w14:paraId="00000010"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 xml:space="preserve">Studentu padome ir Daugavpils Universitātes (turpmāk tekstā – DU) studējošo vēlēta neatkarīga studējošo tiesību un interešu pārstāvniecības institūcija. </w:t>
      </w:r>
    </w:p>
    <w:p w14:paraId="00000011"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bookmarkStart w:id="1" w:name="_1fob9te" w:colFirst="0" w:colLast="0"/>
      <w:bookmarkEnd w:id="1"/>
      <w:r>
        <w:rPr>
          <w:rFonts w:ascii="Times New Roman" w:eastAsia="Times New Roman" w:hAnsi="Times New Roman" w:cs="Times New Roman"/>
          <w:color w:val="000000"/>
          <w:highlight w:val="white"/>
        </w:rPr>
        <w:t>Studentu padomes saīsinātais nosaukums ir SP.</w:t>
      </w:r>
    </w:p>
    <w:p w14:paraId="00000012"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bookmarkStart w:id="2" w:name="_3znysh7" w:colFirst="0" w:colLast="0"/>
      <w:bookmarkEnd w:id="2"/>
      <w:r>
        <w:rPr>
          <w:rFonts w:ascii="Times New Roman" w:eastAsia="Times New Roman" w:hAnsi="Times New Roman" w:cs="Times New Roman"/>
          <w:color w:val="000000"/>
          <w:highlight w:val="white"/>
        </w:rPr>
        <w:t>SP nosaukums svešvalodās:</w:t>
      </w:r>
    </w:p>
    <w:p w14:paraId="00000013"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Angļu valodā – </w:t>
      </w:r>
      <w:r>
        <w:rPr>
          <w:rFonts w:ascii="Times New Roman" w:eastAsia="Times New Roman" w:hAnsi="Times New Roman" w:cs="Times New Roman"/>
          <w:i/>
          <w:color w:val="000000"/>
          <w:highlight w:val="white"/>
        </w:rPr>
        <w:t xml:space="preserve">Student </w:t>
      </w:r>
      <w:proofErr w:type="spellStart"/>
      <w:r>
        <w:rPr>
          <w:rFonts w:ascii="Times New Roman" w:eastAsia="Times New Roman" w:hAnsi="Times New Roman" w:cs="Times New Roman"/>
          <w:i/>
          <w:color w:val="000000"/>
          <w:highlight w:val="white"/>
        </w:rPr>
        <w:t>Council</w:t>
      </w:r>
      <w:proofErr w:type="spellEnd"/>
      <w:r>
        <w:rPr>
          <w:rFonts w:ascii="Times New Roman" w:eastAsia="Times New Roman" w:hAnsi="Times New Roman" w:cs="Times New Roman"/>
          <w:color w:val="000000"/>
          <w:highlight w:val="white"/>
        </w:rPr>
        <w:t xml:space="preserve">; </w:t>
      </w:r>
    </w:p>
    <w:p w14:paraId="00000014"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Krievu valodā – </w:t>
      </w:r>
      <w:proofErr w:type="spellStart"/>
      <w:r>
        <w:rPr>
          <w:rFonts w:ascii="Times New Roman" w:eastAsia="Times New Roman" w:hAnsi="Times New Roman" w:cs="Times New Roman"/>
          <w:i/>
          <w:color w:val="000000"/>
          <w:highlight w:val="white"/>
        </w:rPr>
        <w:t>Студенческий</w:t>
      </w:r>
      <w:proofErr w:type="spellEnd"/>
      <w:r>
        <w:rPr>
          <w:rFonts w:ascii="Times New Roman" w:eastAsia="Times New Roman" w:hAnsi="Times New Roman" w:cs="Times New Roman"/>
          <w:i/>
          <w:color w:val="000000"/>
          <w:highlight w:val="white"/>
        </w:rPr>
        <w:t xml:space="preserve"> </w:t>
      </w:r>
      <w:proofErr w:type="spellStart"/>
      <w:r>
        <w:rPr>
          <w:rFonts w:ascii="Times New Roman" w:eastAsia="Times New Roman" w:hAnsi="Times New Roman" w:cs="Times New Roman"/>
          <w:i/>
          <w:color w:val="000000"/>
          <w:highlight w:val="white"/>
        </w:rPr>
        <w:t>Совет</w:t>
      </w:r>
      <w:proofErr w:type="spellEnd"/>
      <w:r>
        <w:rPr>
          <w:rFonts w:ascii="Times New Roman" w:eastAsia="Times New Roman" w:hAnsi="Times New Roman" w:cs="Times New Roman"/>
          <w:color w:val="000000"/>
          <w:highlight w:val="white"/>
        </w:rPr>
        <w:t>.</w:t>
      </w:r>
    </w:p>
    <w:p w14:paraId="00000015"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bookmarkStart w:id="3" w:name="_2et92p0" w:colFirst="0" w:colLast="0"/>
      <w:bookmarkEnd w:id="3"/>
      <w:r>
        <w:rPr>
          <w:rFonts w:ascii="Times New Roman" w:eastAsia="Times New Roman" w:hAnsi="Times New Roman" w:cs="Times New Roman"/>
          <w:color w:val="000000"/>
          <w:highlight w:val="white"/>
        </w:rPr>
        <w:t xml:space="preserve">SP savā darbībā ievēro Latvijas Republikas Augstskolu likumu un citus Latvijas Republikas normatīvos aktus, kā </w:t>
      </w:r>
      <w:r>
        <w:rPr>
          <w:rFonts w:ascii="Times New Roman" w:eastAsia="Times New Roman" w:hAnsi="Times New Roman" w:cs="Times New Roman"/>
          <w:color w:val="000000"/>
          <w:highlight w:val="white"/>
        </w:rPr>
        <w:t>arī DU Satversmi un citus DU iekšējos normatīvos aktus.</w:t>
      </w:r>
    </w:p>
    <w:p w14:paraId="00000016"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darba valoda ir latviešu valoda.</w:t>
      </w:r>
    </w:p>
    <w:p w14:paraId="00000017"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lēmumi ir obligāti visiem studējošajiem pēc to apstiprināšanas DU Senātā.</w:t>
      </w:r>
    </w:p>
    <w:p w14:paraId="00000018"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var būt sava simbolika un zīmogs.</w:t>
      </w:r>
    </w:p>
    <w:p w14:paraId="00000019"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manta ir DU īpašums.</w:t>
      </w:r>
    </w:p>
    <w:p w14:paraId="0000001A"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 xml:space="preserve">DU vadības un institūciju </w:t>
      </w:r>
      <w:r>
        <w:rPr>
          <w:rFonts w:ascii="Times New Roman" w:eastAsia="Times New Roman" w:hAnsi="Times New Roman" w:cs="Times New Roman"/>
          <w:color w:val="000000"/>
          <w:highlight w:val="white"/>
        </w:rPr>
        <w:t>pienākums ir atbalstīt un sekmēt SP darbību.</w:t>
      </w:r>
    </w:p>
    <w:p w14:paraId="0000001B"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no DU budžeta finansē apmērā, kas nav mazāks par vienu divsimto daļu no DU gada budžeta.</w:t>
      </w:r>
    </w:p>
    <w:p w14:paraId="0000001C"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 xml:space="preserve">SP vēlēšanas notiek saskaņā ar </w:t>
      </w:r>
      <w:r>
        <w:rPr>
          <w:rFonts w:ascii="Times New Roman" w:eastAsia="Times New Roman" w:hAnsi="Times New Roman" w:cs="Times New Roman"/>
          <w:i/>
          <w:color w:val="000000"/>
          <w:highlight w:val="white"/>
        </w:rPr>
        <w:t>Daugavpils Universitātes Studentu padomes vēlēšanu nolikumu</w:t>
      </w:r>
      <w:r w:rsidRPr="0090609D">
        <w:rPr>
          <w:rFonts w:ascii="Times New Roman" w:eastAsia="Times New Roman" w:hAnsi="Times New Roman" w:cs="Times New Roman"/>
        </w:rPr>
        <w:t>,</w:t>
      </w:r>
      <w:r w:rsidRPr="0090609D">
        <w:t xml:space="preserve"> </w:t>
      </w:r>
      <w:r w:rsidRPr="0090609D">
        <w:rPr>
          <w:rFonts w:ascii="Times New Roman" w:eastAsia="Times New Roman" w:hAnsi="Times New Roman" w:cs="Times New Roman"/>
        </w:rPr>
        <w:t>kuru izstrādā un apstiprina SP.</w:t>
      </w:r>
    </w:p>
    <w:p w14:paraId="0000001D" w14:textId="77777777" w:rsidR="00BC632A" w:rsidRDefault="00BC632A">
      <w:pPr>
        <w:spacing w:after="0" w:line="360" w:lineRule="auto"/>
        <w:jc w:val="both"/>
        <w:rPr>
          <w:rFonts w:ascii="Times New Roman" w:eastAsia="Times New Roman" w:hAnsi="Times New Roman" w:cs="Times New Roman"/>
          <w:color w:val="000000"/>
          <w:highlight w:val="white"/>
        </w:rPr>
      </w:pPr>
    </w:p>
    <w:p w14:paraId="0000001E"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DARBĪBAS MĒRĶIS UN UZDEVUMI</w:t>
      </w:r>
    </w:p>
    <w:p w14:paraId="0000001F"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mērķis ir aizstāvēt un pārstāvēt visu DU studējošo intereses akadēmiskās, materiālās, kultūras, sabiedriskās dzīves un citos jautājumos augstskolā un citās institūcijās.</w:t>
      </w:r>
    </w:p>
    <w:p w14:paraId="00000020" w14:textId="77777777" w:rsidR="00BC632A" w:rsidRDefault="0090609D">
      <w:pPr>
        <w:numPr>
          <w:ilvl w:val="1"/>
          <w:numId w:val="1"/>
        </w:numPr>
        <w:pBdr>
          <w:top w:val="nil"/>
          <w:left w:val="nil"/>
          <w:bottom w:val="nil"/>
          <w:right w:val="nil"/>
          <w:between w:val="nil"/>
        </w:pBdr>
        <w:spacing w:after="0" w:line="360" w:lineRule="auto"/>
        <w:ind w:left="993" w:hanging="709"/>
        <w:jc w:val="both"/>
        <w:rPr>
          <w:color w:val="000000"/>
          <w:highlight w:val="white"/>
        </w:rPr>
      </w:pPr>
      <w:r>
        <w:rPr>
          <w:rFonts w:ascii="Times New Roman" w:eastAsia="Times New Roman" w:hAnsi="Times New Roman" w:cs="Times New Roman"/>
          <w:color w:val="000000"/>
          <w:highlight w:val="white"/>
        </w:rPr>
        <w:t>SP uzdevumi:</w:t>
      </w:r>
    </w:p>
    <w:p w14:paraId="00000021"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pārstāvēt DU studējošos Latvijā un ārvalstīs, valsts un sabiedriskajās organizācijās;</w:t>
      </w:r>
    </w:p>
    <w:p w14:paraId="00000022"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noteikt kritērijus un kārtību studējošo ievēlēšanai DU koleģiālajās institūcijās;</w:t>
      </w:r>
    </w:p>
    <w:p w14:paraId="00000023"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veicināt DU studiju kvalitātes un prestiža paaugstināšanu;</w:t>
      </w:r>
    </w:p>
    <w:p w14:paraId="00000024"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nodrošināt studējošo informēš</w:t>
      </w:r>
      <w:r>
        <w:rPr>
          <w:rFonts w:ascii="Times New Roman" w:eastAsia="Times New Roman" w:hAnsi="Times New Roman" w:cs="Times New Roman"/>
          <w:color w:val="000000"/>
          <w:highlight w:val="white"/>
        </w:rPr>
        <w:t>anu par svarīgiem lēmumiem jautājumos, kas skar studējošos.</w:t>
      </w:r>
    </w:p>
    <w:p w14:paraId="00000025"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TIESĪBAS</w:t>
      </w:r>
    </w:p>
    <w:p w14:paraId="00000026"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lastRenderedPageBreak/>
        <w:t>SP ir tiesības:</w:t>
      </w:r>
    </w:p>
    <w:p w14:paraId="00000027"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bookmarkStart w:id="4" w:name="_tyjcwt" w:colFirst="0" w:colLast="0"/>
      <w:bookmarkEnd w:id="4"/>
      <w:r>
        <w:rPr>
          <w:rFonts w:ascii="Times New Roman" w:eastAsia="Times New Roman" w:hAnsi="Times New Roman" w:cs="Times New Roman"/>
          <w:color w:val="000000"/>
          <w:highlight w:val="white"/>
        </w:rPr>
        <w:t xml:space="preserve"> pieprasīt un saņemt informāciju un paskaidrojumus no jebkuras DU struktūrvienības par visiem tās kompetencē esošajiem jautājumiem, kas skar studējošos;</w:t>
      </w:r>
    </w:p>
    <w:p w14:paraId="00000028"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līdzdarboties DU lēmējinstitūcijās;</w:t>
      </w:r>
    </w:p>
    <w:p w14:paraId="00000029"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deleģēt savus pārstāvjus DU koleģiālajās institūcijās;</w:t>
      </w:r>
    </w:p>
    <w:p w14:paraId="0000002A"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piedalīties kā novērotājiem ieskaitēs un eksāmenos, ja to paredz DU iekšējie normatīvie akti;</w:t>
      </w:r>
    </w:p>
    <w:p w14:paraId="0000002B"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izvirzīt pretendentus rektora amatam, ieteikt pretendentus Goda doktora</w:t>
      </w:r>
      <w:r>
        <w:rPr>
          <w:rFonts w:ascii="Times New Roman" w:eastAsia="Times New Roman" w:hAnsi="Times New Roman" w:cs="Times New Roman"/>
          <w:color w:val="000000"/>
          <w:highlight w:val="white"/>
        </w:rPr>
        <w:t xml:space="preserve">, Goda biedra nosaukumu piešķiršanai un atzinības rakstu piešķiršanai, </w:t>
      </w:r>
    </w:p>
    <w:p w14:paraId="0000002C"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iesniegt priekšlikumus grozījumiem DU Satversmē un nolikumos;</w:t>
      </w:r>
    </w:p>
    <w:p w14:paraId="0000002D"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sadarboties ar jaunatnes, studentu un citām organizācijām.</w:t>
      </w:r>
    </w:p>
    <w:p w14:paraId="0000002E"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SP izvirzītajiem studējošajiem DU Senātā, fakultāšu domēs un Sa</w:t>
      </w:r>
      <w:r>
        <w:rPr>
          <w:rFonts w:ascii="Times New Roman" w:eastAsia="Times New Roman" w:hAnsi="Times New Roman" w:cs="Times New Roman"/>
          <w:color w:val="000000"/>
          <w:highlight w:val="white"/>
        </w:rPr>
        <w:t>tversmes sapulcē ir veto tiesības jautājumos, kas skar studējošo intereses. Pēc veto piemērošanas jautājumu izskata saskaņošanas komisija, kuru izveido attiecīgā vadības institūcija pēc paritātes principa. Saskaņošanas komisiju lēmumus apstiprina attiecīgā</w:t>
      </w:r>
      <w:r>
        <w:rPr>
          <w:rFonts w:ascii="Times New Roman" w:eastAsia="Times New Roman" w:hAnsi="Times New Roman" w:cs="Times New Roman"/>
          <w:color w:val="000000"/>
          <w:highlight w:val="white"/>
        </w:rPr>
        <w:t xml:space="preserve"> vadības institūcija ar klātesošo divu trešdaļu balsu vairākumu.</w:t>
      </w:r>
    </w:p>
    <w:p w14:paraId="0000002F" w14:textId="77777777" w:rsidR="00BC632A" w:rsidRDefault="00BC632A">
      <w:pPr>
        <w:spacing w:after="0" w:line="360" w:lineRule="auto"/>
        <w:jc w:val="both"/>
        <w:rPr>
          <w:rFonts w:ascii="Times New Roman" w:eastAsia="Times New Roman" w:hAnsi="Times New Roman" w:cs="Times New Roman"/>
          <w:color w:val="000000"/>
          <w:highlight w:val="white"/>
        </w:rPr>
      </w:pPr>
    </w:p>
    <w:p w14:paraId="00000030"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PIENĀKUMI</w:t>
      </w:r>
    </w:p>
    <w:p w14:paraId="00000031"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SP ir pienākumi:</w:t>
      </w:r>
    </w:p>
    <w:p w14:paraId="00000032"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ievērot Latvijas Republikas normatīvos aktus, Augstskolu likumu, DU iekšējos normatīvos aktus un SP iekšējos normatīvos aktus;</w:t>
      </w:r>
    </w:p>
    <w:p w14:paraId="00000033"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organizēt dokumentu apriti, noformēšanu, glabāšanu saskaņā ar Latvijas Republikas normatīvajiem aktiem un apstiprināto SP lietu nomenklatūru.</w:t>
      </w:r>
    </w:p>
    <w:p w14:paraId="00000034" w14:textId="77777777" w:rsidR="00BC632A" w:rsidRDefault="00BC632A">
      <w:pPr>
        <w:spacing w:after="0" w:line="360" w:lineRule="auto"/>
        <w:jc w:val="both"/>
        <w:rPr>
          <w:rFonts w:ascii="Times New Roman" w:eastAsia="Times New Roman" w:hAnsi="Times New Roman" w:cs="Times New Roman"/>
          <w:color w:val="000000"/>
          <w:highlight w:val="white"/>
        </w:rPr>
      </w:pPr>
    </w:p>
    <w:p w14:paraId="00000035"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BIEDRI UN AKTĪVISTI</w:t>
      </w:r>
    </w:p>
    <w:p w14:paraId="00000036" w14:textId="35AEE886"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 xml:space="preserve">SP veido </w:t>
      </w:r>
      <w:r>
        <w:rPr>
          <w:rFonts w:ascii="Times New Roman" w:eastAsia="Times New Roman" w:hAnsi="Times New Roman" w:cs="Times New Roman"/>
          <w:b/>
          <w:color w:val="00B050"/>
          <w:highlight w:val="white"/>
        </w:rPr>
        <w:t xml:space="preserve"> </w:t>
      </w:r>
      <w:r w:rsidRPr="0090609D">
        <w:rPr>
          <w:rFonts w:ascii="Times New Roman" w:eastAsia="Times New Roman" w:hAnsi="Times New Roman" w:cs="Times New Roman"/>
          <w:b/>
          <w:highlight w:val="white"/>
        </w:rPr>
        <w:t>20</w:t>
      </w:r>
      <w:r w:rsidRPr="0090609D">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vēlēti studējošo pārstāvji (biedri).</w:t>
      </w:r>
    </w:p>
    <w:p w14:paraId="00000037"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SP biedri ir tiesīgi:</w:t>
      </w:r>
    </w:p>
    <w:p w14:paraId="00000038"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piedalīties SP darbībā;</w:t>
      </w:r>
    </w:p>
    <w:p w14:paraId="00000039"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bez maksas apmeklēt DU rīkotos</w:t>
      </w:r>
      <w:bookmarkStart w:id="5" w:name="_GoBack"/>
      <w:bookmarkEnd w:id="5"/>
      <w:r>
        <w:rPr>
          <w:rFonts w:ascii="Times New Roman" w:eastAsia="Times New Roman" w:hAnsi="Times New Roman" w:cs="Times New Roman"/>
          <w:color w:val="000000"/>
          <w:highlight w:val="white"/>
        </w:rPr>
        <w:t xml:space="preserve"> pasākumus;</w:t>
      </w:r>
    </w:p>
    <w:p w14:paraId="0000003A"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izteikt priekšlikumus SP darbības mērķa sasniegšanai;</w:t>
      </w:r>
    </w:p>
    <w:p w14:paraId="0000003B"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pieprasīt informāciju no SP valdes par SP lēmumu izpildi;</w:t>
      </w:r>
    </w:p>
    <w:p w14:paraId="0000003C"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jebkurā laikā izstāties no SP, iesniedzot attiecīgu iesniegumu SP valdei.</w:t>
      </w:r>
    </w:p>
    <w:p w14:paraId="0000003D"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SP b</w:t>
      </w:r>
      <w:r>
        <w:rPr>
          <w:rFonts w:ascii="Times New Roman" w:eastAsia="Times New Roman" w:hAnsi="Times New Roman" w:cs="Times New Roman"/>
          <w:color w:val="000000"/>
          <w:highlight w:val="white"/>
        </w:rPr>
        <w:t>iedriem ir pienākums:</w:t>
      </w:r>
    </w:p>
    <w:p w14:paraId="0000003E"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piedalīties SP sēdēs tieši, bez pārstāvja starpniecības;</w:t>
      </w:r>
    </w:p>
    <w:p w14:paraId="0000003F"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par neierašanos uz SP sēdi laikus informēt SP priekšsēdētāju;</w:t>
      </w:r>
    </w:p>
    <w:p w14:paraId="00000040"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atskaitīties SP valdei par uzticēto pienākumu izpildi;</w:t>
      </w:r>
    </w:p>
    <w:p w14:paraId="00000041"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informēt SP valdi par novērotajiem trūkumiem SP darbībā.</w:t>
      </w:r>
    </w:p>
    <w:p w14:paraId="00000042"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lastRenderedPageBreak/>
        <w:t>Ja SP biedrs neattaisnojošu iemeslu dēļ neapmeklē SP sēdes trīs reizes pēc kārtas, vai trīs mēnešu periodā ir apmeklējis mazāk nekā pusi sēžu, SP drīkst pieņemt lēmumu viņa vietā iecelt SP sastāvā attiecīgās fakultātes nākamo pretendentu, kas vēlēšanu rezu</w:t>
      </w:r>
      <w:r>
        <w:rPr>
          <w:rFonts w:ascii="Times New Roman" w:eastAsia="Times New Roman" w:hAnsi="Times New Roman" w:cs="Times New Roman"/>
          <w:color w:val="000000"/>
          <w:highlight w:val="white"/>
        </w:rPr>
        <w:t>ltātā ieguvis visvairāk balsu skaitu.</w:t>
      </w:r>
    </w:p>
    <w:p w14:paraId="00000043"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t>Ja SP biedrs atsakās vai objektīvu iemeslu dēļ (akadēmiskais atvaļinājums, eksmatrikulācija, u.c.) nevar pildīt savus pienākumus, SP drīkst pieņemt lēmumu viņa vietā iecelt SP sastāvā attiecīgās fakultātes nākamo prete</w:t>
      </w:r>
      <w:r>
        <w:rPr>
          <w:rFonts w:ascii="Times New Roman" w:eastAsia="Times New Roman" w:hAnsi="Times New Roman" w:cs="Times New Roman"/>
          <w:color w:val="000000"/>
          <w:highlight w:val="white"/>
        </w:rPr>
        <w:t>ndentu, kas vēlēšanu rezultātā ieguvis visvairāk balsu skaitu.</w:t>
      </w:r>
    </w:p>
    <w:p w14:paraId="00000044"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t xml:space="preserve">Ja šā </w:t>
      </w:r>
      <w:r>
        <w:rPr>
          <w:rFonts w:ascii="Times New Roman" w:eastAsia="Times New Roman" w:hAnsi="Times New Roman" w:cs="Times New Roman"/>
          <w:color w:val="000000"/>
        </w:rPr>
        <w:t xml:space="preserve">nolikuma 5.4 un 5. 5. </w:t>
      </w:r>
      <w:r>
        <w:rPr>
          <w:rFonts w:ascii="Times New Roman" w:eastAsia="Times New Roman" w:hAnsi="Times New Roman" w:cs="Times New Roman"/>
          <w:color w:val="000000"/>
          <w:highlight w:val="white"/>
        </w:rPr>
        <w:t>punktā minētajos gadījumos pārstāvja no aizstājamā biedra fakultātes nav, ieceļ nākamo vēlēšanās visvairāk balsu ieguvušo pretendentu. Ja šāda pretendenta nav, brīvā</w:t>
      </w:r>
      <w:r>
        <w:rPr>
          <w:rFonts w:ascii="Times New Roman" w:eastAsia="Times New Roman" w:hAnsi="Times New Roman" w:cs="Times New Roman"/>
          <w:color w:val="000000"/>
          <w:highlight w:val="white"/>
        </w:rPr>
        <w:t xml:space="preserve"> vieta paliek neaizpildīta. </w:t>
      </w:r>
    </w:p>
    <w:p w14:paraId="00000045"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t>SP ir tiesības rīkot ārkārtas vēlēšanas uz neaizpildītajām vietām, ja biedru skaits nesasniedz divas trešdaļas no šā nolikuma 5.1. punktā noteiktā biedru skaita.</w:t>
      </w:r>
    </w:p>
    <w:p w14:paraId="00000046"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t xml:space="preserve">SP biedrs, kurš tiek </w:t>
      </w:r>
      <w:proofErr w:type="spellStart"/>
      <w:r>
        <w:rPr>
          <w:rFonts w:ascii="Times New Roman" w:eastAsia="Times New Roman" w:hAnsi="Times New Roman" w:cs="Times New Roman"/>
          <w:color w:val="000000"/>
          <w:highlight w:val="white"/>
        </w:rPr>
        <w:t>eksmatrikulēts</w:t>
      </w:r>
      <w:proofErr w:type="spellEnd"/>
      <w:r>
        <w:rPr>
          <w:rFonts w:ascii="Times New Roman" w:eastAsia="Times New Roman" w:hAnsi="Times New Roman" w:cs="Times New Roman"/>
          <w:color w:val="000000"/>
          <w:highlight w:val="white"/>
        </w:rPr>
        <w:t xml:space="preserve"> no DU un nākamajā semestrī ti</w:t>
      </w:r>
      <w:r>
        <w:rPr>
          <w:rFonts w:ascii="Times New Roman" w:eastAsia="Times New Roman" w:hAnsi="Times New Roman" w:cs="Times New Roman"/>
          <w:color w:val="000000"/>
          <w:highlight w:val="white"/>
        </w:rPr>
        <w:t>ek imatrikulēts kādā DU studiju programmā jebkurā studiju līmenī, ir tiesīgs saglabāt SP biedra amatu līdz pašreizējās SP pilnvaru laika beigām.</w:t>
      </w:r>
    </w:p>
    <w:p w14:paraId="00000047" w14:textId="77777777" w:rsidR="00BC632A" w:rsidRDefault="00BC632A">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highlight w:val="white"/>
        </w:rPr>
      </w:pPr>
    </w:p>
    <w:p w14:paraId="00000048"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SP VALDE </w:t>
      </w:r>
    </w:p>
    <w:p w14:paraId="00000049"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 xml:space="preserve">SP vadību nodrošina valde – izpildinstitūcija, kas sastāv no sešiem valdes locekļiem: SP priekšsēdētāja, priekšsēdētāja vietnieka un četriem virzienu vadītājiem. </w:t>
      </w:r>
    </w:p>
    <w:p w14:paraId="0000004A" w14:textId="77777777" w:rsidR="00BC632A" w:rsidRDefault="0090609D">
      <w:pPr>
        <w:numPr>
          <w:ilvl w:val="1"/>
          <w:numId w:val="1"/>
        </w:numPr>
        <w:pBdr>
          <w:top w:val="nil"/>
          <w:left w:val="nil"/>
          <w:bottom w:val="nil"/>
          <w:right w:val="nil"/>
          <w:between w:val="nil"/>
        </w:pBdr>
        <w:spacing w:after="0" w:line="360" w:lineRule="auto"/>
        <w:ind w:left="851" w:hanging="491"/>
        <w:jc w:val="both"/>
        <w:rPr>
          <w:color w:val="000000"/>
          <w:highlight w:val="white"/>
        </w:rPr>
      </w:pPr>
      <w:r>
        <w:rPr>
          <w:rFonts w:ascii="Times New Roman" w:eastAsia="Times New Roman" w:hAnsi="Times New Roman" w:cs="Times New Roman"/>
          <w:color w:val="000000"/>
          <w:highlight w:val="white"/>
        </w:rPr>
        <w:t>SP valde tiek ievēlēta atbilstoši šā nolikuma 8. nodaļai.</w:t>
      </w:r>
    </w:p>
    <w:p w14:paraId="0000004B"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SP priekšsēdētājs:</w:t>
      </w:r>
    </w:p>
    <w:p w14:paraId="0000004C"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vada un reprezen</w:t>
      </w:r>
      <w:r>
        <w:rPr>
          <w:rFonts w:ascii="Times New Roman" w:eastAsia="Times New Roman" w:hAnsi="Times New Roman" w:cs="Times New Roman"/>
          <w:color w:val="000000"/>
          <w:highlight w:val="white"/>
        </w:rPr>
        <w:t>tē SP;</w:t>
      </w:r>
    </w:p>
    <w:p w14:paraId="0000004D"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 SP ikdienas darbu un plāno tās ilgtermiņa attīstību;</w:t>
      </w:r>
    </w:p>
    <w:p w14:paraId="0000004E"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bez pilnvarojuma pārstāv DU studējošo intereses jebkuros DU iekšējos vai ārējos pasākumos, valsts un sabiedriskajās iestādēs;</w:t>
      </w:r>
    </w:p>
    <w:p w14:paraId="0000004F"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pārrauga SP finansiālos līdzekļus un to izlietojumu;</w:t>
      </w:r>
    </w:p>
    <w:p w14:paraId="00000050"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veido sa</w:t>
      </w:r>
      <w:r>
        <w:rPr>
          <w:rFonts w:ascii="Times New Roman" w:eastAsia="Times New Roman" w:hAnsi="Times New Roman" w:cs="Times New Roman"/>
          <w:color w:val="000000"/>
          <w:highlight w:val="white"/>
        </w:rPr>
        <w:t>ikni starp studējošajiem, SP un DU vadību.</w:t>
      </w:r>
    </w:p>
    <w:p w14:paraId="00000051"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SP priekšsēdētāja vietnieks:</w:t>
      </w:r>
    </w:p>
    <w:p w14:paraId="00000052"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aizvieto priekšsēdētāju viņa prombūtnes laikā;</w:t>
      </w:r>
    </w:p>
    <w:p w14:paraId="00000053"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 SP darbības pārskatu sagatavošanu;</w:t>
      </w:r>
    </w:p>
    <w:p w14:paraId="00000054"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veicina ārējo sadarbības partneru piesaisti;</w:t>
      </w:r>
    </w:p>
    <w:p w14:paraId="00000055"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 pasākumus biedru saliedēšanai un izglītošanai;</w:t>
      </w:r>
    </w:p>
    <w:p w14:paraId="00000056"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uzrauga pienākumu izpildi;</w:t>
      </w:r>
    </w:p>
    <w:p w14:paraId="00000057"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risina SP iekšējās problēmas.</w:t>
      </w:r>
    </w:p>
    <w:p w14:paraId="00000058"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Komunikācijas virziena vadītājs:</w:t>
      </w:r>
    </w:p>
    <w:p w14:paraId="00000059"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veicina informācijas apriti starp SP un DU studējošajiem;</w:t>
      </w:r>
    </w:p>
    <w:p w14:paraId="0000005A"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veido un izplata informatīvos un reprezentatīvos mat</w:t>
      </w:r>
      <w:r>
        <w:rPr>
          <w:rFonts w:ascii="Times New Roman" w:eastAsia="Times New Roman" w:hAnsi="Times New Roman" w:cs="Times New Roman"/>
          <w:color w:val="000000"/>
          <w:highlight w:val="white"/>
        </w:rPr>
        <w:t>eriālus SP komunikācijas veicināšanai;</w:t>
      </w:r>
    </w:p>
    <w:p w14:paraId="0000005B"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sagatavo preses </w:t>
      </w:r>
      <w:proofErr w:type="spellStart"/>
      <w:r>
        <w:rPr>
          <w:rFonts w:ascii="Times New Roman" w:eastAsia="Times New Roman" w:hAnsi="Times New Roman" w:cs="Times New Roman"/>
          <w:color w:val="000000"/>
          <w:highlight w:val="white"/>
        </w:rPr>
        <w:t>relīzes</w:t>
      </w:r>
      <w:proofErr w:type="spellEnd"/>
      <w:r>
        <w:rPr>
          <w:rFonts w:ascii="Times New Roman" w:eastAsia="Times New Roman" w:hAnsi="Times New Roman" w:cs="Times New Roman"/>
          <w:color w:val="000000"/>
          <w:highlight w:val="white"/>
        </w:rPr>
        <w:t xml:space="preserve"> ievietošanai DU tīmekļa vietnē;</w:t>
      </w:r>
    </w:p>
    <w:p w14:paraId="0000005C"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administrē lapas DU un SP tīmekļa vietnēs un sociālo tīklu kontos.</w:t>
      </w:r>
    </w:p>
    <w:p w14:paraId="0000005D"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Kultūras un sporta virziena vadītājs:</w:t>
      </w:r>
    </w:p>
    <w:p w14:paraId="0000005E"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atbild par kultūras un sporta pasākumu organizēšanu DU studējošajiem;</w:t>
      </w:r>
    </w:p>
    <w:p w14:paraId="0000005F"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veicina DU studējošo dalību kultūras un sporta aktivitātēs</w:t>
      </w:r>
    </w:p>
    <w:p w14:paraId="00000060"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atbild par SP kultūras un sporta tradīciju stiprināšanu;</w:t>
      </w:r>
    </w:p>
    <w:p w14:paraId="00000061"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piesaista sponsorus un sadarbības partnerus.</w:t>
      </w:r>
    </w:p>
    <w:p w14:paraId="00000062"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Ārējo sakaru virziena vadītājs:</w:t>
      </w:r>
    </w:p>
    <w:p w14:paraId="00000063" w14:textId="77777777" w:rsidR="00BC632A" w:rsidRDefault="0090609D">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veido un veicina sadarbību ar citām augstskolu SP;</w:t>
      </w:r>
    </w:p>
    <w:p w14:paraId="00000064" w14:textId="77777777" w:rsidR="00BC632A" w:rsidRDefault="0090609D">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uztur kontaktus ar citām studentu organizācijām gan Latvijā, gan ārvalstīs;</w:t>
      </w:r>
    </w:p>
    <w:p w14:paraId="00000065" w14:textId="77777777" w:rsidR="00BC632A" w:rsidRDefault="0090609D">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 SP pārstāvniecību Latvijas Studentu apvienībā;</w:t>
      </w:r>
    </w:p>
    <w:p w14:paraId="00000066" w14:textId="77777777" w:rsidR="00BC632A" w:rsidRDefault="0090609D">
      <w:pPr>
        <w:numPr>
          <w:ilvl w:val="2"/>
          <w:numId w:val="1"/>
        </w:numPr>
        <w:pBdr>
          <w:top w:val="nil"/>
          <w:left w:val="nil"/>
          <w:bottom w:val="nil"/>
          <w:right w:val="nil"/>
          <w:between w:val="nil"/>
        </w:pBdr>
        <w:tabs>
          <w:tab w:val="left" w:pos="1985"/>
        </w:tabs>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informē DU studējošos par iespējām piedal</w:t>
      </w:r>
      <w:r>
        <w:rPr>
          <w:rFonts w:ascii="Times New Roman" w:eastAsia="Times New Roman" w:hAnsi="Times New Roman" w:cs="Times New Roman"/>
          <w:color w:val="000000"/>
          <w:highlight w:val="white"/>
        </w:rPr>
        <w:t>īties dažādos pasākumos ārpus DU.</w:t>
      </w:r>
    </w:p>
    <w:p w14:paraId="00000067"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Akadēmiskā virziena vadītājs</w:t>
      </w:r>
    </w:p>
    <w:p w14:paraId="00000068"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veic DU studējošo viedokļu apkopošanu saistībā ar studiju procesu;</w:t>
      </w:r>
    </w:p>
    <w:p w14:paraId="00000069"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sadarbībā ar DU struktūrvienībām risina izzinātās problēmas;</w:t>
      </w:r>
    </w:p>
    <w:p w14:paraId="0000006A"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izstrādā un sniedz priekšlikumus DU vadībai par studiju procesa u</w:t>
      </w:r>
      <w:r>
        <w:rPr>
          <w:rFonts w:ascii="Times New Roman" w:eastAsia="Times New Roman" w:hAnsi="Times New Roman" w:cs="Times New Roman"/>
          <w:color w:val="000000"/>
          <w:highlight w:val="white"/>
        </w:rPr>
        <w:t>zlabošanu;</w:t>
      </w:r>
    </w:p>
    <w:p w14:paraId="0000006B"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organizē DU studējošo pārstāvniecību DU lēmējinstitūcijās;</w:t>
      </w:r>
    </w:p>
    <w:p w14:paraId="0000006C"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regulāri informē SP biedrus par DU aktualitātēm saistībā ar studiju procesu;</w:t>
      </w:r>
    </w:p>
    <w:p w14:paraId="0000006D"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iesaistās ar mācībspēku novērtēšanu saistītās aktivitātēs.</w:t>
      </w:r>
    </w:p>
    <w:p w14:paraId="0000006E"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b/>
          <w:color w:val="000000"/>
          <w:highlight w:val="white"/>
        </w:rPr>
        <w:t>Sekretārs:</w:t>
      </w:r>
      <w:r>
        <w:rPr>
          <w:rFonts w:ascii="Times New Roman" w:eastAsia="Times New Roman" w:hAnsi="Times New Roman" w:cs="Times New Roman"/>
          <w:color w:val="000000"/>
          <w:highlight w:val="white"/>
        </w:rPr>
        <w:t xml:space="preserve"> </w:t>
      </w:r>
    </w:p>
    <w:p w14:paraId="0000006F"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izveido un uztur SP lietvedību atbilstoši lietu nomenklatūrai;</w:t>
      </w:r>
    </w:p>
    <w:p w14:paraId="00000070"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apkopo, apstrādā un uzglabā SP dokumentus;</w:t>
      </w:r>
    </w:p>
    <w:p w14:paraId="00000071"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protokolē SP sēžu gaitu;</w:t>
      </w:r>
    </w:p>
    <w:p w14:paraId="00000072"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sagatavo izrakstus un citus dokumentus iesniegšanai attiecīgajās institūcijās;</w:t>
      </w:r>
    </w:p>
    <w:p w14:paraId="00000073" w14:textId="77777777" w:rsidR="00BC632A" w:rsidRDefault="0090609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izziņo SP sēdi un tās darba kārtību.</w:t>
      </w:r>
    </w:p>
    <w:p w14:paraId="00000074" w14:textId="77777777" w:rsidR="00BC632A" w:rsidRDefault="0090609D">
      <w:pPr>
        <w:numPr>
          <w:ilvl w:val="1"/>
          <w:numId w:val="1"/>
        </w:numPr>
        <w:pBdr>
          <w:top w:val="nil"/>
          <w:left w:val="nil"/>
          <w:bottom w:val="nil"/>
          <w:right w:val="nil"/>
          <w:between w:val="nil"/>
        </w:pBdr>
        <w:spacing w:after="0" w:line="360" w:lineRule="auto"/>
        <w:ind w:left="851" w:hanging="491"/>
        <w:jc w:val="both"/>
        <w:rPr>
          <w:color w:val="000000"/>
          <w:highlight w:val="white"/>
        </w:rPr>
      </w:pPr>
      <w:r>
        <w:rPr>
          <w:rFonts w:ascii="Times New Roman" w:eastAsia="Times New Roman" w:hAnsi="Times New Roman" w:cs="Times New Roman"/>
          <w:color w:val="000000"/>
          <w:highlight w:val="white"/>
        </w:rPr>
        <w:t>Valdes loceklis var atkāpties no amata. Ja valdes loceklis ir atkāpies no amata, tad divu nedēļu laikā valde sasauc SP ārkārtas sēdi, kuras laikā ievēlē jaunu valdes locekli.</w:t>
      </w:r>
    </w:p>
    <w:p w14:paraId="00000075"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t>SP valdes locekli var atcelt SP locekļi, ja viņš nerīkojas saskaņā ar DU Satversm</w:t>
      </w:r>
      <w:r>
        <w:rPr>
          <w:rFonts w:ascii="Times New Roman" w:eastAsia="Times New Roman" w:hAnsi="Times New Roman" w:cs="Times New Roman"/>
          <w:color w:val="000000"/>
          <w:highlight w:val="white"/>
        </w:rPr>
        <w:t>i, SP nolikumu, Senāta lēmumiem, rektora rīkojumiem vai Latvijas Republikas tiesību aktiem. SP priekšsēdētājs vai valdes loceklis uzskatāms par atceltu, ja par lēmumu nobalso ne mazāk kā divas trešdaļas no SP locekļiem. Atcelšanas gadījumā 2 nedēļu laikā n</w:t>
      </w:r>
      <w:r>
        <w:rPr>
          <w:rFonts w:ascii="Times New Roman" w:eastAsia="Times New Roman" w:hAnsi="Times New Roman" w:cs="Times New Roman"/>
          <w:color w:val="000000"/>
          <w:highlight w:val="white"/>
        </w:rPr>
        <w:t>otiek jauna SP valdes locekļa vēlēšanas, atbilstoši šā nolikuma 8. nodaļai.</w:t>
      </w:r>
    </w:p>
    <w:p w14:paraId="00000076" w14:textId="77777777" w:rsidR="00BC632A" w:rsidRDefault="00BC632A">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p>
    <w:p w14:paraId="00000077"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AKTĪVISTI</w:t>
      </w:r>
    </w:p>
    <w:p w14:paraId="00000078"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rPr>
        <w:t xml:space="preserve">SP aktīvists ir DU studējošais, kurš iesaistās SP darbībā un nav vēlēts SP biedrs vai valdes loceklis. </w:t>
      </w:r>
    </w:p>
    <w:p w14:paraId="00000079"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rPr>
        <w:t>SP aktīvistam ir tiesības iesaistīties SP sēdēs ar padomdevēja tiesībām.</w:t>
      </w:r>
    </w:p>
    <w:p w14:paraId="0000007A"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rPr>
        <w:t>SP aktīvistus apstiprina SP, pamatojoties uz attiecīgu studējošā iesniegumu SP valdei.</w:t>
      </w:r>
    </w:p>
    <w:p w14:paraId="0000007B" w14:textId="77777777" w:rsidR="00BC632A" w:rsidRDefault="0090609D">
      <w:pPr>
        <w:numPr>
          <w:ilvl w:val="1"/>
          <w:numId w:val="1"/>
        </w:numPr>
        <w:pBdr>
          <w:top w:val="nil"/>
          <w:left w:val="nil"/>
          <w:bottom w:val="nil"/>
          <w:right w:val="nil"/>
          <w:between w:val="nil"/>
        </w:pBdr>
        <w:spacing w:after="0" w:line="360" w:lineRule="auto"/>
        <w:ind w:left="709"/>
        <w:jc w:val="both"/>
        <w:rPr>
          <w:color w:val="000000"/>
          <w:highlight w:val="white"/>
        </w:rPr>
      </w:pPr>
      <w:r>
        <w:rPr>
          <w:rFonts w:ascii="Times New Roman" w:eastAsia="Times New Roman" w:hAnsi="Times New Roman" w:cs="Times New Roman"/>
          <w:color w:val="000000"/>
          <w:highlight w:val="white"/>
        </w:rPr>
        <w:lastRenderedPageBreak/>
        <w:t xml:space="preserve">Kārtību, kādā SP darbībā piedalās aktīvisti, izstrādā un apstiprina SP. </w:t>
      </w:r>
    </w:p>
    <w:p w14:paraId="0000007C" w14:textId="77777777" w:rsidR="00BC632A" w:rsidRDefault="00BC632A">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p>
    <w:p w14:paraId="0000007D"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SP VALDES IEVĒLĒŠANAS </w:t>
      </w:r>
      <w:r>
        <w:rPr>
          <w:rFonts w:ascii="Times New Roman" w:eastAsia="Times New Roman" w:hAnsi="Times New Roman" w:cs="Times New Roman"/>
          <w:b/>
          <w:color w:val="000000"/>
          <w:sz w:val="24"/>
          <w:szCs w:val="24"/>
          <w:highlight w:val="white"/>
        </w:rPr>
        <w:t>KĀRTĪBA</w:t>
      </w:r>
    </w:p>
    <w:p w14:paraId="0000007E"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Jaunievēlētā SP sanāk uz pirmo sēdi ne vēlāk kā divas nedēļas pēc tam, kad tās vēlēšanu rezultātus apstiprinājis DU Senāts. Līdz ar pirmās sēdes sākumu beidzas līdzšinējās SP pilnvaras.</w:t>
      </w:r>
    </w:p>
    <w:p w14:paraId="0000007F"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Jaunievēlētās SP pirmo sēdi sasauc un atklāj iepriekšējās SP priekšsēdētājs vai arī viņa pilnvarots SP biedrs.</w:t>
      </w:r>
    </w:p>
    <w:p w14:paraId="00000080"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Pirmajā jaunievēlētās SP sēdē no SP biedriem tiek ievēlēts SP priekšsēdētājs, aizklāti balsojot, ar klātesošo SP biedru balsu vairākumu. Pēc prie</w:t>
      </w:r>
      <w:r>
        <w:rPr>
          <w:rFonts w:ascii="Times New Roman" w:eastAsia="Times New Roman" w:hAnsi="Times New Roman" w:cs="Times New Roman"/>
          <w:color w:val="000000"/>
          <w:highlight w:val="white"/>
        </w:rPr>
        <w:t>kšsēdētāja priekšlikuma SP apstiprina viņa vietnieku un sekretāru.</w:t>
      </w:r>
    </w:p>
    <w:p w14:paraId="00000081"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Par SP priekšsēdētāju vienu un to pašu studējošo drīkst ievēlēt ne vairāk kā divas reizes pēc kārtas.</w:t>
      </w:r>
    </w:p>
    <w:p w14:paraId="00000082"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 xml:space="preserve">Ne vēlāk kā divu nedēļu laikā pēc priekšsēdētāja ievēlēšanas tiek ievēlēta SP valde. </w:t>
      </w:r>
    </w:p>
    <w:p w14:paraId="00000083"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V</w:t>
      </w:r>
      <w:r>
        <w:rPr>
          <w:rFonts w:ascii="Times New Roman" w:eastAsia="Times New Roman" w:hAnsi="Times New Roman" w:cs="Times New Roman"/>
          <w:color w:val="000000"/>
          <w:highlight w:val="white"/>
        </w:rPr>
        <w:t>isi valdes locekļi tiek ievēlēti no SP biedru vidus, aizklāti balsojot, ar klātesošo SP biedru balsu vairākumu.</w:t>
      </w:r>
    </w:p>
    <w:p w14:paraId="00000084"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Ja priekšsēdētājs vai valdes loceklis jāievēlē ārpus kārtas, vēlēšanas izsludina SP valde.</w:t>
      </w:r>
    </w:p>
    <w:p w14:paraId="00000085" w14:textId="77777777" w:rsidR="00BC632A" w:rsidRDefault="0090609D">
      <w:pPr>
        <w:numPr>
          <w:ilvl w:val="1"/>
          <w:numId w:val="1"/>
        </w:numPr>
        <w:pBdr>
          <w:top w:val="nil"/>
          <w:left w:val="nil"/>
          <w:bottom w:val="nil"/>
          <w:right w:val="nil"/>
          <w:between w:val="nil"/>
        </w:pBdr>
        <w:spacing w:after="0" w:line="360" w:lineRule="auto"/>
        <w:jc w:val="both"/>
        <w:rPr>
          <w:color w:val="000000"/>
          <w:highlight w:val="white"/>
        </w:rPr>
      </w:pPr>
      <w:r>
        <w:rPr>
          <w:rFonts w:ascii="Times New Roman" w:eastAsia="Times New Roman" w:hAnsi="Times New Roman" w:cs="Times New Roman"/>
          <w:color w:val="000000"/>
          <w:highlight w:val="white"/>
        </w:rPr>
        <w:t xml:space="preserve">Valdes loceklis tiek ievēlēts līdz SP pilnvaru laika </w:t>
      </w:r>
      <w:r>
        <w:rPr>
          <w:rFonts w:ascii="Times New Roman" w:eastAsia="Times New Roman" w:hAnsi="Times New Roman" w:cs="Times New Roman"/>
          <w:color w:val="000000"/>
          <w:highlight w:val="white"/>
        </w:rPr>
        <w:t>beigām, izņemot, ja atbilstoši šajā nolikumā noteiktajai kārtībai valdes loceklis tiek atsaukts agrāk vai atsakās pildīt valdes locekļa pienākumus, vai vairs nav SP biedrs.</w:t>
      </w:r>
    </w:p>
    <w:p w14:paraId="00000086" w14:textId="77777777" w:rsidR="00BC632A" w:rsidRDefault="00BC632A">
      <w:pPr>
        <w:spacing w:after="0" w:line="360" w:lineRule="auto"/>
        <w:jc w:val="both"/>
        <w:rPr>
          <w:rFonts w:ascii="Times New Roman" w:eastAsia="Times New Roman" w:hAnsi="Times New Roman" w:cs="Times New Roman"/>
          <w:color w:val="000000"/>
          <w:highlight w:val="white"/>
        </w:rPr>
      </w:pPr>
    </w:p>
    <w:p w14:paraId="00000087"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DARBĪBA</w:t>
      </w:r>
    </w:p>
    <w:p w14:paraId="00000088"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lēmumus pieņem, balsojot sēdē klātienē vai attālināti videokonferences formātā. Atsevišķus jautājumus pēc SP priekšsēdētāja priekšlikuma SP var pieņemt ar elektronisko balsojumu. Balsošana SP sēdēs ir atklāta, izņemot šajā nolikumā minētajos gadījumos.</w:t>
      </w:r>
    </w:p>
    <w:p w14:paraId="00000089"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 xml:space="preserve">Priekšsēdētājs vai viņa pilnvarots SP valdes loceklis sasauc SP sēdes ne retāk kā divas reizes mēnesī, norādot sēdes norises laiku, vietu un sēdes darba kārtību. Pēc divu trešdaļu biedru vai arī valdes priekšlikuma var tikt sasaukta arī ārkārtas sēde. Par </w:t>
      </w:r>
      <w:r>
        <w:rPr>
          <w:rFonts w:ascii="Times New Roman" w:eastAsia="Times New Roman" w:hAnsi="Times New Roman" w:cs="Times New Roman"/>
          <w:color w:val="000000"/>
          <w:highlight w:val="white"/>
        </w:rPr>
        <w:t>kārtējo sēdi un darba kārtību priekšsēdētājs vai sekretārs paziņo vismaz 2 dienas pirms noteiktā sēdes laika, bet par ārkārtas sēdi – vismaz 5 stundas pirms noteiktā sēdes laika.</w:t>
      </w:r>
    </w:p>
    <w:p w14:paraId="0000008A"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sēdes vada SP priekšsēdētājs vai viņa pilnvarots valdes loceklis.</w:t>
      </w:r>
    </w:p>
    <w:p w14:paraId="0000008B"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sēdes</w:t>
      </w:r>
      <w:r>
        <w:rPr>
          <w:rFonts w:ascii="Times New Roman" w:eastAsia="Times New Roman" w:hAnsi="Times New Roman" w:cs="Times New Roman"/>
          <w:color w:val="000000"/>
          <w:highlight w:val="white"/>
        </w:rPr>
        <w:t xml:space="preserve"> ir atklātas, bet pēc SP lēmuma, sēde var būt aizklāta. </w:t>
      </w:r>
    </w:p>
    <w:p w14:paraId="0000008C"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var pieņemt lēmumus, ja sēdē vai balsojumā piedalās vismaz divas trešdaļas SP biedru. Lēmumi tiek pieņemti ar balsu vairākumu. Balsīm vienādi daloties, izšķirošā ir priekšsēdētāja balss.</w:t>
      </w:r>
    </w:p>
    <w:p w14:paraId="0000008D"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 xml:space="preserve">Ja sēdes </w:t>
      </w:r>
      <w:r>
        <w:rPr>
          <w:rFonts w:ascii="Times New Roman" w:eastAsia="Times New Roman" w:hAnsi="Times New Roman" w:cs="Times New Roman"/>
          <w:color w:val="000000"/>
          <w:highlight w:val="white"/>
        </w:rPr>
        <w:t>darba kārtībā iekļautos jautājumus nevar izskatīt kvoruma trūkuma dēļ, sēdes vadītājs slēdz sēdi un nosaka atkārtotās sēdes norises vietu un laiku.</w:t>
      </w:r>
    </w:p>
    <w:p w14:paraId="0000008E"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lastRenderedPageBreak/>
        <w:t>SP sēdes tiek protokolētas. Protokolu sastāda sekretārs, bet viņa prombūtnes gadījumā – cits SP biedrs. Prot</w:t>
      </w:r>
      <w:r>
        <w:rPr>
          <w:rFonts w:ascii="Times New Roman" w:eastAsia="Times New Roman" w:hAnsi="Times New Roman" w:cs="Times New Roman"/>
          <w:color w:val="000000"/>
          <w:highlight w:val="white"/>
        </w:rPr>
        <w:t>okolu paraksta sēdes vadītājs un protokolētājs.</w:t>
      </w:r>
    </w:p>
    <w:p w14:paraId="0000008F"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priekšsēdētājs var sasaukt valdes sēdes, lai izskatītu iesniegumus, lemtu par SP sēžu darba kārtību, pienākumu sadali, darba plāniem un citiem organizatoriskiem jautājumiem.</w:t>
      </w:r>
    </w:p>
    <w:p w14:paraId="00000090"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drīkst veidot komisijas un d</w:t>
      </w:r>
      <w:r>
        <w:rPr>
          <w:rFonts w:ascii="Times New Roman" w:eastAsia="Times New Roman" w:hAnsi="Times New Roman" w:cs="Times New Roman"/>
          <w:color w:val="000000"/>
          <w:highlight w:val="white"/>
        </w:rPr>
        <w:t>arba grupas. Komisiju izveidošanu, apstiprināšanu un darbību nosaka SP apstiprināta kārtība vai citi DU normatīvie dokumenti. Darba grupas izveido un apstiprina SP un vada SP valdes loceklis.</w:t>
      </w:r>
    </w:p>
    <w:p w14:paraId="00000091"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Ar SP lēmumu par noteiktu pienākumu veikšanu SP biedriem un valdes locekļiem var noteikt atalgojumu.</w:t>
      </w:r>
    </w:p>
    <w:p w14:paraId="00000092"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lēmumus par studējošo akadēmisko brīvību un tiesību ierobežojumiem un pārkāpumiem, var apstrīdēt Akadēmiskajā šķīrējtiesā 10 darba dienu laikā pēc lēmum</w:t>
      </w:r>
      <w:r>
        <w:rPr>
          <w:rFonts w:ascii="Times New Roman" w:eastAsia="Times New Roman" w:hAnsi="Times New Roman" w:cs="Times New Roman"/>
          <w:color w:val="000000"/>
          <w:highlight w:val="white"/>
        </w:rPr>
        <w:t>a pieņemšanas. Akadēmiskās šķīrējtiesas lēmums ir galīgs un nav pārsūdzams.</w:t>
      </w:r>
    </w:p>
    <w:p w14:paraId="00000093" w14:textId="77777777" w:rsidR="00BC632A" w:rsidRDefault="0090609D">
      <w:pPr>
        <w:numPr>
          <w:ilvl w:val="1"/>
          <w:numId w:val="1"/>
        </w:numPr>
        <w:pBdr>
          <w:top w:val="nil"/>
          <w:left w:val="nil"/>
          <w:bottom w:val="nil"/>
          <w:right w:val="nil"/>
          <w:between w:val="nil"/>
        </w:pBdr>
        <w:spacing w:after="0" w:line="360" w:lineRule="auto"/>
        <w:ind w:left="993" w:hanging="567"/>
        <w:jc w:val="both"/>
        <w:rPr>
          <w:color w:val="000000"/>
          <w:highlight w:val="white"/>
        </w:rPr>
      </w:pPr>
      <w:r>
        <w:rPr>
          <w:rFonts w:ascii="Times New Roman" w:eastAsia="Times New Roman" w:hAnsi="Times New Roman" w:cs="Times New Roman"/>
          <w:color w:val="000000"/>
          <w:highlight w:val="white"/>
        </w:rPr>
        <w:t>SP lēmumus par jautājumiem, kas skar studējošo intereses 10 darba dienu laikā pēc lēmuma pieņemšanas var apstrīdēt DU Senātā. Senāta pieņemto lēmumu var pārsūdzēt tiesā, Administra</w:t>
      </w:r>
      <w:r>
        <w:rPr>
          <w:rFonts w:ascii="Times New Roman" w:eastAsia="Times New Roman" w:hAnsi="Times New Roman" w:cs="Times New Roman"/>
          <w:color w:val="000000"/>
          <w:highlight w:val="white"/>
        </w:rPr>
        <w:t>tīvā procesa likuma noteiktajā kārtībā.</w:t>
      </w:r>
    </w:p>
    <w:p w14:paraId="00000094" w14:textId="77777777" w:rsidR="00BC632A" w:rsidRDefault="00BC632A">
      <w:pPr>
        <w:tabs>
          <w:tab w:val="left" w:pos="5610"/>
        </w:tabs>
        <w:spacing w:after="0" w:line="360" w:lineRule="auto"/>
        <w:jc w:val="both"/>
        <w:rPr>
          <w:rFonts w:ascii="Times New Roman" w:eastAsia="Times New Roman" w:hAnsi="Times New Roman" w:cs="Times New Roman"/>
          <w:color w:val="000000"/>
          <w:highlight w:val="white"/>
        </w:rPr>
      </w:pPr>
    </w:p>
    <w:p w14:paraId="00000095" w14:textId="77777777" w:rsidR="00BC632A" w:rsidRDefault="0090609D">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SP FINANSĒJUMA AVOTI, TO IZLIETOŠANA UN KONTROLE</w:t>
      </w:r>
    </w:p>
    <w:p w14:paraId="00000096" w14:textId="77777777" w:rsidR="00BC632A" w:rsidRDefault="0090609D">
      <w:pPr>
        <w:numPr>
          <w:ilvl w:val="1"/>
          <w:numId w:val="1"/>
        </w:numPr>
        <w:pBdr>
          <w:top w:val="nil"/>
          <w:left w:val="nil"/>
          <w:bottom w:val="nil"/>
          <w:right w:val="nil"/>
          <w:between w:val="nil"/>
        </w:pBdr>
        <w:spacing w:after="0" w:line="360" w:lineRule="auto"/>
        <w:ind w:hanging="508"/>
        <w:jc w:val="both"/>
        <w:rPr>
          <w:color w:val="000000"/>
          <w:highlight w:val="white"/>
        </w:rPr>
      </w:pPr>
      <w:r>
        <w:rPr>
          <w:rFonts w:ascii="Times New Roman" w:eastAsia="Times New Roman" w:hAnsi="Times New Roman" w:cs="Times New Roman"/>
          <w:color w:val="000000"/>
          <w:highlight w:val="white"/>
        </w:rPr>
        <w:t>SP finansējuma avoti ir:</w:t>
      </w:r>
    </w:p>
    <w:p w14:paraId="00000097" w14:textId="77777777" w:rsidR="00BC632A" w:rsidRDefault="0090609D">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DU budžeta līdzekļi, kuru apjomu nosaka DU Senāts, bet kas nav mazāks par vienu divsimto daļu no DU gada budžeta;</w:t>
      </w:r>
    </w:p>
    <w:p w14:paraId="00000098" w14:textId="77777777" w:rsidR="00BC632A" w:rsidRDefault="0090609D">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juridisku un fizisku personu, sponsoru un citi ziedojumi;</w:t>
      </w:r>
    </w:p>
    <w:p w14:paraId="00000099" w14:textId="77777777" w:rsidR="00BC632A" w:rsidRDefault="0090609D">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fondu, biedrību, organizāciju un privātpersonu dāvinājumi;</w:t>
      </w:r>
    </w:p>
    <w:p w14:paraId="0000009A" w14:textId="77777777" w:rsidR="00BC632A" w:rsidRDefault="0090609D">
      <w:pPr>
        <w:numPr>
          <w:ilvl w:val="2"/>
          <w:numId w:val="1"/>
        </w:numPr>
        <w:pBdr>
          <w:top w:val="nil"/>
          <w:left w:val="nil"/>
          <w:bottom w:val="nil"/>
          <w:right w:val="nil"/>
          <w:between w:val="nil"/>
        </w:pBdr>
        <w:spacing w:after="0" w:line="360" w:lineRule="auto"/>
        <w:ind w:hanging="5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ienākumi no pasākumu organizēšanas (dalības maksas).</w:t>
      </w:r>
    </w:p>
    <w:p w14:paraId="0000009B" w14:textId="77777777" w:rsidR="00BC632A" w:rsidRDefault="0090609D">
      <w:pPr>
        <w:numPr>
          <w:ilvl w:val="1"/>
          <w:numId w:val="1"/>
        </w:numPr>
        <w:pBdr>
          <w:top w:val="nil"/>
          <w:left w:val="nil"/>
          <w:bottom w:val="nil"/>
          <w:right w:val="nil"/>
          <w:between w:val="nil"/>
        </w:pBdr>
        <w:spacing w:after="0" w:line="360" w:lineRule="auto"/>
        <w:ind w:hanging="508"/>
        <w:jc w:val="both"/>
        <w:rPr>
          <w:color w:val="000000"/>
          <w:highlight w:val="white"/>
        </w:rPr>
      </w:pPr>
      <w:r>
        <w:rPr>
          <w:rFonts w:ascii="Times New Roman" w:eastAsia="Times New Roman" w:hAnsi="Times New Roman" w:cs="Times New Roman"/>
          <w:color w:val="000000"/>
          <w:highlight w:val="white"/>
        </w:rPr>
        <w:t>SP pārvaldījumā esošo līdzekļu izmantojumu kontrolē DU pilnvarotas struktūrvienības un</w:t>
      </w:r>
      <w:r>
        <w:rPr>
          <w:rFonts w:ascii="Times New Roman" w:eastAsia="Times New Roman" w:hAnsi="Times New Roman" w:cs="Times New Roman"/>
          <w:color w:val="000000"/>
          <w:highlight w:val="white"/>
        </w:rPr>
        <w:t xml:space="preserve"> amatpersonas.</w:t>
      </w:r>
    </w:p>
    <w:p w14:paraId="0000009C" w14:textId="77777777" w:rsidR="00BC632A" w:rsidRDefault="0090609D">
      <w:pPr>
        <w:numPr>
          <w:ilvl w:val="1"/>
          <w:numId w:val="1"/>
        </w:numPr>
        <w:pBdr>
          <w:top w:val="nil"/>
          <w:left w:val="nil"/>
          <w:bottom w:val="nil"/>
          <w:right w:val="nil"/>
          <w:between w:val="nil"/>
        </w:pBdr>
        <w:spacing w:after="0" w:line="360" w:lineRule="auto"/>
        <w:ind w:hanging="508"/>
        <w:jc w:val="both"/>
        <w:rPr>
          <w:color w:val="000000"/>
          <w:highlight w:val="white"/>
        </w:rPr>
      </w:pPr>
      <w:r>
        <w:rPr>
          <w:rFonts w:ascii="Times New Roman" w:eastAsia="Times New Roman" w:hAnsi="Times New Roman" w:cs="Times New Roman"/>
          <w:color w:val="000000"/>
          <w:highlight w:val="white"/>
        </w:rPr>
        <w:t>SP valdei ir tiesības pieprasīt SP budžeta pārskatu vismaz vienu reizi ceturksnī;</w:t>
      </w:r>
    </w:p>
    <w:p w14:paraId="0000009D" w14:textId="77777777" w:rsidR="00BC632A" w:rsidRDefault="0090609D">
      <w:pPr>
        <w:numPr>
          <w:ilvl w:val="1"/>
          <w:numId w:val="1"/>
        </w:numPr>
        <w:pBdr>
          <w:top w:val="nil"/>
          <w:left w:val="nil"/>
          <w:bottom w:val="nil"/>
          <w:right w:val="nil"/>
          <w:between w:val="nil"/>
        </w:pBdr>
        <w:spacing w:after="0" w:line="360" w:lineRule="auto"/>
        <w:ind w:hanging="508"/>
        <w:jc w:val="both"/>
        <w:rPr>
          <w:color w:val="000000"/>
          <w:highlight w:val="white"/>
        </w:rPr>
      </w:pPr>
      <w:r>
        <w:rPr>
          <w:rFonts w:ascii="Times New Roman" w:eastAsia="Times New Roman" w:hAnsi="Times New Roman" w:cs="Times New Roman"/>
          <w:color w:val="000000"/>
          <w:highlight w:val="white"/>
        </w:rPr>
        <w:t>SP izmanto savu finansējumu tikai šajā nolikumā paredzēto mērķu sasniegšanai.</w:t>
      </w:r>
    </w:p>
    <w:p w14:paraId="0000009E" w14:textId="77777777" w:rsidR="00BC632A" w:rsidRDefault="0090609D">
      <w:pPr>
        <w:numPr>
          <w:ilvl w:val="1"/>
          <w:numId w:val="1"/>
        </w:numPr>
        <w:pBdr>
          <w:top w:val="nil"/>
          <w:left w:val="nil"/>
          <w:bottom w:val="nil"/>
          <w:right w:val="nil"/>
          <w:between w:val="nil"/>
        </w:pBdr>
        <w:spacing w:after="0" w:line="360" w:lineRule="auto"/>
        <w:ind w:hanging="508"/>
        <w:jc w:val="both"/>
        <w:rPr>
          <w:color w:val="000000"/>
          <w:highlight w:val="white"/>
        </w:rPr>
      </w:pPr>
      <w:r>
        <w:rPr>
          <w:rFonts w:ascii="Times New Roman" w:eastAsia="Times New Roman" w:hAnsi="Times New Roman" w:cs="Times New Roman"/>
          <w:color w:val="000000"/>
          <w:highlight w:val="white"/>
        </w:rPr>
        <w:t>SP finansējumu izlietot drīkst tikai pamatojoties uz SP priekšsēdētāja vai vismaz</w:t>
      </w:r>
      <w:r>
        <w:rPr>
          <w:rFonts w:ascii="Times New Roman" w:eastAsia="Times New Roman" w:hAnsi="Times New Roman" w:cs="Times New Roman"/>
          <w:color w:val="000000"/>
          <w:highlight w:val="white"/>
        </w:rPr>
        <w:t xml:space="preserve"> trīs valdes locekļu saskaņotu iesniegumu. </w:t>
      </w:r>
    </w:p>
    <w:p w14:paraId="0000009F" w14:textId="77777777" w:rsidR="00BC632A" w:rsidRDefault="00BC632A">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p>
    <w:p w14:paraId="000000A0" w14:textId="77777777" w:rsidR="00BC632A" w:rsidRDefault="0090609D">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Ar šī Nolikuma apstiprināšanu un spēkā stāšanos zaudē spēku 2014. gada 26. maija Senāta sēdē apstiprinātais Daugavpils Universitātes Studentu padomes nolikums.</w:t>
      </w:r>
    </w:p>
    <w:p w14:paraId="000000A1" w14:textId="77777777" w:rsidR="00BC632A" w:rsidRDefault="00BC632A">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p>
    <w:p w14:paraId="000000A2" w14:textId="77777777" w:rsidR="00BC632A" w:rsidRDefault="00BC632A">
      <w:pPr>
        <w:pBdr>
          <w:top w:val="nil"/>
          <w:left w:val="nil"/>
          <w:bottom w:val="nil"/>
          <w:right w:val="nil"/>
          <w:between w:val="nil"/>
        </w:pBdr>
        <w:spacing w:after="0" w:line="360" w:lineRule="auto"/>
        <w:jc w:val="both"/>
        <w:rPr>
          <w:rFonts w:ascii="Times New Roman" w:eastAsia="Times New Roman" w:hAnsi="Times New Roman" w:cs="Times New Roman"/>
          <w:color w:val="000000"/>
          <w:highlight w:val="white"/>
        </w:rPr>
      </w:pPr>
    </w:p>
    <w:sectPr w:rsidR="00BC632A">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3FD0"/>
    <w:multiLevelType w:val="multilevel"/>
    <w:tmpl w:val="ACDAA67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2A"/>
    <w:rsid w:val="0090609D"/>
    <w:rsid w:val="00AC2F56"/>
    <w:rsid w:val="00BC6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19CF"/>
  <w15:docId w15:val="{3EB55BBB-5E70-4E20-A67B-0F813F5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7967</Words>
  <Characters>4542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2023-04-26T08:20:00Z</dcterms:created>
  <dcterms:modified xsi:type="dcterms:W3CDTF">2023-04-26T08:22:00Z</dcterms:modified>
</cp:coreProperties>
</file>