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0" w:rsidRPr="000C3E01" w:rsidRDefault="004544EA" w:rsidP="006D2E80">
      <w:pPr>
        <w:pStyle w:val="Heading1"/>
        <w:rPr>
          <w:iCs/>
        </w:rPr>
      </w:pPr>
      <w:r>
        <w:rPr>
          <w:iCs/>
        </w:rPr>
        <w:t>Sociālo zinātņu</w:t>
      </w:r>
      <w:r w:rsidR="006D2E80" w:rsidRPr="000C3E01">
        <w:rPr>
          <w:iCs/>
        </w:rPr>
        <w:t xml:space="preserve"> fakultātes</w:t>
      </w:r>
    </w:p>
    <w:p w:rsidR="006D2E80" w:rsidRPr="000C3E01" w:rsidRDefault="004544EA" w:rsidP="006D2E80">
      <w:pPr>
        <w:pStyle w:val="Heading1"/>
        <w:rPr>
          <w:iCs/>
        </w:rPr>
      </w:pPr>
      <w:r>
        <w:rPr>
          <w:iCs/>
        </w:rPr>
        <w:t>Psiholoģija</w:t>
      </w:r>
      <w:r w:rsidR="006D2E80">
        <w:rPr>
          <w:iCs/>
        </w:rPr>
        <w:t>s katedra</w:t>
      </w:r>
    </w:p>
    <w:p w:rsidR="006D2E80" w:rsidRPr="000C3E01" w:rsidRDefault="006D2E80" w:rsidP="006D2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6D2E80" w:rsidRDefault="006D2E80" w:rsidP="006D2E80">
      <w:pPr>
        <w:spacing w:after="0"/>
      </w:pPr>
    </w:p>
    <w:p w:rsidR="006D2E80" w:rsidRPr="001419AF" w:rsidRDefault="006D2E80" w:rsidP="006D2E80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4544EA" w:rsidRPr="001E6E69" w:rsidRDefault="004544EA" w:rsidP="004544EA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Docenta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4544EA" w:rsidRPr="00B50088" w:rsidRDefault="004544EA" w:rsidP="004544EA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>2. Docenta galvenie pienākum</w:t>
      </w:r>
      <w:r w:rsidRPr="00B50088">
        <w:rPr>
          <w:color w:val="414142"/>
        </w:rPr>
        <w:t>i ir:</w:t>
      </w:r>
    </w:p>
    <w:p w:rsidR="004544EA" w:rsidRPr="00B50088" w:rsidRDefault="004544EA" w:rsidP="004544EA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 xml:space="preserve">2.1. veikt </w:t>
      </w:r>
      <w:r w:rsidRPr="00B50088">
        <w:rPr>
          <w:color w:val="414142"/>
        </w:rPr>
        <w:t>pētniecības dar</w:t>
      </w:r>
      <w:r>
        <w:rPr>
          <w:color w:val="414142"/>
        </w:rPr>
        <w:t>bu</w:t>
      </w:r>
      <w:r w:rsidRPr="00B50088">
        <w:rPr>
          <w:color w:val="414142"/>
        </w:rPr>
        <w:t xml:space="preserve"> </w:t>
      </w:r>
      <w:r>
        <w:rPr>
          <w:color w:val="414142"/>
        </w:rPr>
        <w:t xml:space="preserve">psiholoģijas </w:t>
      </w:r>
      <w:r w:rsidRPr="00B50088">
        <w:rPr>
          <w:color w:val="414142"/>
        </w:rPr>
        <w:t>zinātnes</w:t>
      </w:r>
      <w:r>
        <w:rPr>
          <w:color w:val="414142"/>
        </w:rPr>
        <w:t xml:space="preserve"> jomā</w:t>
      </w:r>
      <w:r w:rsidRPr="00B50088">
        <w:rPr>
          <w:color w:val="414142"/>
        </w:rPr>
        <w:t>, kas atbilst docenta amata nosaukumam;</w:t>
      </w:r>
    </w:p>
    <w:p w:rsidR="004544EA" w:rsidRDefault="004544EA" w:rsidP="004544EA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 xml:space="preserve">2.2. nodrošināt studiju kursu izstrādi un docēšanu psiholoģijas katedrā </w:t>
      </w:r>
      <w:r w:rsidRPr="00BB6CDD">
        <w:rPr>
          <w:color w:val="414142"/>
        </w:rPr>
        <w:t>īstenojamajās</w:t>
      </w:r>
      <w:r>
        <w:rPr>
          <w:color w:val="414142"/>
        </w:rPr>
        <w:t xml:space="preserve"> studiju programmās (Psiholoģiskā treniņa tehnikas 2KP; Psihodiagnostikas metodikas 4KP; Darba psiholoģija un pedagoģija 2KP; Psiholoģiskās konsultēšanas pamati 2KP; Policijas psiholoģija 1KP; Penitenciārā psiholoģija 3KP) lasīt lekcijas</w:t>
      </w:r>
      <w:r w:rsidRPr="00B50088">
        <w:rPr>
          <w:color w:val="414142"/>
        </w:rPr>
        <w:t xml:space="preserve">, </w:t>
      </w:r>
      <w:r>
        <w:rPr>
          <w:color w:val="414142"/>
        </w:rPr>
        <w:t>vadīt praktiskās nodarbības un seminārus</w:t>
      </w:r>
      <w:r w:rsidRPr="00B50088">
        <w:rPr>
          <w:color w:val="414142"/>
        </w:rPr>
        <w:t xml:space="preserve">, </w:t>
      </w:r>
      <w:r>
        <w:rPr>
          <w:color w:val="414142"/>
        </w:rPr>
        <w:t xml:space="preserve">organizēt </w:t>
      </w:r>
      <w:r w:rsidRPr="00B50088">
        <w:rPr>
          <w:color w:val="414142"/>
        </w:rPr>
        <w:t>eksāmenu</w:t>
      </w:r>
      <w:r>
        <w:rPr>
          <w:color w:val="414142"/>
        </w:rPr>
        <w:t>s un pārbaudījumus;</w:t>
      </w:r>
    </w:p>
    <w:p w:rsidR="004544EA" w:rsidRPr="00487160" w:rsidRDefault="004544EA" w:rsidP="004544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487160">
        <w:rPr>
          <w:rFonts w:ascii="Times New Roman" w:hAnsi="Times New Roman"/>
          <w:sz w:val="24"/>
          <w:szCs w:val="24"/>
        </w:rPr>
        <w:t>kalendārā gada laikā publicēt/apstiprināt publicēšanai vismaz 1 rakstu zinātniskajā izdevumā, kas indeksēts Web of Science un/vai SCOPUS datu bāzēs;</w:t>
      </w:r>
    </w:p>
    <w:p w:rsidR="004544EA" w:rsidRPr="00487160" w:rsidRDefault="004544EA" w:rsidP="00454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4544EA" w:rsidRPr="00487160" w:rsidRDefault="004544EA" w:rsidP="00454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kalendāra gada laikā piedalīties ar referātu (mutiska prezentācija vai stenda referāts) vismaz vienā starptautiskajā zinātniskajā  konferencē/kongresā, publicējot tēzes;</w:t>
      </w:r>
    </w:p>
    <w:p w:rsidR="004544EA" w:rsidRPr="00487160" w:rsidRDefault="004544EA" w:rsidP="00454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2.6. sekot </w:t>
      </w:r>
      <w:r>
        <w:rPr>
          <w:rFonts w:ascii="Times New Roman" w:eastAsia="Times New Roman" w:hAnsi="Times New Roman"/>
          <w:sz w:val="24"/>
          <w:szCs w:val="24"/>
        </w:rPr>
        <w:t>psiholoģijas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zinātnes nozares  attīstībai, novitātēm un mūsdienu tendencēm, integrēt tās studiju procesā, nodrošinot zinātnes un studiju mijiedarbību;</w:t>
      </w:r>
    </w:p>
    <w:p w:rsidR="004544EA" w:rsidRDefault="004544EA" w:rsidP="00454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2.7.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544EA" w:rsidRDefault="004544EA" w:rsidP="004544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4544EA" w:rsidRPr="00EF7744" w:rsidRDefault="004544EA" w:rsidP="004544EA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6D2E80" w:rsidRDefault="006D2E80" w:rsidP="006D2E80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6D2E80" w:rsidRPr="00B50088" w:rsidRDefault="006D2E80" w:rsidP="006D2E80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6D2E80" w:rsidRPr="00B50088" w:rsidRDefault="006D2E80" w:rsidP="004544EA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4544EA" w:rsidRPr="00B50088" w:rsidRDefault="004544EA" w:rsidP="004544EA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  <w:r>
        <w:rPr>
          <w:color w:val="414142"/>
        </w:rPr>
        <w:t xml:space="preserve">1. </w:t>
      </w:r>
      <w:r w:rsidRPr="00B50088">
        <w:rPr>
          <w:color w:val="414142"/>
        </w:rPr>
        <w:t>Docenta amatā var ievēlēt personu, kurai ir doktora grāds</w:t>
      </w:r>
      <w:r>
        <w:rPr>
          <w:color w:val="414142"/>
        </w:rPr>
        <w:t xml:space="preserve"> psiholoģijas nozarē</w:t>
      </w:r>
      <w:r w:rsidRPr="00B50088">
        <w:rPr>
          <w:color w:val="414142"/>
        </w:rPr>
        <w:t xml:space="preserve">. </w:t>
      </w:r>
    </w:p>
    <w:p w:rsidR="004544EA" w:rsidRPr="001E6E69" w:rsidRDefault="004544EA" w:rsidP="004544EA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</w:t>
      </w:r>
      <w:r>
        <w:rPr>
          <w:color w:val="222222"/>
        </w:rPr>
        <w:t>. Angļu valodas prasme C1 līmenī.</w:t>
      </w:r>
    </w:p>
    <w:p w:rsidR="004544EA" w:rsidRPr="00713B5E" w:rsidRDefault="004544EA" w:rsidP="006D2E8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6D2E80" w:rsidRDefault="006D2E80" w:rsidP="006D2E80"/>
    <w:p w:rsidR="00DD2AD2" w:rsidRDefault="00DD2AD2">
      <w:bookmarkStart w:id="0" w:name="_GoBack"/>
      <w:bookmarkEnd w:id="0"/>
    </w:p>
    <w:sectPr w:rsidR="00DD2AD2" w:rsidSect="00F737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0"/>
    <w:rsid w:val="004544EA"/>
    <w:rsid w:val="006D2E80"/>
    <w:rsid w:val="00D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28A42"/>
  <w15:chartTrackingRefBased/>
  <w15:docId w15:val="{83AE8851-F92D-4160-9E63-25E98A7E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8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D2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E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6D2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6D2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6D2E8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D2E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2022-08-03T13:56:00Z</dcterms:created>
  <dcterms:modified xsi:type="dcterms:W3CDTF">2022-08-03T13:59:00Z</dcterms:modified>
</cp:coreProperties>
</file>