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6" w:rsidRPr="000C3E01" w:rsidRDefault="00454F76" w:rsidP="00454F76">
      <w:pPr>
        <w:pStyle w:val="Heading1"/>
        <w:rPr>
          <w:iCs/>
        </w:rPr>
      </w:pPr>
      <w:r w:rsidRPr="000C3E01">
        <w:rPr>
          <w:iCs/>
        </w:rPr>
        <w:t>Dabaszinātnes un matemātikas fakultātes</w:t>
      </w:r>
    </w:p>
    <w:p w:rsidR="00454F76" w:rsidRPr="000C3E01" w:rsidRDefault="001A2D58" w:rsidP="00454F76">
      <w:pPr>
        <w:pStyle w:val="Heading1"/>
        <w:rPr>
          <w:iCs/>
        </w:rPr>
      </w:pPr>
      <w:r>
        <w:rPr>
          <w:iCs/>
        </w:rPr>
        <w:t>Vides zinātnes un ķīmijas</w:t>
      </w:r>
      <w:r w:rsidR="00454F76">
        <w:rPr>
          <w:iCs/>
        </w:rPr>
        <w:t xml:space="preserve"> katedra</w:t>
      </w:r>
    </w:p>
    <w:p w:rsidR="00454F76" w:rsidRPr="000C3E01" w:rsidRDefault="00454F76" w:rsidP="00454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454F76" w:rsidRDefault="00454F76" w:rsidP="00454F76">
      <w:pPr>
        <w:spacing w:after="0"/>
      </w:pPr>
    </w:p>
    <w:p w:rsidR="00454F76" w:rsidRPr="001419AF" w:rsidRDefault="00454F76" w:rsidP="00454F76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1A2D58" w:rsidRPr="001E6E69" w:rsidRDefault="001A2D58" w:rsidP="001A2D58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Docenta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1A2D58" w:rsidRPr="00861612" w:rsidRDefault="001A2D58" w:rsidP="001A2D58">
      <w:pPr>
        <w:pStyle w:val="tv213"/>
        <w:spacing w:before="0" w:beforeAutospacing="0" w:after="0" w:afterAutospacing="0" w:line="270" w:lineRule="atLeast"/>
        <w:jc w:val="both"/>
      </w:pPr>
      <w:r w:rsidRPr="00861612">
        <w:t>2. Docenta galvenie pienākumi ir:</w:t>
      </w:r>
    </w:p>
    <w:p w:rsidR="001A2D58" w:rsidRPr="00861612" w:rsidRDefault="001A2D58" w:rsidP="001A2D58">
      <w:pPr>
        <w:pStyle w:val="tv213"/>
        <w:spacing w:before="0" w:beforeAutospacing="0" w:after="0" w:afterAutospacing="0" w:line="270" w:lineRule="atLeast"/>
        <w:jc w:val="both"/>
      </w:pPr>
      <w:r w:rsidRPr="00861612">
        <w:t>2.1. veikt pētniecības darbu</w:t>
      </w:r>
      <w:r>
        <w:t xml:space="preserve"> </w:t>
      </w:r>
      <w:r w:rsidRPr="001A2D58">
        <w:rPr>
          <w:lang w:val="sv-SE"/>
        </w:rPr>
        <w:t>ķīmijas zinātnes nozarē,</w:t>
      </w:r>
      <w:r w:rsidRPr="001A2D58">
        <w:t xml:space="preserve"> organiskās ķīmijas un citās ķīmijas </w:t>
      </w:r>
      <w:r w:rsidRPr="00861612">
        <w:t>zinātnes apakšnozarē</w:t>
      </w:r>
      <w:r>
        <w:t>s</w:t>
      </w:r>
      <w:r w:rsidRPr="00861612">
        <w:t>, kas atbilst docenta amata nosaukumam;</w:t>
      </w:r>
    </w:p>
    <w:p w:rsidR="001A2D58" w:rsidRPr="008F6E0A" w:rsidRDefault="001A2D58" w:rsidP="001A2D58">
      <w:pPr>
        <w:pStyle w:val="tvhtml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 w:rsidRPr="009A3804">
        <w:t>vadīt studiju</w:t>
      </w:r>
      <w:r>
        <w:t>,</w:t>
      </w:r>
      <w:r w:rsidRPr="009A3804">
        <w:t xml:space="preserve"> bakalaura</w:t>
      </w:r>
      <w:r>
        <w:t xml:space="preserve"> un maģistra</w:t>
      </w:r>
      <w:r w:rsidRPr="009A3804">
        <w:t xml:space="preserve"> darbus DU </w:t>
      </w:r>
      <w:r w:rsidRPr="00152E4D">
        <w:t>BSP</w:t>
      </w:r>
      <w:r>
        <w:t xml:space="preserve"> un MSP</w:t>
      </w:r>
      <w:r w:rsidRPr="00152E4D">
        <w:t xml:space="preserve"> “Ķīmija” </w:t>
      </w:r>
      <w:r w:rsidRPr="009A3804">
        <w:t>studējošajiem;</w:t>
      </w:r>
    </w:p>
    <w:p w:rsidR="001A2D58" w:rsidRPr="009A3804" w:rsidRDefault="001A2D58" w:rsidP="001A2D58">
      <w:pPr>
        <w:pStyle w:val="tvhtml"/>
        <w:shd w:val="clear" w:color="auto" w:fill="FFFFFF"/>
        <w:spacing w:before="0" w:beforeAutospacing="0" w:after="0" w:afterAutospacing="0"/>
        <w:jc w:val="both"/>
      </w:pPr>
      <w:r w:rsidRPr="009A3804">
        <w:t>2.3. sagatavot studiju kursu materiālus, lasīt lekcijas, vadīt seminārus, praktiskās nodarbības un laboratorijas darbus un organizēt pārbaudījumus sekojošos kursos un studiju programmās: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709"/>
        <w:gridCol w:w="992"/>
        <w:gridCol w:w="850"/>
      </w:tblGrid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9A3804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A3804">
              <w:rPr>
                <w:rFonts w:ascii="Times New Roman" w:hAnsi="Times New Roman"/>
              </w:rPr>
              <w:t>Studiju</w:t>
            </w:r>
          </w:p>
          <w:p w:rsidR="001A2D58" w:rsidRPr="009A3804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9A3804">
              <w:rPr>
                <w:rFonts w:ascii="Times New Roman" w:hAnsi="Times New Roman"/>
              </w:rPr>
              <w:t>programma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9A3804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9A3804">
              <w:rPr>
                <w:rFonts w:ascii="Times New Roman" w:hAnsi="Times New Roman"/>
              </w:rPr>
              <w:t>Studiju kursa nosaukums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9A3804" w:rsidRDefault="001A2D58" w:rsidP="003D0E4A">
            <w:pPr>
              <w:pStyle w:val="BodyText"/>
              <w:spacing w:after="0" w:line="25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A3804">
              <w:rPr>
                <w:rFonts w:ascii="Times New Roman" w:hAnsi="Times New Roman"/>
              </w:rPr>
              <w:t>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9A3804" w:rsidRDefault="001A2D58" w:rsidP="003D0E4A">
            <w:pPr>
              <w:pStyle w:val="BodyText"/>
              <w:spacing w:after="0" w:line="25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9A3804">
              <w:rPr>
                <w:rFonts w:ascii="Times New Roman" w:hAnsi="Times New Roman"/>
              </w:rPr>
              <w:t>Kontakt-stundas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9A3804" w:rsidRDefault="001A2D58" w:rsidP="003D0E4A">
            <w:pPr>
              <w:pStyle w:val="BodyText"/>
              <w:spacing w:after="0" w:line="256" w:lineRule="auto"/>
              <w:ind w:left="34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A3804">
              <w:rPr>
                <w:rFonts w:ascii="Times New Roman" w:hAnsi="Times New Roman"/>
              </w:rPr>
              <w:t xml:space="preserve">Sadaļa </w:t>
            </w:r>
          </w:p>
          <w:p w:rsidR="001A2D58" w:rsidRPr="009A3804" w:rsidRDefault="001A2D58" w:rsidP="003D0E4A">
            <w:pPr>
              <w:pStyle w:val="BodyText"/>
              <w:spacing w:after="0" w:line="256" w:lineRule="auto"/>
              <w:ind w:left="34" w:right="-108"/>
              <w:jc w:val="center"/>
              <w:rPr>
                <w:rFonts w:ascii="Times New Roman" w:eastAsia="Times New Roman" w:hAnsi="Times New Roman"/>
              </w:rPr>
            </w:pPr>
            <w:r w:rsidRPr="009A3804">
              <w:rPr>
                <w:rFonts w:ascii="Times New Roman" w:hAnsi="Times New Roman"/>
              </w:rPr>
              <w:t>(A, B)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D0134 Bioloģija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Biol3001 Bioķīmijas pamati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Ķīmi2001 Organiskā ķīmija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Ķīmi2006 Vides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B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D0138 Vides zinātne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  <w:szCs w:val="24"/>
              </w:rPr>
              <w:t>Ķīmi3001 Vides piesārņojums un tā analīzes metodes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Ķīmi3004 Bioķīmija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D01BT Ķīmija (MSP)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Ķīmi5002 Organiskā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D01BT Ķīmija (MSP)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  <w:szCs w:val="24"/>
              </w:rPr>
              <w:t>Ķīmi5008 Bioanalītiskās un farmaceitiskās analīzes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D01BT Ķīmija (MSP)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Ķīmi5028 Ķīmiskā toksikoloģija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D01BH Darba aizsardzība (PMSP)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ĶīmiP005 Ķīmisko vielu izmantošanas drošība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D0138 Vides zinātne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  <w:szCs w:val="24"/>
              </w:rPr>
              <w:t>VidZ2004 Vides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4A0DF1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D0154 Fizioterapija (PBSP)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Ķīmi1001 Bioķīmija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D0134 Bioloģija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Ķīmi1004 Organiskā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D0138 Vides zinātne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Ķīmi1004 Organiskā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Ķīmi1008 Organiskā ķīmija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Ķīmi1023 Pētījumu metodoloģija ķīmijā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D01BT Ķīmija (MSP)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eastAsia="Times New Roman" w:hAnsi="Times New Roman"/>
                <w:szCs w:val="24"/>
              </w:rPr>
            </w:pPr>
            <w:r w:rsidRPr="00A01B3E">
              <w:rPr>
                <w:rFonts w:ascii="Times New Roman" w:hAnsi="Times New Roman"/>
              </w:rPr>
              <w:t>Ķīmi5006 Spektroskopija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eastAsia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D01BT Ķīmija (MSP)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Ķīmi5026 Bioorganiskā ķīmija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D0138 Vides zinātne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VidZ3024 Ekotoksikoloģija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A</w:t>
            </w:r>
          </w:p>
        </w:tc>
      </w:tr>
      <w:tr w:rsidR="001A2D58" w:rsidRPr="008F6E0A" w:rsidTr="003D0E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D01BN Ķīmija (BSP)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VidZ3021 Ekotoksikoloģija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58" w:rsidRPr="00A01B3E" w:rsidRDefault="001A2D58" w:rsidP="003D0E4A">
            <w:pPr>
              <w:pStyle w:val="BodyText"/>
              <w:spacing w:after="0" w:line="256" w:lineRule="auto"/>
              <w:ind w:left="34"/>
              <w:jc w:val="center"/>
              <w:rPr>
                <w:rFonts w:ascii="Times New Roman" w:hAnsi="Times New Roman"/>
              </w:rPr>
            </w:pPr>
            <w:r w:rsidRPr="00A01B3E">
              <w:rPr>
                <w:rFonts w:ascii="Times New Roman" w:hAnsi="Times New Roman"/>
              </w:rPr>
              <w:t>B</w:t>
            </w:r>
          </w:p>
        </w:tc>
      </w:tr>
    </w:tbl>
    <w:p w:rsidR="001A2D58" w:rsidRDefault="001A2D58" w:rsidP="001A2D58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1A2D58" w:rsidRPr="00487160" w:rsidRDefault="001A2D58" w:rsidP="001A2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>2.</w:t>
      </w:r>
      <w:r>
        <w:rPr>
          <w:rFonts w:ascii="Times New Roman" w:hAnsi="Times New Roman"/>
          <w:color w:val="222222"/>
          <w:sz w:val="24"/>
          <w:szCs w:val="24"/>
        </w:rPr>
        <w:t>4</w:t>
      </w:r>
      <w:r w:rsidRPr="00487160">
        <w:rPr>
          <w:rFonts w:ascii="Times New Roman" w:hAnsi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ievēlēšanas periodā publicēt/apstiprināt publicēšanai vismaz divus rakstus zinātniskajā izdevumā, kas indeksēts Web of Science un/vai SCOPUS datu bāzēs ar ietekmes faktoru zem vidējā nozarē;</w:t>
      </w:r>
    </w:p>
    <w:p w:rsidR="001A2D58" w:rsidRPr="00487160" w:rsidRDefault="001A2D58" w:rsidP="001A2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487160">
        <w:rPr>
          <w:rFonts w:ascii="Times New Roman" w:hAnsi="Times New Roman"/>
          <w:sz w:val="24"/>
          <w:szCs w:val="24"/>
        </w:rPr>
        <w:t xml:space="preserve">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1A2D58" w:rsidRPr="00487160" w:rsidRDefault="001A2D58" w:rsidP="001A2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87160">
        <w:rPr>
          <w:rFonts w:ascii="Times New Roman" w:eastAsia="Times New Roman" w:hAnsi="Times New Roman"/>
          <w:sz w:val="24"/>
          <w:szCs w:val="24"/>
        </w:rPr>
        <w:t>. kalendāra gada laikā piedalīties ar referātu (mutiska prezentācija vai stenda referāts) vismaz vienā starptautiskajā zinātniskajā  konferencē/kongresā, publicējot tēzes;</w:t>
      </w:r>
    </w:p>
    <w:p w:rsidR="001A2D58" w:rsidRPr="00487160" w:rsidRDefault="001A2D58" w:rsidP="001A2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. sekot </w:t>
      </w:r>
      <w:r w:rsidRPr="001A2D58">
        <w:rPr>
          <w:rFonts w:ascii="Times New Roman" w:hAnsi="Times New Roman"/>
          <w:sz w:val="24"/>
          <w:szCs w:val="24"/>
          <w:lang w:val="sv-SE"/>
        </w:rPr>
        <w:t>ķīmija</w:t>
      </w:r>
      <w:r w:rsidRPr="001A2D58">
        <w:rPr>
          <w:lang w:val="sv-SE"/>
        </w:rPr>
        <w:t>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zinātnes nozares attīstībai, novitātēm un mūsdienu tendencēm, integrēt tās studiju procesā, nodrošinot zinātnes un studiju mijiedarbību;</w:t>
      </w:r>
    </w:p>
    <w:p w:rsidR="001A2D58" w:rsidRDefault="001A2D58" w:rsidP="001A2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87160">
        <w:rPr>
          <w:rFonts w:ascii="Times New Roman" w:eastAsia="Times New Roman" w:hAnsi="Times New Roman"/>
          <w:sz w:val="24"/>
          <w:szCs w:val="24"/>
        </w:rPr>
        <w:t>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A2D58" w:rsidRDefault="001A2D58" w:rsidP="001A2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2.9.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1A2D58" w:rsidRPr="00EF7744" w:rsidRDefault="001A2D58" w:rsidP="001A2D58">
      <w:pPr>
        <w:pStyle w:val="BodyText2"/>
        <w:rPr>
          <w:sz w:val="24"/>
        </w:rPr>
      </w:pPr>
      <w:r>
        <w:rPr>
          <w:sz w:val="24"/>
        </w:rPr>
        <w:t>2.10.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1A2D58" w:rsidRDefault="001A2D58" w:rsidP="00454F76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4F76" w:rsidRPr="001419AF" w:rsidRDefault="00454F76" w:rsidP="00454F76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454F76" w:rsidRPr="001419AF" w:rsidRDefault="00454F76" w:rsidP="00454F76">
      <w:pPr>
        <w:pStyle w:val="tv213"/>
        <w:spacing w:before="0" w:beforeAutospacing="0" w:after="0" w:afterAutospacing="0" w:line="270" w:lineRule="atLeast"/>
        <w:jc w:val="both"/>
      </w:pPr>
      <w:r w:rsidRPr="001419AF">
        <w:t>1. Docenta amatā var ievēlēt p</w:t>
      </w:r>
      <w:r w:rsidR="001A2D58">
        <w:t xml:space="preserve">ersonu, kurai ir doktora grāds </w:t>
      </w:r>
      <w:r w:rsidR="00784DC7">
        <w:t>ķīmijas nozarē</w:t>
      </w:r>
      <w:r w:rsidRPr="001419AF">
        <w:t xml:space="preserve">. </w:t>
      </w:r>
    </w:p>
    <w:p w:rsidR="001A2D58" w:rsidRDefault="001A2D58" w:rsidP="00454F76">
      <w:pPr>
        <w:pStyle w:val="tvhtml"/>
        <w:shd w:val="clear" w:color="auto" w:fill="FFFFFF"/>
        <w:spacing w:before="0" w:beforeAutospacing="0" w:after="0" w:afterAutospacing="0"/>
        <w:jc w:val="both"/>
      </w:pPr>
      <w:r>
        <w:t>2</w:t>
      </w:r>
      <w:r w:rsidR="00454F76" w:rsidRPr="001419AF">
        <w:t>. Spēja patstāvīgi lasīt lekciju kursus, vadīt praktiskās nodarbības, konsultāc</w:t>
      </w:r>
      <w:r>
        <w:t>ijas un organizēt pārbaudījumus.</w:t>
      </w:r>
    </w:p>
    <w:p w:rsidR="00454F76" w:rsidRPr="001419AF" w:rsidRDefault="001A2D58" w:rsidP="00454F76">
      <w:pPr>
        <w:pStyle w:val="tvhtml"/>
        <w:shd w:val="clear" w:color="auto" w:fill="FFFFFF"/>
        <w:spacing w:before="0" w:beforeAutospacing="0" w:after="0" w:afterAutospacing="0"/>
        <w:jc w:val="both"/>
      </w:pPr>
      <w:r>
        <w:t>3</w:t>
      </w:r>
      <w:r w:rsidR="00454F76" w:rsidRPr="001419AF">
        <w:t>. Angļu valodas prasme C1 līmenī.</w:t>
      </w:r>
    </w:p>
    <w:p w:rsidR="00454F76" w:rsidRDefault="00454F76" w:rsidP="00454F76"/>
    <w:p w:rsidR="00DD2AD2" w:rsidRDefault="00DD2AD2">
      <w:bookmarkStart w:id="0" w:name="_GoBack"/>
      <w:bookmarkEnd w:id="0"/>
    </w:p>
    <w:sectPr w:rsidR="00DD2AD2" w:rsidSect="000375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76"/>
    <w:rsid w:val="001A2D58"/>
    <w:rsid w:val="00454F76"/>
    <w:rsid w:val="00784DC7"/>
    <w:rsid w:val="00D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C1413"/>
  <w15:chartTrackingRefBased/>
  <w15:docId w15:val="{9AA8E489-37F5-4CF3-8369-112B9FC2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7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4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F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454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54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1A2D5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A2D5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A2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2D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2318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2022-08-03T13:35:00Z</dcterms:created>
  <dcterms:modified xsi:type="dcterms:W3CDTF">2022-08-03T13:41:00Z</dcterms:modified>
</cp:coreProperties>
</file>