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BA4" w:rsidRDefault="00E536A8" w:rsidP="00B27BA4">
      <w:pPr>
        <w:pStyle w:val="Heading1"/>
        <w:rPr>
          <w:iCs/>
          <w:sz w:val="28"/>
        </w:rPr>
      </w:pPr>
      <w:r>
        <w:rPr>
          <w:iCs/>
          <w:sz w:val="28"/>
        </w:rPr>
        <w:t>Izglītības un vadības fakultātes</w:t>
      </w:r>
    </w:p>
    <w:p w:rsidR="00B27BA4" w:rsidRDefault="00E536A8" w:rsidP="00B27BA4">
      <w:pPr>
        <w:pStyle w:val="Heading1"/>
        <w:rPr>
          <w:iCs/>
          <w:sz w:val="28"/>
        </w:rPr>
      </w:pPr>
      <w:r>
        <w:rPr>
          <w:iCs/>
          <w:sz w:val="28"/>
        </w:rPr>
        <w:t>Sporta katedras</w:t>
      </w:r>
    </w:p>
    <w:p w:rsidR="00B27BA4" w:rsidRPr="002457BA" w:rsidRDefault="00B27BA4" w:rsidP="00B27BA4">
      <w:pPr>
        <w:pStyle w:val="Heading1"/>
        <w:spacing w:line="360" w:lineRule="auto"/>
        <w:rPr>
          <w:iCs/>
          <w:color w:val="000000"/>
        </w:rPr>
      </w:pPr>
    </w:p>
    <w:p w:rsidR="00B27BA4" w:rsidRDefault="00E536A8" w:rsidP="00B27BA4">
      <w:pPr>
        <w:pStyle w:val="Heading1"/>
        <w:spacing w:line="360" w:lineRule="auto"/>
        <w:rPr>
          <w:iCs/>
          <w:color w:val="000000"/>
        </w:rPr>
      </w:pPr>
      <w:r>
        <w:rPr>
          <w:iCs/>
          <w:color w:val="000000"/>
        </w:rPr>
        <w:t>ASOCIĒTAIS PROFESORS</w:t>
      </w:r>
      <w:r w:rsidR="00B27BA4" w:rsidRPr="002457BA">
        <w:rPr>
          <w:iCs/>
          <w:color w:val="000000"/>
        </w:rPr>
        <w:t xml:space="preserve"> </w:t>
      </w:r>
    </w:p>
    <w:p w:rsidR="00B27BA4" w:rsidRDefault="00B27BA4" w:rsidP="00B27BA4">
      <w:pPr>
        <w:spacing w:after="0"/>
      </w:pPr>
    </w:p>
    <w:p w:rsidR="00E536A8" w:rsidRDefault="00E536A8" w:rsidP="00E536A8">
      <w:pPr>
        <w:tabs>
          <w:tab w:val="left" w:pos="2285"/>
        </w:tabs>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 Galvenie uzdevumi un pienākumi</w:t>
      </w:r>
    </w:p>
    <w:p w:rsidR="00E536A8" w:rsidRDefault="00E536A8" w:rsidP="00E536A8">
      <w:pPr>
        <w:tabs>
          <w:tab w:val="left" w:pos="2285"/>
        </w:tabs>
        <w:spacing w:after="0" w:line="240" w:lineRule="auto"/>
        <w:jc w:val="both"/>
        <w:rPr>
          <w:rFonts w:ascii="Times New Roman" w:hAnsi="Times New Roman"/>
          <w:b/>
          <w:color w:val="000000"/>
          <w:sz w:val="24"/>
          <w:szCs w:val="24"/>
        </w:rPr>
      </w:pPr>
      <w:r>
        <w:rPr>
          <w:rFonts w:ascii="Times New Roman" w:hAnsi="Times New Roman"/>
          <w:color w:val="000000"/>
          <w:sz w:val="24"/>
          <w:szCs w:val="24"/>
        </w:rPr>
        <w:t>1</w:t>
      </w:r>
      <w:r>
        <w:rPr>
          <w:rFonts w:ascii="Times New Roman" w:hAnsi="Times New Roman"/>
          <w:color w:val="000000"/>
          <w:sz w:val="24"/>
          <w:szCs w:val="24"/>
        </w:rPr>
        <w:t>.1. Asociētā profesora galvenais pienākums ir sekmēt studiju un pētniecības darba brīvību, veicināt atklātumu Daugavpils Universitātes (turpmāk DU) pārvaldē un tās lietu kārtošanā. Asociētā profesora amata pienākumi jāpilda tā, lai DU spētu īstenot savus stratēģiskos attīstības uzdevumus un sasniegt izvirzītos mērķus.</w:t>
      </w:r>
    </w:p>
    <w:p w:rsidR="00E536A8" w:rsidRDefault="00E536A8" w:rsidP="00E536A8">
      <w:pPr>
        <w:pStyle w:val="tv213"/>
        <w:spacing w:before="0" w:beforeAutospacing="0" w:after="0" w:afterAutospacing="0" w:line="270" w:lineRule="atLeast"/>
        <w:jc w:val="both"/>
        <w:rPr>
          <w:color w:val="000000"/>
        </w:rPr>
      </w:pPr>
      <w:r>
        <w:rPr>
          <w:color w:val="000000"/>
        </w:rPr>
        <w:t>1</w:t>
      </w:r>
      <w:r>
        <w:rPr>
          <w:color w:val="000000"/>
        </w:rPr>
        <w:t xml:space="preserve">.2. Asociētā profesora galvenie uzdevumi ir: </w:t>
      </w:r>
    </w:p>
    <w:p w:rsidR="00E536A8" w:rsidRDefault="00E536A8" w:rsidP="00E536A8">
      <w:pPr>
        <w:pStyle w:val="tv213"/>
        <w:spacing w:before="0" w:beforeAutospacing="0" w:after="0" w:afterAutospacing="0" w:line="270" w:lineRule="atLeast"/>
        <w:ind w:firstLine="720"/>
        <w:jc w:val="both"/>
        <w:rPr>
          <w:highlight w:val="yellow"/>
        </w:rPr>
      </w:pPr>
      <w:r>
        <w:rPr>
          <w:color w:val="000000"/>
        </w:rPr>
        <w:t>1</w:t>
      </w:r>
      <w:r>
        <w:rPr>
          <w:color w:val="000000"/>
        </w:rPr>
        <w:t xml:space="preserve">.2.1. </w:t>
      </w:r>
      <w:r w:rsidRPr="00261C65">
        <w:rPr>
          <w:color w:val="000000"/>
        </w:rPr>
        <w:t>veikt zinātnisko darbu Izglītības zinātņu nozarē Augstskolas pedagoģijas apakšnozarē, t.sk. sporta izglītībā, pedagoģijā un psiholoģijā, sporta teorijā un metodikā</w:t>
      </w:r>
      <w:r w:rsidRPr="00261C65">
        <w:t>:</w:t>
      </w:r>
    </w:p>
    <w:p w:rsidR="00E536A8" w:rsidRPr="007E48AC" w:rsidRDefault="00E536A8" w:rsidP="00E536A8">
      <w:pPr>
        <w:pStyle w:val="tvhtml"/>
        <w:pBdr>
          <w:top w:val="nil"/>
          <w:left w:val="nil"/>
          <w:bottom w:val="nil"/>
          <w:right w:val="nil"/>
          <w:between w:val="nil"/>
        </w:pBdr>
        <w:shd w:val="solid" w:color="FFFFFF" w:fill="auto"/>
        <w:spacing w:before="0" w:beforeAutospacing="0" w:after="0" w:afterAutospacing="0"/>
        <w:ind w:left="720" w:firstLine="720"/>
        <w:jc w:val="both"/>
        <w:rPr>
          <w:color w:val="000000"/>
        </w:rPr>
      </w:pPr>
      <w:r>
        <w:t>1</w:t>
      </w:r>
      <w:r>
        <w:t xml:space="preserve">.2.1.1. </w:t>
      </w:r>
      <w:r w:rsidRPr="00261C65">
        <w:rPr>
          <w:rFonts w:eastAsia="Calibri"/>
        </w:rPr>
        <w:t xml:space="preserve">kalendārā gada laikā publicēt/apstiprināt publicēšanai vismaz 1 </w:t>
      </w:r>
      <w:r>
        <w:rPr>
          <w:color w:val="000000"/>
        </w:rPr>
        <w:t>anonīmi recenzētu</w:t>
      </w:r>
      <w:r w:rsidRPr="00261C65">
        <w:rPr>
          <w:color w:val="000000"/>
        </w:rPr>
        <w:t xml:space="preserve"> zinātnisko publikāciju zinātniskajos žurnālos vai konferenču ziņojumu izdevumos, kuri indeksēti datubāzē SCOPUS vai Web of Science Core Collection vai iekļauti datubāzē ERIH+</w:t>
      </w:r>
      <w:r>
        <w:rPr>
          <w:color w:val="000000"/>
        </w:rPr>
        <w:t>;</w:t>
      </w:r>
      <w:r w:rsidRPr="00261C65">
        <w:rPr>
          <w:color w:val="000000"/>
        </w:rPr>
        <w:t xml:space="preserve"> </w:t>
      </w:r>
    </w:p>
    <w:p w:rsidR="00E536A8" w:rsidRDefault="00E536A8" w:rsidP="00E536A8">
      <w:pPr>
        <w:pStyle w:val="tvhtml"/>
        <w:pBdr>
          <w:top w:val="nil"/>
          <w:left w:val="nil"/>
          <w:bottom w:val="nil"/>
          <w:right w:val="nil"/>
          <w:between w:val="nil"/>
        </w:pBdr>
        <w:shd w:val="solid" w:color="FFFFFF" w:fill="auto"/>
        <w:spacing w:before="0" w:beforeAutospacing="0" w:after="0" w:afterAutospacing="0"/>
        <w:ind w:left="720" w:firstLine="720"/>
        <w:jc w:val="both"/>
      </w:pPr>
      <w:r>
        <w:rPr>
          <w:color w:val="000000"/>
        </w:rPr>
        <w:t>1</w:t>
      </w:r>
      <w:r w:rsidRPr="007E48AC">
        <w:rPr>
          <w:color w:val="000000"/>
        </w:rPr>
        <w:t xml:space="preserve">.2.1.2. </w:t>
      </w:r>
      <w:r w:rsidRPr="00261C65">
        <w:t>kalendāra gada laikā piedalīties ar referātu (mutiska prezentācija vai stenda referāts) vismaz vienā starptautiskajā zinātniskajā  konferencē/kongresā Latvijā un ārvalstis, publicējot tēzes</w:t>
      </w:r>
      <w:r>
        <w:t>;</w:t>
      </w:r>
    </w:p>
    <w:p w:rsidR="00E536A8" w:rsidRPr="007E48AC" w:rsidRDefault="00E536A8" w:rsidP="00E536A8">
      <w:pPr>
        <w:pStyle w:val="tvhtml"/>
        <w:pBdr>
          <w:top w:val="nil"/>
          <w:left w:val="nil"/>
          <w:bottom w:val="nil"/>
          <w:right w:val="nil"/>
          <w:between w:val="nil"/>
        </w:pBdr>
        <w:shd w:val="solid" w:color="FFFFFF" w:fill="auto"/>
        <w:spacing w:before="0" w:beforeAutospacing="0" w:after="0" w:afterAutospacing="0"/>
        <w:ind w:left="720" w:firstLine="720"/>
        <w:jc w:val="both"/>
        <w:rPr>
          <w:color w:val="000000"/>
          <w:kern w:val="1"/>
        </w:rPr>
      </w:pPr>
      <w:r>
        <w:rPr>
          <w:color w:val="000000"/>
          <w:kern w:val="1"/>
        </w:rPr>
        <w:t>1</w:t>
      </w:r>
      <w:r>
        <w:rPr>
          <w:color w:val="000000"/>
          <w:kern w:val="1"/>
        </w:rPr>
        <w:t>.2.1.3</w:t>
      </w:r>
      <w:r w:rsidRPr="007E48AC">
        <w:rPr>
          <w:color w:val="000000"/>
          <w:kern w:val="1"/>
        </w:rPr>
        <w:t xml:space="preserve">. </w:t>
      </w:r>
      <w:r w:rsidRPr="00261C65">
        <w:rPr>
          <w:color w:val="000000"/>
          <w:kern w:val="1"/>
        </w:rPr>
        <w:t>kā Latvijas Zinātnes padomes ekspertam pārstāvēt</w:t>
      </w:r>
      <w:r w:rsidRPr="00261C65">
        <w:rPr>
          <w:rFonts w:eastAsia="SimSun"/>
          <w:kern w:val="1"/>
        </w:rPr>
        <w:t xml:space="preserve"> Sociālās zinātnes - Izglītības zinātnes nozari</w:t>
      </w:r>
      <w:r w:rsidRPr="007E48AC">
        <w:rPr>
          <w:color w:val="000000"/>
          <w:kern w:val="1"/>
        </w:rPr>
        <w:t>;</w:t>
      </w:r>
    </w:p>
    <w:p w:rsidR="00E536A8" w:rsidRPr="007E48AC" w:rsidRDefault="00E536A8" w:rsidP="00E536A8">
      <w:pPr>
        <w:pStyle w:val="tvhtml"/>
        <w:pBdr>
          <w:top w:val="nil"/>
          <w:left w:val="nil"/>
          <w:bottom w:val="nil"/>
          <w:right w:val="nil"/>
          <w:between w:val="nil"/>
        </w:pBdr>
        <w:shd w:val="solid" w:color="FFFFFF" w:fill="auto"/>
        <w:spacing w:before="0" w:beforeAutospacing="0" w:after="0" w:afterAutospacing="0"/>
        <w:ind w:left="720" w:firstLine="720"/>
        <w:jc w:val="both"/>
        <w:rPr>
          <w:color w:val="000000"/>
        </w:rPr>
      </w:pPr>
      <w:r>
        <w:rPr>
          <w:color w:val="000000"/>
          <w:kern w:val="1"/>
        </w:rPr>
        <w:t>1</w:t>
      </w:r>
      <w:r>
        <w:rPr>
          <w:color w:val="000000"/>
          <w:kern w:val="1"/>
        </w:rPr>
        <w:t>.2.1.4</w:t>
      </w:r>
      <w:r w:rsidRPr="007E48AC">
        <w:rPr>
          <w:color w:val="000000"/>
          <w:kern w:val="1"/>
        </w:rPr>
        <w:t xml:space="preserve">. </w:t>
      </w:r>
      <w:r w:rsidRPr="00261C65">
        <w:rPr>
          <w:color w:val="000000"/>
        </w:rPr>
        <w:t>celt savu zinātnisko kvalifikāciju ārvalstu augstskolās un zinātniskajās institūcijās</w:t>
      </w:r>
      <w:r w:rsidRPr="007E48AC">
        <w:rPr>
          <w:color w:val="000000"/>
        </w:rPr>
        <w:t>;</w:t>
      </w:r>
    </w:p>
    <w:p w:rsidR="00E536A8" w:rsidRDefault="00E536A8" w:rsidP="00E536A8">
      <w:pPr>
        <w:pStyle w:val="tvhtml"/>
        <w:pBdr>
          <w:top w:val="nil"/>
          <w:left w:val="nil"/>
          <w:bottom w:val="nil"/>
          <w:right w:val="nil"/>
          <w:between w:val="nil"/>
        </w:pBdr>
        <w:shd w:val="solid" w:color="FFFFFF" w:fill="auto"/>
        <w:spacing w:before="0" w:beforeAutospacing="0" w:after="0" w:afterAutospacing="0"/>
        <w:ind w:left="720" w:firstLine="720"/>
        <w:jc w:val="both"/>
      </w:pPr>
      <w:r>
        <w:rPr>
          <w:color w:val="000000"/>
        </w:rPr>
        <w:t>1</w:t>
      </w:r>
      <w:r>
        <w:rPr>
          <w:color w:val="000000"/>
        </w:rPr>
        <w:t>.2.1.5</w:t>
      </w:r>
      <w:r w:rsidRPr="007E48AC">
        <w:rPr>
          <w:color w:val="000000"/>
        </w:rPr>
        <w:t xml:space="preserve">. </w:t>
      </w:r>
      <w:r w:rsidRPr="00261C65">
        <w:t>sekot Izglītības zinātņu nozares Augstskolas pedagoģijas apakšnozares attīstībai, novitātēm un mūsdienu tendencēm, integrēt tās studiju procesā, nodrošinot zinātnes un studiju mijiedarbību</w:t>
      </w:r>
      <w:r>
        <w:t>;</w:t>
      </w:r>
    </w:p>
    <w:p w:rsidR="00E536A8" w:rsidRDefault="00E536A8" w:rsidP="00E536A8">
      <w:pPr>
        <w:pBdr>
          <w:top w:val="nil"/>
          <w:left w:val="nil"/>
          <w:bottom w:val="nil"/>
          <w:right w:val="nil"/>
          <w:between w:val="nil"/>
        </w:pBdr>
        <w:spacing w:after="0" w:line="24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 xml:space="preserve">.2.1.6. </w:t>
      </w:r>
      <w:r w:rsidRPr="00261C65">
        <w:rPr>
          <w:rFonts w:ascii="Times New Roman" w:eastAsia="Times New Roman" w:hAnsi="Times New Roman"/>
          <w:sz w:val="24"/>
          <w:szCs w:val="24"/>
        </w:rPr>
        <w:t>veicināt starptautisko sadarbību zinātnē, nodrošinot DU starptautisku atpazīstamību (ārvalstu zinātnieku iesaiste DU darbībā, vieslekcijas, meistarklases u.t.t. ārvalstīs, iesaistīšanās starptautiskos projektos, ekspertīzē, zinātniskajās organizācijās, u.c.)</w:t>
      </w:r>
      <w:r>
        <w:rPr>
          <w:rFonts w:ascii="Times New Roman" w:eastAsia="Times New Roman" w:hAnsi="Times New Roman"/>
          <w:sz w:val="24"/>
          <w:szCs w:val="24"/>
        </w:rPr>
        <w:t>;</w:t>
      </w:r>
    </w:p>
    <w:p w:rsidR="00E536A8" w:rsidRDefault="00E536A8" w:rsidP="00E536A8">
      <w:pPr>
        <w:pStyle w:val="tvhtml"/>
        <w:pBdr>
          <w:top w:val="nil"/>
          <w:left w:val="nil"/>
          <w:bottom w:val="nil"/>
          <w:right w:val="nil"/>
          <w:between w:val="nil"/>
        </w:pBdr>
        <w:shd w:val="solid" w:color="FFFFFF" w:fill="auto"/>
        <w:spacing w:before="0" w:beforeAutospacing="0" w:after="0" w:afterAutospacing="0"/>
        <w:ind w:left="720"/>
        <w:jc w:val="both"/>
        <w:rPr>
          <w:highlight w:val="yellow"/>
        </w:rPr>
      </w:pPr>
      <w:r>
        <w:t>1</w:t>
      </w:r>
      <w:r>
        <w:t>.2.2. veikt akadēmisko darbu</w:t>
      </w:r>
      <w:r w:rsidRPr="00261C65">
        <w:t>:</w:t>
      </w:r>
    </w:p>
    <w:p w:rsidR="00E536A8" w:rsidRDefault="00E536A8" w:rsidP="00E536A8">
      <w:pPr>
        <w:pStyle w:val="tvhtml"/>
        <w:pBdr>
          <w:top w:val="nil"/>
          <w:left w:val="nil"/>
          <w:bottom w:val="nil"/>
          <w:right w:val="nil"/>
          <w:between w:val="nil"/>
        </w:pBdr>
        <w:shd w:val="solid" w:color="FFFFFF" w:fill="auto"/>
        <w:spacing w:before="0" w:beforeAutospacing="0" w:after="0" w:afterAutospacing="0"/>
        <w:ind w:left="720" w:firstLine="720"/>
        <w:jc w:val="both"/>
        <w:rPr>
          <w:highlight w:val="yellow"/>
        </w:rPr>
      </w:pPr>
      <w:r>
        <w:t>1</w:t>
      </w:r>
      <w:r>
        <w:t xml:space="preserve">.2.2.1. </w:t>
      </w:r>
      <w:r w:rsidRPr="00261C65">
        <w:t xml:space="preserve">vadīt doktorantu darbu </w:t>
      </w:r>
      <w:r w:rsidRPr="00261C65">
        <w:rPr>
          <w:color w:val="000000"/>
          <w:kern w:val="1"/>
        </w:rPr>
        <w:t>vismaz vienam promocijas darbam</w:t>
      </w:r>
      <w:r w:rsidRPr="00261C65">
        <w:t xml:space="preserve"> </w:t>
      </w:r>
      <w:r w:rsidRPr="00261C65">
        <w:rPr>
          <w:rFonts w:eastAsia="SimSun"/>
          <w:kern w:val="1"/>
        </w:rPr>
        <w:t xml:space="preserve">doktora studiju programmā </w:t>
      </w:r>
      <w:r w:rsidRPr="00261C65">
        <w:t>“</w:t>
      </w:r>
      <w:r w:rsidRPr="00261C65">
        <w:rPr>
          <w:rFonts w:eastAsia="SimSun"/>
          <w:kern w:val="1"/>
        </w:rPr>
        <w:t>Izglītības zinātnes</w:t>
      </w:r>
      <w:r w:rsidRPr="00261C65">
        <w:t>” (</w:t>
      </w:r>
      <w:r w:rsidRPr="00261C65">
        <w:rPr>
          <w:rFonts w:eastAsia="SimSun"/>
          <w:kern w:val="1"/>
        </w:rPr>
        <w:t>D139N</w:t>
      </w:r>
      <w:r w:rsidRPr="00261C65">
        <w:t>):</w:t>
      </w:r>
    </w:p>
    <w:p w:rsidR="00E536A8" w:rsidRDefault="00E536A8" w:rsidP="00E536A8">
      <w:pPr>
        <w:widowControl w:val="0"/>
        <w:pBdr>
          <w:top w:val="nil"/>
          <w:left w:val="nil"/>
          <w:bottom w:val="nil"/>
          <w:right w:val="nil"/>
          <w:between w:val="nil"/>
        </w:pBdr>
        <w:spacing w:after="0" w:line="240" w:lineRule="auto"/>
        <w:ind w:left="1440" w:firstLine="720"/>
        <w:rPr>
          <w:rFonts w:ascii="Times New Roman" w:eastAsia="SimSun" w:hAnsi="Times New Roman"/>
          <w:kern w:val="1"/>
          <w:sz w:val="24"/>
          <w:szCs w:val="24"/>
          <w:highlight w:val="yellow"/>
          <w:lang w:val="en-GB"/>
        </w:rPr>
      </w:pPr>
      <w:r>
        <w:rPr>
          <w:rFonts w:ascii="Times New Roman" w:eastAsia="Times New Roman" w:hAnsi="Times New Roman"/>
          <w:sz w:val="24"/>
          <w:szCs w:val="24"/>
        </w:rPr>
        <w:t>1</w:t>
      </w:r>
      <w:r>
        <w:rPr>
          <w:rFonts w:ascii="Times New Roman" w:eastAsia="Times New Roman" w:hAnsi="Times New Roman"/>
          <w:sz w:val="24"/>
          <w:szCs w:val="24"/>
        </w:rPr>
        <w:t xml:space="preserve">.2.2.1.1. </w:t>
      </w:r>
      <w:r w:rsidRPr="00261C65">
        <w:rPr>
          <w:rFonts w:ascii="Times New Roman" w:eastAsia="SimSun" w:hAnsi="Times New Roman"/>
          <w:kern w:val="1"/>
          <w:sz w:val="24"/>
          <w:szCs w:val="24"/>
          <w:lang w:val="en-GB"/>
        </w:rPr>
        <w:t>IzglD001 Promocijas darba izstrāde izglītības zinātnēs I, 10KP.</w:t>
      </w:r>
    </w:p>
    <w:p w:rsidR="00E536A8" w:rsidRDefault="00E536A8" w:rsidP="00E536A8">
      <w:pPr>
        <w:pStyle w:val="tvhtml"/>
        <w:pBdr>
          <w:top w:val="nil"/>
          <w:left w:val="nil"/>
          <w:bottom w:val="nil"/>
          <w:right w:val="nil"/>
          <w:between w:val="nil"/>
        </w:pBdr>
        <w:shd w:val="solid" w:color="FFFFFF" w:fill="auto"/>
        <w:spacing w:before="0" w:beforeAutospacing="0" w:after="0" w:afterAutospacing="0"/>
        <w:ind w:left="720" w:firstLine="720"/>
        <w:jc w:val="both"/>
        <w:rPr>
          <w:highlight w:val="yellow"/>
        </w:rPr>
      </w:pPr>
      <w:r>
        <w:rPr>
          <w:rFonts w:eastAsia="SimSun"/>
          <w:kern w:val="1"/>
          <w:lang w:val="en-GB"/>
        </w:rPr>
        <w:t>1</w:t>
      </w:r>
      <w:r>
        <w:rPr>
          <w:rFonts w:eastAsia="SimSun"/>
          <w:kern w:val="1"/>
          <w:lang w:val="en-GB"/>
        </w:rPr>
        <w:t xml:space="preserve">.2.2.2. </w:t>
      </w:r>
      <w:proofErr w:type="gramStart"/>
      <w:r w:rsidRPr="00261C65">
        <w:rPr>
          <w:rFonts w:eastAsia="SimSun"/>
          <w:kern w:val="1"/>
          <w:lang w:val="en-GB"/>
        </w:rPr>
        <w:t>vadīt</w:t>
      </w:r>
      <w:proofErr w:type="gramEnd"/>
      <w:r w:rsidRPr="00261C65">
        <w:rPr>
          <w:rFonts w:eastAsia="SimSun"/>
          <w:kern w:val="1"/>
          <w:lang w:val="en-GB"/>
        </w:rPr>
        <w:t xml:space="preserve"> maģistra darbus un nodarbības </w:t>
      </w:r>
      <w:r w:rsidRPr="00261C65">
        <w:t>profesionālā maģistra studiju programmā “Izglītībā” (D139E):</w:t>
      </w:r>
    </w:p>
    <w:p w:rsidR="00E536A8" w:rsidRDefault="00E536A8" w:rsidP="00E536A8">
      <w:pPr>
        <w:widowControl w:val="0"/>
        <w:pBdr>
          <w:top w:val="nil"/>
          <w:left w:val="nil"/>
          <w:bottom w:val="nil"/>
          <w:right w:val="nil"/>
          <w:between w:val="nil"/>
        </w:pBdr>
        <w:spacing w:after="0" w:line="240" w:lineRule="auto"/>
        <w:ind w:left="1440" w:firstLine="720"/>
        <w:rPr>
          <w:rFonts w:ascii="Times New Roman" w:eastAsia="SimSun" w:hAnsi="Times New Roman"/>
          <w:kern w:val="1"/>
          <w:sz w:val="24"/>
          <w:szCs w:val="24"/>
          <w:highlight w:val="yellow"/>
          <w:lang w:val="en-GB"/>
        </w:rPr>
      </w:pPr>
      <w:r>
        <w:rPr>
          <w:rFonts w:ascii="Times New Roman" w:eastAsia="Times New Roman" w:hAnsi="Times New Roman"/>
          <w:sz w:val="24"/>
          <w:szCs w:val="24"/>
        </w:rPr>
        <w:t>1</w:t>
      </w:r>
      <w:r>
        <w:rPr>
          <w:rFonts w:ascii="Times New Roman" w:eastAsia="Times New Roman" w:hAnsi="Times New Roman"/>
          <w:sz w:val="24"/>
          <w:szCs w:val="24"/>
        </w:rPr>
        <w:t xml:space="preserve">.2.2.2.1. </w:t>
      </w:r>
      <w:r w:rsidRPr="00261C65">
        <w:rPr>
          <w:rFonts w:ascii="Times New Roman" w:eastAsia="SimSun" w:hAnsi="Times New Roman"/>
          <w:kern w:val="1"/>
          <w:sz w:val="24"/>
          <w:szCs w:val="24"/>
          <w:lang w:val="en-GB"/>
        </w:rPr>
        <w:t>Peda6206 Maģistra darba izstrāde I, 2KP;</w:t>
      </w:r>
    </w:p>
    <w:p w:rsidR="00E536A8" w:rsidRDefault="00E536A8" w:rsidP="00E536A8">
      <w:pPr>
        <w:widowControl w:val="0"/>
        <w:pBdr>
          <w:top w:val="nil"/>
          <w:left w:val="nil"/>
          <w:bottom w:val="nil"/>
          <w:right w:val="nil"/>
          <w:between w:val="nil"/>
        </w:pBdr>
        <w:spacing w:after="0" w:line="240" w:lineRule="auto"/>
        <w:ind w:left="1440" w:firstLine="720"/>
        <w:rPr>
          <w:rFonts w:ascii="Times New Roman" w:eastAsia="SimSun" w:hAnsi="Times New Roman"/>
          <w:kern w:val="1"/>
          <w:sz w:val="24"/>
          <w:szCs w:val="24"/>
          <w:highlight w:val="yellow"/>
          <w:lang w:val="en-GB"/>
        </w:rPr>
      </w:pPr>
      <w:r>
        <w:rPr>
          <w:rFonts w:ascii="Times New Roman" w:eastAsia="Times New Roman" w:hAnsi="Times New Roman"/>
          <w:sz w:val="24"/>
          <w:szCs w:val="24"/>
        </w:rPr>
        <w:t>1</w:t>
      </w:r>
      <w:r>
        <w:rPr>
          <w:rFonts w:ascii="Times New Roman" w:eastAsia="Times New Roman" w:hAnsi="Times New Roman"/>
          <w:sz w:val="24"/>
          <w:szCs w:val="24"/>
        </w:rPr>
        <w:t xml:space="preserve">.2.2.2.2. </w:t>
      </w:r>
      <w:r w:rsidRPr="00261C65">
        <w:rPr>
          <w:rFonts w:ascii="Times New Roman" w:eastAsia="SimSun" w:hAnsi="Times New Roman"/>
          <w:kern w:val="1"/>
          <w:sz w:val="24"/>
          <w:szCs w:val="24"/>
          <w:lang w:val="en-GB"/>
        </w:rPr>
        <w:t>Peda6207 Maģistra darba izstrāde II, 5KP;</w:t>
      </w:r>
    </w:p>
    <w:p w:rsidR="00E536A8" w:rsidRDefault="00E536A8" w:rsidP="00E536A8">
      <w:pPr>
        <w:widowControl w:val="0"/>
        <w:pBdr>
          <w:top w:val="nil"/>
          <w:left w:val="nil"/>
          <w:bottom w:val="nil"/>
          <w:right w:val="nil"/>
          <w:between w:val="nil"/>
        </w:pBdr>
        <w:spacing w:after="0" w:line="240" w:lineRule="auto"/>
        <w:ind w:left="1440" w:firstLine="720"/>
        <w:rPr>
          <w:rFonts w:ascii="Times New Roman" w:eastAsia="SimSun" w:hAnsi="Times New Roman"/>
          <w:kern w:val="1"/>
          <w:sz w:val="24"/>
          <w:szCs w:val="24"/>
          <w:highlight w:val="yellow"/>
          <w:lang w:val="en-GB"/>
        </w:rPr>
      </w:pPr>
      <w:r>
        <w:rPr>
          <w:rFonts w:ascii="Times New Roman" w:eastAsia="Times New Roman" w:hAnsi="Times New Roman"/>
          <w:sz w:val="24"/>
          <w:szCs w:val="24"/>
        </w:rPr>
        <w:t>1</w:t>
      </w:r>
      <w:r>
        <w:rPr>
          <w:rFonts w:ascii="Times New Roman" w:eastAsia="Times New Roman" w:hAnsi="Times New Roman"/>
          <w:sz w:val="24"/>
          <w:szCs w:val="24"/>
        </w:rPr>
        <w:t xml:space="preserve">.2.2.2.3. </w:t>
      </w:r>
      <w:r w:rsidRPr="00261C65">
        <w:rPr>
          <w:rFonts w:ascii="Times New Roman" w:eastAsia="SimSun" w:hAnsi="Times New Roman"/>
          <w:kern w:val="1"/>
          <w:sz w:val="24"/>
          <w:szCs w:val="24"/>
          <w:lang w:val="en-GB"/>
        </w:rPr>
        <w:t xml:space="preserve">Peda6220 Pētījumu rezultātu aprobācija: Maģistra darba pieteikuma sagatavošana </w:t>
      </w:r>
      <w:proofErr w:type="gramStart"/>
      <w:r w:rsidRPr="00261C65">
        <w:rPr>
          <w:rFonts w:ascii="Times New Roman" w:eastAsia="SimSun" w:hAnsi="Times New Roman"/>
          <w:kern w:val="1"/>
          <w:sz w:val="24"/>
          <w:szCs w:val="24"/>
          <w:lang w:val="en-GB"/>
        </w:rPr>
        <w:t>un</w:t>
      </w:r>
      <w:proofErr w:type="gramEnd"/>
      <w:r w:rsidRPr="00261C65">
        <w:rPr>
          <w:rFonts w:ascii="Times New Roman" w:eastAsia="SimSun" w:hAnsi="Times New Roman"/>
          <w:kern w:val="1"/>
          <w:sz w:val="24"/>
          <w:szCs w:val="24"/>
          <w:lang w:val="en-GB"/>
        </w:rPr>
        <w:t xml:space="preserve"> aizstāvēšana I, 2KP;</w:t>
      </w:r>
    </w:p>
    <w:p w:rsidR="00E536A8" w:rsidRDefault="00E536A8" w:rsidP="00E536A8">
      <w:pPr>
        <w:widowControl w:val="0"/>
        <w:pBdr>
          <w:top w:val="nil"/>
          <w:left w:val="nil"/>
          <w:bottom w:val="nil"/>
          <w:right w:val="nil"/>
          <w:between w:val="nil"/>
        </w:pBdr>
        <w:spacing w:after="0" w:line="240" w:lineRule="auto"/>
        <w:ind w:left="1440" w:firstLine="720"/>
        <w:rPr>
          <w:rFonts w:ascii="Times New Roman" w:eastAsia="SimSun" w:hAnsi="Times New Roman"/>
          <w:kern w:val="1"/>
          <w:sz w:val="24"/>
          <w:szCs w:val="24"/>
          <w:highlight w:val="yellow"/>
          <w:lang w:val="en-GB"/>
        </w:rPr>
      </w:pPr>
      <w:r>
        <w:rPr>
          <w:rFonts w:ascii="Times New Roman" w:eastAsia="Times New Roman" w:hAnsi="Times New Roman"/>
          <w:sz w:val="24"/>
          <w:szCs w:val="24"/>
        </w:rPr>
        <w:t>1</w:t>
      </w:r>
      <w:r>
        <w:rPr>
          <w:rFonts w:ascii="Times New Roman" w:eastAsia="Times New Roman" w:hAnsi="Times New Roman"/>
          <w:sz w:val="24"/>
          <w:szCs w:val="24"/>
        </w:rPr>
        <w:t xml:space="preserve">.2.2.2.4. </w:t>
      </w:r>
      <w:r w:rsidRPr="00261C65">
        <w:rPr>
          <w:rFonts w:ascii="Times New Roman" w:eastAsia="SimSun" w:hAnsi="Times New Roman"/>
          <w:kern w:val="1"/>
          <w:sz w:val="24"/>
          <w:szCs w:val="24"/>
          <w:lang w:val="en-GB"/>
        </w:rPr>
        <w:t xml:space="preserve">Peda6221 Pētījumu rezultātu aprobācija: Maģistra darba pieteikuma sagatavošana </w:t>
      </w:r>
      <w:proofErr w:type="gramStart"/>
      <w:r w:rsidRPr="00261C65">
        <w:rPr>
          <w:rFonts w:ascii="Times New Roman" w:eastAsia="SimSun" w:hAnsi="Times New Roman"/>
          <w:kern w:val="1"/>
          <w:sz w:val="24"/>
          <w:szCs w:val="24"/>
          <w:lang w:val="en-GB"/>
        </w:rPr>
        <w:t>un</w:t>
      </w:r>
      <w:proofErr w:type="gramEnd"/>
      <w:r w:rsidRPr="00261C65">
        <w:rPr>
          <w:rFonts w:ascii="Times New Roman" w:eastAsia="SimSun" w:hAnsi="Times New Roman"/>
          <w:kern w:val="1"/>
          <w:sz w:val="24"/>
          <w:szCs w:val="24"/>
          <w:lang w:val="en-GB"/>
        </w:rPr>
        <w:t xml:space="preserve"> aizstāvēšana II, 3KP;</w:t>
      </w:r>
    </w:p>
    <w:p w:rsidR="00E536A8" w:rsidRDefault="00E536A8" w:rsidP="00E536A8">
      <w:pPr>
        <w:widowControl w:val="0"/>
        <w:pBdr>
          <w:top w:val="nil"/>
          <w:left w:val="nil"/>
          <w:bottom w:val="nil"/>
          <w:right w:val="nil"/>
          <w:between w:val="nil"/>
        </w:pBdr>
        <w:spacing w:after="0" w:line="240" w:lineRule="auto"/>
        <w:ind w:left="1440" w:firstLine="720"/>
        <w:rPr>
          <w:rFonts w:ascii="Times New Roman" w:eastAsia="SimSun" w:hAnsi="Times New Roman"/>
          <w:kern w:val="1"/>
          <w:sz w:val="24"/>
          <w:szCs w:val="24"/>
          <w:highlight w:val="yellow"/>
          <w:lang w:val="en-GB"/>
        </w:rPr>
      </w:pPr>
      <w:r>
        <w:rPr>
          <w:rFonts w:ascii="Times New Roman" w:eastAsia="Times New Roman" w:hAnsi="Times New Roman"/>
          <w:sz w:val="24"/>
          <w:szCs w:val="24"/>
        </w:rPr>
        <w:t>1</w:t>
      </w:r>
      <w:r>
        <w:rPr>
          <w:rFonts w:ascii="Times New Roman" w:eastAsia="Times New Roman" w:hAnsi="Times New Roman"/>
          <w:sz w:val="24"/>
          <w:szCs w:val="24"/>
        </w:rPr>
        <w:t xml:space="preserve">.2.2.2.5. </w:t>
      </w:r>
      <w:r w:rsidRPr="00261C65">
        <w:rPr>
          <w:rFonts w:ascii="Times New Roman" w:eastAsia="SimSun" w:hAnsi="Times New Roman"/>
          <w:kern w:val="1"/>
          <w:sz w:val="24"/>
          <w:szCs w:val="24"/>
          <w:lang w:val="en-GB"/>
        </w:rPr>
        <w:t>Peda6268 Izvēlētās pedagoģijas apakšnozares teorētisko atziņu aprobācija: Sporta pedagoģija. Fiziskās aktivitātes darbā ar sociālā riska grupu, 4KP;</w:t>
      </w:r>
    </w:p>
    <w:p w:rsidR="00E536A8" w:rsidRDefault="00E536A8" w:rsidP="00E536A8">
      <w:pPr>
        <w:widowControl w:val="0"/>
        <w:pBdr>
          <w:top w:val="nil"/>
          <w:left w:val="nil"/>
          <w:bottom w:val="nil"/>
          <w:right w:val="nil"/>
          <w:between w:val="nil"/>
        </w:pBdr>
        <w:spacing w:after="0" w:line="240" w:lineRule="auto"/>
        <w:ind w:left="1440" w:firstLine="720"/>
        <w:rPr>
          <w:rFonts w:ascii="Times New Roman" w:eastAsia="SimSun" w:hAnsi="Times New Roman"/>
          <w:kern w:val="1"/>
          <w:sz w:val="24"/>
          <w:szCs w:val="24"/>
          <w:highlight w:val="yellow"/>
          <w:lang w:val="en-GB"/>
        </w:rPr>
      </w:pPr>
      <w:r>
        <w:rPr>
          <w:rFonts w:ascii="Times New Roman" w:eastAsia="Times New Roman" w:hAnsi="Times New Roman"/>
          <w:sz w:val="24"/>
          <w:szCs w:val="24"/>
        </w:rPr>
        <w:t>1</w:t>
      </w:r>
      <w:r>
        <w:rPr>
          <w:rFonts w:ascii="Times New Roman" w:eastAsia="Times New Roman" w:hAnsi="Times New Roman"/>
          <w:sz w:val="24"/>
          <w:szCs w:val="24"/>
        </w:rPr>
        <w:t xml:space="preserve">.2.2.2.6. </w:t>
      </w:r>
      <w:r w:rsidRPr="00261C65">
        <w:rPr>
          <w:rFonts w:ascii="Times New Roman" w:eastAsia="SimSun" w:hAnsi="Times New Roman"/>
          <w:kern w:val="1"/>
          <w:sz w:val="24"/>
          <w:szCs w:val="24"/>
          <w:lang w:val="en-GB"/>
        </w:rPr>
        <w:t xml:space="preserve">Peda6264 Izvēlētās pedagoģijas apakšnozares teorētiskie pamati: Sporta pedagoģija. Sporta izglītības teorija </w:t>
      </w:r>
      <w:proofErr w:type="gramStart"/>
      <w:r w:rsidRPr="00261C65">
        <w:rPr>
          <w:rFonts w:ascii="Times New Roman" w:eastAsia="SimSun" w:hAnsi="Times New Roman"/>
          <w:kern w:val="1"/>
          <w:sz w:val="24"/>
          <w:szCs w:val="24"/>
          <w:lang w:val="en-GB"/>
        </w:rPr>
        <w:t>un</w:t>
      </w:r>
      <w:proofErr w:type="gramEnd"/>
      <w:r w:rsidRPr="00261C65">
        <w:rPr>
          <w:rFonts w:ascii="Times New Roman" w:eastAsia="SimSun" w:hAnsi="Times New Roman"/>
          <w:kern w:val="1"/>
          <w:sz w:val="24"/>
          <w:szCs w:val="24"/>
          <w:lang w:val="en-GB"/>
        </w:rPr>
        <w:t xml:space="preserve"> prakse I, 2KP;</w:t>
      </w:r>
    </w:p>
    <w:p w:rsidR="00E536A8" w:rsidRDefault="00E536A8" w:rsidP="00E536A8">
      <w:pPr>
        <w:widowControl w:val="0"/>
        <w:pBdr>
          <w:top w:val="nil"/>
          <w:left w:val="nil"/>
          <w:bottom w:val="nil"/>
          <w:right w:val="nil"/>
          <w:between w:val="nil"/>
        </w:pBdr>
        <w:spacing w:after="0" w:line="240" w:lineRule="auto"/>
        <w:ind w:left="1440" w:firstLine="720"/>
        <w:rPr>
          <w:rFonts w:ascii="Times New Roman" w:eastAsia="SimSun" w:hAnsi="Times New Roman"/>
          <w:kern w:val="1"/>
          <w:sz w:val="24"/>
          <w:szCs w:val="24"/>
          <w:highlight w:val="yellow"/>
          <w:lang w:val="en-GB"/>
        </w:rPr>
      </w:pPr>
      <w:r>
        <w:rPr>
          <w:rFonts w:ascii="Times New Roman" w:eastAsia="Times New Roman" w:hAnsi="Times New Roman"/>
          <w:sz w:val="24"/>
          <w:szCs w:val="24"/>
        </w:rPr>
        <w:t>1</w:t>
      </w:r>
      <w:r>
        <w:rPr>
          <w:rFonts w:ascii="Times New Roman" w:eastAsia="Times New Roman" w:hAnsi="Times New Roman"/>
          <w:sz w:val="24"/>
          <w:szCs w:val="24"/>
        </w:rPr>
        <w:t xml:space="preserve">.2.2.2.7. </w:t>
      </w:r>
      <w:r w:rsidRPr="00261C65">
        <w:rPr>
          <w:rFonts w:ascii="Times New Roman" w:eastAsia="SimSun" w:hAnsi="Times New Roman"/>
          <w:kern w:val="1"/>
          <w:sz w:val="24"/>
          <w:szCs w:val="24"/>
          <w:lang w:val="en-GB"/>
        </w:rPr>
        <w:t xml:space="preserve">Peda6259 Izglītības filosofija: Humānisma problemātika </w:t>
      </w:r>
      <w:r w:rsidRPr="00261C65">
        <w:rPr>
          <w:rFonts w:ascii="Times New Roman" w:eastAsia="SimSun" w:hAnsi="Times New Roman"/>
          <w:kern w:val="1"/>
          <w:sz w:val="24"/>
          <w:szCs w:val="24"/>
          <w:lang w:val="en-GB"/>
        </w:rPr>
        <w:lastRenderedPageBreak/>
        <w:t>sporta izglītībā, 2KP;</w:t>
      </w:r>
    </w:p>
    <w:p w:rsidR="00E536A8" w:rsidRDefault="00E536A8" w:rsidP="00E536A8">
      <w:pPr>
        <w:widowControl w:val="0"/>
        <w:pBdr>
          <w:top w:val="nil"/>
          <w:left w:val="nil"/>
          <w:bottom w:val="nil"/>
          <w:right w:val="nil"/>
          <w:between w:val="nil"/>
        </w:pBdr>
        <w:spacing w:after="0" w:line="240" w:lineRule="auto"/>
        <w:ind w:left="1440" w:firstLine="720"/>
        <w:rPr>
          <w:rFonts w:ascii="Times New Roman" w:eastAsia="SimSun" w:hAnsi="Times New Roman"/>
          <w:kern w:val="1"/>
          <w:sz w:val="24"/>
          <w:szCs w:val="24"/>
          <w:highlight w:val="yellow"/>
          <w:lang w:val="en-GB"/>
        </w:rPr>
      </w:pPr>
      <w:r>
        <w:rPr>
          <w:rFonts w:ascii="Times New Roman" w:eastAsia="Times New Roman" w:hAnsi="Times New Roman"/>
          <w:sz w:val="24"/>
          <w:szCs w:val="24"/>
        </w:rPr>
        <w:t>1</w:t>
      </w:r>
      <w:r>
        <w:rPr>
          <w:rFonts w:ascii="Times New Roman" w:eastAsia="Times New Roman" w:hAnsi="Times New Roman"/>
          <w:sz w:val="24"/>
          <w:szCs w:val="24"/>
        </w:rPr>
        <w:t xml:space="preserve">.2.2.2.8. </w:t>
      </w:r>
      <w:r w:rsidRPr="00261C65">
        <w:rPr>
          <w:rFonts w:ascii="Times New Roman" w:eastAsia="SimSun" w:hAnsi="Times New Roman"/>
          <w:kern w:val="1"/>
          <w:sz w:val="24"/>
          <w:szCs w:val="24"/>
          <w:lang w:val="en-GB"/>
        </w:rPr>
        <w:t xml:space="preserve">Peda6261 Sporta menedžments </w:t>
      </w:r>
      <w:proofErr w:type="gramStart"/>
      <w:r w:rsidRPr="00261C65">
        <w:rPr>
          <w:rFonts w:ascii="Times New Roman" w:eastAsia="SimSun" w:hAnsi="Times New Roman"/>
          <w:kern w:val="1"/>
          <w:sz w:val="24"/>
          <w:szCs w:val="24"/>
          <w:lang w:val="en-GB"/>
        </w:rPr>
        <w:t>un</w:t>
      </w:r>
      <w:proofErr w:type="gramEnd"/>
      <w:r w:rsidRPr="00261C65">
        <w:rPr>
          <w:rFonts w:ascii="Times New Roman" w:eastAsia="SimSun" w:hAnsi="Times New Roman"/>
          <w:kern w:val="1"/>
          <w:sz w:val="24"/>
          <w:szCs w:val="24"/>
          <w:lang w:val="en-GB"/>
        </w:rPr>
        <w:t xml:space="preserve"> veselība: Sporta menedžments, 2KP;</w:t>
      </w:r>
    </w:p>
    <w:p w:rsidR="00E536A8" w:rsidRDefault="00E536A8" w:rsidP="00E536A8">
      <w:pPr>
        <w:pStyle w:val="tvhtml"/>
        <w:pBdr>
          <w:top w:val="nil"/>
          <w:left w:val="nil"/>
          <w:bottom w:val="nil"/>
          <w:right w:val="nil"/>
          <w:between w:val="nil"/>
        </w:pBdr>
        <w:shd w:val="solid" w:color="FFFFFF" w:fill="auto"/>
        <w:spacing w:before="0" w:beforeAutospacing="0" w:after="0" w:afterAutospacing="0"/>
        <w:ind w:left="720" w:firstLine="720"/>
        <w:jc w:val="both"/>
        <w:rPr>
          <w:kern w:val="1"/>
          <w:highlight w:val="yellow"/>
        </w:rPr>
      </w:pPr>
      <w:r>
        <w:t>1</w:t>
      </w:r>
      <w:r>
        <w:t xml:space="preserve">.2.2.3. </w:t>
      </w:r>
      <w:r w:rsidRPr="00261C65">
        <w:t xml:space="preserve">lasīt lekcijas, vadīt seminārus un praktiskās nodarbības, organizēt pārbaudījumus </w:t>
      </w:r>
      <w:r w:rsidRPr="001244FB">
        <w:rPr>
          <w:rFonts w:eastAsia="SimSun"/>
          <w:kern w:val="1"/>
        </w:rPr>
        <w:t xml:space="preserve">pirmā līmeņa profesionālās augstākās izglītības studiju programmā </w:t>
      </w:r>
      <w:r w:rsidRPr="00261C65">
        <w:rPr>
          <w:kern w:val="1"/>
        </w:rPr>
        <w:t>“</w:t>
      </w:r>
      <w:r w:rsidRPr="001244FB">
        <w:rPr>
          <w:rFonts w:eastAsia="SimSun"/>
          <w:kern w:val="1"/>
        </w:rPr>
        <w:t>Civilā drošība un aizsardzība</w:t>
      </w:r>
      <w:r w:rsidRPr="00261C65">
        <w:rPr>
          <w:kern w:val="1"/>
        </w:rPr>
        <w:t>”</w:t>
      </w:r>
      <w:r w:rsidRPr="001244FB">
        <w:rPr>
          <w:rFonts w:eastAsia="SimSun"/>
          <w:kern w:val="1"/>
        </w:rPr>
        <w:t xml:space="preserve"> </w:t>
      </w:r>
      <w:r w:rsidRPr="00261C65">
        <w:rPr>
          <w:kern w:val="1"/>
        </w:rPr>
        <w:t>(</w:t>
      </w:r>
      <w:r w:rsidRPr="001244FB">
        <w:rPr>
          <w:rFonts w:eastAsia="SimSun"/>
          <w:kern w:val="1"/>
        </w:rPr>
        <w:t>D1261</w:t>
      </w:r>
      <w:r w:rsidRPr="00261C65">
        <w:rPr>
          <w:kern w:val="1"/>
        </w:rPr>
        <w:t>); profesionālā bakalaura studiju programmā “Skolotājs” (Sporta un sociālo zinību skolotājs) (D139B); profesionālā bakalaura studiju programmā “Skolotājs” (Veselības un fiziskās aktivitates mācību jomas skolotājs) (D139B):</w:t>
      </w:r>
    </w:p>
    <w:p w:rsidR="00E536A8" w:rsidRDefault="00E536A8" w:rsidP="00E536A8">
      <w:pPr>
        <w:widowControl w:val="0"/>
        <w:pBdr>
          <w:top w:val="nil"/>
          <w:left w:val="nil"/>
          <w:bottom w:val="nil"/>
          <w:right w:val="nil"/>
          <w:between w:val="nil"/>
        </w:pBdr>
        <w:spacing w:after="0" w:line="240" w:lineRule="auto"/>
        <w:ind w:left="1440" w:firstLine="720"/>
        <w:rPr>
          <w:rFonts w:ascii="Times New Roman" w:eastAsia="SimSun" w:hAnsi="Times New Roman"/>
          <w:kern w:val="1"/>
          <w:sz w:val="24"/>
          <w:szCs w:val="24"/>
          <w:highlight w:val="yellow"/>
          <w:lang w:val="en-GB"/>
        </w:rPr>
      </w:pPr>
      <w:r>
        <w:rPr>
          <w:rFonts w:ascii="Times New Roman" w:eastAsia="Times New Roman" w:hAnsi="Times New Roman"/>
          <w:sz w:val="24"/>
          <w:szCs w:val="24"/>
        </w:rPr>
        <w:t>1</w:t>
      </w:r>
      <w:r>
        <w:rPr>
          <w:rFonts w:ascii="Times New Roman" w:eastAsia="Times New Roman" w:hAnsi="Times New Roman"/>
          <w:sz w:val="24"/>
          <w:szCs w:val="24"/>
        </w:rPr>
        <w:t xml:space="preserve">.2.2.3.1. </w:t>
      </w:r>
      <w:r w:rsidRPr="00261C65">
        <w:rPr>
          <w:rFonts w:ascii="Times New Roman" w:eastAsia="SimSun" w:hAnsi="Times New Roman"/>
          <w:kern w:val="1"/>
          <w:sz w:val="24"/>
          <w:szCs w:val="24"/>
          <w:lang w:val="en-GB"/>
        </w:rPr>
        <w:t>TiesP010 Fizisko personu drošības pamati, 1KP;</w:t>
      </w:r>
    </w:p>
    <w:p w:rsidR="00E536A8" w:rsidRDefault="00E536A8" w:rsidP="00E536A8">
      <w:pPr>
        <w:widowControl w:val="0"/>
        <w:pBdr>
          <w:top w:val="nil"/>
          <w:left w:val="nil"/>
          <w:bottom w:val="nil"/>
          <w:right w:val="nil"/>
          <w:between w:val="nil"/>
        </w:pBdr>
        <w:spacing w:after="0" w:line="240" w:lineRule="auto"/>
        <w:ind w:left="1440" w:firstLine="720"/>
        <w:rPr>
          <w:rFonts w:ascii="Times New Roman" w:eastAsia="SimSun" w:hAnsi="Times New Roman"/>
          <w:kern w:val="1"/>
          <w:sz w:val="24"/>
          <w:szCs w:val="24"/>
          <w:highlight w:val="yellow"/>
          <w:lang w:val="en-GB"/>
        </w:rPr>
      </w:pPr>
      <w:r>
        <w:rPr>
          <w:rFonts w:ascii="Times New Roman" w:eastAsia="Times New Roman" w:hAnsi="Times New Roman"/>
          <w:sz w:val="24"/>
          <w:szCs w:val="24"/>
        </w:rPr>
        <w:t>1</w:t>
      </w:r>
      <w:r>
        <w:rPr>
          <w:rFonts w:ascii="Times New Roman" w:eastAsia="Times New Roman" w:hAnsi="Times New Roman"/>
          <w:sz w:val="24"/>
          <w:szCs w:val="24"/>
        </w:rPr>
        <w:t xml:space="preserve">.2.2.3.2. </w:t>
      </w:r>
      <w:r w:rsidRPr="00261C65">
        <w:rPr>
          <w:rFonts w:ascii="Times New Roman" w:eastAsia="SimSun" w:hAnsi="Times New Roman"/>
          <w:kern w:val="1"/>
          <w:sz w:val="24"/>
          <w:szCs w:val="24"/>
          <w:lang w:val="en-GB"/>
        </w:rPr>
        <w:t>JurZP035 Profesionālā fiziskā sagatavošana, 2KP;</w:t>
      </w:r>
    </w:p>
    <w:p w:rsidR="00E536A8" w:rsidRDefault="00E536A8" w:rsidP="00E536A8">
      <w:pPr>
        <w:widowControl w:val="0"/>
        <w:pBdr>
          <w:top w:val="nil"/>
          <w:left w:val="nil"/>
          <w:bottom w:val="nil"/>
          <w:right w:val="nil"/>
          <w:between w:val="nil"/>
        </w:pBdr>
        <w:spacing w:after="0" w:line="240" w:lineRule="auto"/>
        <w:ind w:left="1440" w:firstLine="720"/>
        <w:rPr>
          <w:rFonts w:ascii="Times New Roman" w:eastAsia="SimSun" w:hAnsi="Times New Roman"/>
          <w:kern w:val="1"/>
          <w:sz w:val="24"/>
          <w:szCs w:val="24"/>
          <w:highlight w:val="yellow"/>
          <w:lang w:val="en-GB"/>
        </w:rPr>
      </w:pPr>
      <w:r>
        <w:rPr>
          <w:rFonts w:ascii="Times New Roman" w:eastAsia="Times New Roman" w:hAnsi="Times New Roman"/>
          <w:sz w:val="24"/>
          <w:szCs w:val="24"/>
        </w:rPr>
        <w:t>1</w:t>
      </w:r>
      <w:r>
        <w:rPr>
          <w:rFonts w:ascii="Times New Roman" w:eastAsia="Times New Roman" w:hAnsi="Times New Roman"/>
          <w:sz w:val="24"/>
          <w:szCs w:val="24"/>
        </w:rPr>
        <w:t xml:space="preserve">.2.2.3.3. </w:t>
      </w:r>
      <w:r w:rsidRPr="00261C65">
        <w:rPr>
          <w:rFonts w:ascii="Times New Roman" w:eastAsia="SimSun" w:hAnsi="Times New Roman"/>
          <w:kern w:val="1"/>
          <w:sz w:val="24"/>
          <w:szCs w:val="24"/>
          <w:lang w:val="en-GB"/>
        </w:rPr>
        <w:t xml:space="preserve">SpoZ1064 Sporta teorija </w:t>
      </w:r>
      <w:proofErr w:type="gramStart"/>
      <w:r w:rsidRPr="00261C65">
        <w:rPr>
          <w:rFonts w:ascii="Times New Roman" w:eastAsia="SimSun" w:hAnsi="Times New Roman"/>
          <w:kern w:val="1"/>
          <w:sz w:val="24"/>
          <w:szCs w:val="24"/>
          <w:lang w:val="en-GB"/>
        </w:rPr>
        <w:t>un</w:t>
      </w:r>
      <w:proofErr w:type="gramEnd"/>
      <w:r w:rsidRPr="00261C65">
        <w:rPr>
          <w:rFonts w:ascii="Times New Roman" w:eastAsia="SimSun" w:hAnsi="Times New Roman"/>
          <w:kern w:val="1"/>
          <w:sz w:val="24"/>
          <w:szCs w:val="24"/>
          <w:lang w:val="en-GB"/>
        </w:rPr>
        <w:t xml:space="preserve"> metodika I, 2KP;</w:t>
      </w:r>
    </w:p>
    <w:p w:rsidR="00E536A8" w:rsidRDefault="00E536A8" w:rsidP="00E536A8">
      <w:pPr>
        <w:widowControl w:val="0"/>
        <w:pBdr>
          <w:top w:val="nil"/>
          <w:left w:val="nil"/>
          <w:bottom w:val="nil"/>
          <w:right w:val="nil"/>
          <w:between w:val="nil"/>
        </w:pBdr>
        <w:spacing w:after="0" w:line="240" w:lineRule="auto"/>
        <w:ind w:left="1440" w:firstLine="720"/>
        <w:rPr>
          <w:rFonts w:ascii="Times New Roman" w:eastAsia="SimSun" w:hAnsi="Times New Roman"/>
          <w:kern w:val="1"/>
          <w:sz w:val="24"/>
          <w:szCs w:val="24"/>
          <w:highlight w:val="yellow"/>
          <w:lang w:val="en-GB"/>
        </w:rPr>
      </w:pPr>
      <w:r>
        <w:rPr>
          <w:rFonts w:ascii="Times New Roman" w:eastAsia="Times New Roman" w:hAnsi="Times New Roman"/>
          <w:sz w:val="24"/>
          <w:szCs w:val="24"/>
        </w:rPr>
        <w:t>1</w:t>
      </w:r>
      <w:r>
        <w:rPr>
          <w:rFonts w:ascii="Times New Roman" w:eastAsia="Times New Roman" w:hAnsi="Times New Roman"/>
          <w:sz w:val="24"/>
          <w:szCs w:val="24"/>
        </w:rPr>
        <w:t xml:space="preserve">.2.2.3.4. </w:t>
      </w:r>
      <w:r w:rsidRPr="00261C65">
        <w:rPr>
          <w:rFonts w:ascii="Times New Roman" w:eastAsia="SimSun" w:hAnsi="Times New Roman"/>
          <w:kern w:val="1"/>
          <w:sz w:val="24"/>
          <w:szCs w:val="24"/>
          <w:lang w:val="en-GB"/>
        </w:rPr>
        <w:t xml:space="preserve">SpoZ1037 Sporta teorija </w:t>
      </w:r>
      <w:proofErr w:type="gramStart"/>
      <w:r w:rsidRPr="00261C65">
        <w:rPr>
          <w:rFonts w:ascii="Times New Roman" w:eastAsia="SimSun" w:hAnsi="Times New Roman"/>
          <w:kern w:val="1"/>
          <w:sz w:val="24"/>
          <w:szCs w:val="24"/>
          <w:lang w:val="en-GB"/>
        </w:rPr>
        <w:t>un</w:t>
      </w:r>
      <w:proofErr w:type="gramEnd"/>
      <w:r w:rsidRPr="00261C65">
        <w:rPr>
          <w:rFonts w:ascii="Times New Roman" w:eastAsia="SimSun" w:hAnsi="Times New Roman"/>
          <w:kern w:val="1"/>
          <w:sz w:val="24"/>
          <w:szCs w:val="24"/>
          <w:lang w:val="en-GB"/>
        </w:rPr>
        <w:t xml:space="preserve"> metodika II, 1KP;</w:t>
      </w:r>
    </w:p>
    <w:p w:rsidR="00E536A8" w:rsidRDefault="00E536A8" w:rsidP="00E536A8">
      <w:pPr>
        <w:widowControl w:val="0"/>
        <w:pBdr>
          <w:top w:val="nil"/>
          <w:left w:val="nil"/>
          <w:bottom w:val="nil"/>
          <w:right w:val="nil"/>
          <w:between w:val="nil"/>
        </w:pBdr>
        <w:spacing w:after="0" w:line="240" w:lineRule="auto"/>
        <w:ind w:left="1440" w:firstLine="720"/>
        <w:rPr>
          <w:rFonts w:ascii="Times New Roman" w:eastAsia="SimSun" w:hAnsi="Times New Roman"/>
          <w:kern w:val="1"/>
          <w:sz w:val="24"/>
          <w:szCs w:val="24"/>
          <w:highlight w:val="yellow"/>
          <w:lang w:val="en-GB"/>
        </w:rPr>
      </w:pPr>
      <w:r>
        <w:rPr>
          <w:rFonts w:ascii="Times New Roman" w:eastAsia="Times New Roman" w:hAnsi="Times New Roman"/>
          <w:sz w:val="24"/>
          <w:szCs w:val="24"/>
        </w:rPr>
        <w:t>1</w:t>
      </w:r>
      <w:r>
        <w:rPr>
          <w:rFonts w:ascii="Times New Roman" w:eastAsia="Times New Roman" w:hAnsi="Times New Roman"/>
          <w:sz w:val="24"/>
          <w:szCs w:val="24"/>
        </w:rPr>
        <w:t xml:space="preserve">.2.2.3.5. </w:t>
      </w:r>
      <w:r w:rsidRPr="00261C65">
        <w:rPr>
          <w:rFonts w:ascii="Times New Roman" w:eastAsia="SimSun" w:hAnsi="Times New Roman"/>
          <w:kern w:val="1"/>
          <w:sz w:val="24"/>
          <w:szCs w:val="24"/>
          <w:lang w:val="en-GB"/>
        </w:rPr>
        <w:t xml:space="preserve">SpoZ1038 Sporta teorija </w:t>
      </w:r>
      <w:proofErr w:type="gramStart"/>
      <w:r w:rsidRPr="00261C65">
        <w:rPr>
          <w:rFonts w:ascii="Times New Roman" w:eastAsia="SimSun" w:hAnsi="Times New Roman"/>
          <w:kern w:val="1"/>
          <w:sz w:val="24"/>
          <w:szCs w:val="24"/>
          <w:lang w:val="en-GB"/>
        </w:rPr>
        <w:t>un</w:t>
      </w:r>
      <w:proofErr w:type="gramEnd"/>
      <w:r w:rsidRPr="00261C65">
        <w:rPr>
          <w:rFonts w:ascii="Times New Roman" w:eastAsia="SimSun" w:hAnsi="Times New Roman"/>
          <w:kern w:val="1"/>
          <w:sz w:val="24"/>
          <w:szCs w:val="24"/>
          <w:lang w:val="en-GB"/>
        </w:rPr>
        <w:t xml:space="preserve"> metodika III, 1KP;</w:t>
      </w:r>
    </w:p>
    <w:p w:rsidR="00E536A8" w:rsidRDefault="00E536A8" w:rsidP="00E536A8">
      <w:pPr>
        <w:widowControl w:val="0"/>
        <w:pBdr>
          <w:top w:val="nil"/>
          <w:left w:val="nil"/>
          <w:bottom w:val="nil"/>
          <w:right w:val="nil"/>
          <w:between w:val="nil"/>
        </w:pBdr>
        <w:spacing w:after="0" w:line="240" w:lineRule="auto"/>
        <w:ind w:left="1440" w:firstLine="720"/>
        <w:rPr>
          <w:rFonts w:ascii="Times New Roman" w:eastAsia="SimSun" w:hAnsi="Times New Roman"/>
          <w:kern w:val="1"/>
          <w:sz w:val="24"/>
          <w:szCs w:val="24"/>
          <w:highlight w:val="yellow"/>
          <w:lang w:val="en-GB"/>
        </w:rPr>
      </w:pPr>
      <w:r>
        <w:rPr>
          <w:rFonts w:ascii="Times New Roman" w:eastAsia="Times New Roman" w:hAnsi="Times New Roman"/>
          <w:sz w:val="24"/>
          <w:szCs w:val="24"/>
        </w:rPr>
        <w:t>1</w:t>
      </w:r>
      <w:r>
        <w:rPr>
          <w:rFonts w:ascii="Times New Roman" w:eastAsia="Times New Roman" w:hAnsi="Times New Roman"/>
          <w:sz w:val="24"/>
          <w:szCs w:val="24"/>
        </w:rPr>
        <w:t xml:space="preserve">.2.2.3.6. </w:t>
      </w:r>
      <w:r w:rsidRPr="00261C65">
        <w:rPr>
          <w:rFonts w:ascii="Times New Roman" w:eastAsia="SimSun" w:hAnsi="Times New Roman"/>
          <w:kern w:val="1"/>
          <w:sz w:val="24"/>
          <w:szCs w:val="24"/>
          <w:lang w:val="en-GB"/>
        </w:rPr>
        <w:t xml:space="preserve">SpoZ1039 Sporta teorija </w:t>
      </w:r>
      <w:proofErr w:type="gramStart"/>
      <w:r w:rsidRPr="00261C65">
        <w:rPr>
          <w:rFonts w:ascii="Times New Roman" w:eastAsia="SimSun" w:hAnsi="Times New Roman"/>
          <w:kern w:val="1"/>
          <w:sz w:val="24"/>
          <w:szCs w:val="24"/>
          <w:lang w:val="en-GB"/>
        </w:rPr>
        <w:t>un</w:t>
      </w:r>
      <w:proofErr w:type="gramEnd"/>
      <w:r w:rsidRPr="00261C65">
        <w:rPr>
          <w:rFonts w:ascii="Times New Roman" w:eastAsia="SimSun" w:hAnsi="Times New Roman"/>
          <w:kern w:val="1"/>
          <w:sz w:val="24"/>
          <w:szCs w:val="24"/>
          <w:lang w:val="en-GB"/>
        </w:rPr>
        <w:t xml:space="preserve"> metodika IV, 2 KP;</w:t>
      </w:r>
    </w:p>
    <w:p w:rsidR="00E536A8" w:rsidRDefault="00E536A8" w:rsidP="00E536A8">
      <w:pPr>
        <w:widowControl w:val="0"/>
        <w:pBdr>
          <w:top w:val="nil"/>
          <w:left w:val="nil"/>
          <w:bottom w:val="nil"/>
          <w:right w:val="nil"/>
          <w:between w:val="nil"/>
        </w:pBdr>
        <w:spacing w:after="0" w:line="240" w:lineRule="auto"/>
        <w:ind w:left="1440" w:firstLine="720"/>
        <w:rPr>
          <w:rFonts w:ascii="Times New Roman" w:eastAsia="SimSun" w:hAnsi="Times New Roman"/>
          <w:kern w:val="1"/>
          <w:sz w:val="24"/>
          <w:szCs w:val="24"/>
          <w:highlight w:val="yellow"/>
          <w:lang w:val="en-GB"/>
        </w:rPr>
      </w:pPr>
      <w:r>
        <w:rPr>
          <w:rFonts w:ascii="Times New Roman" w:eastAsia="Times New Roman" w:hAnsi="Times New Roman"/>
          <w:sz w:val="24"/>
          <w:szCs w:val="24"/>
        </w:rPr>
        <w:t>1</w:t>
      </w:r>
      <w:r>
        <w:rPr>
          <w:rFonts w:ascii="Times New Roman" w:eastAsia="Times New Roman" w:hAnsi="Times New Roman"/>
          <w:sz w:val="24"/>
          <w:szCs w:val="24"/>
        </w:rPr>
        <w:t xml:space="preserve">.2.2.3.7. </w:t>
      </w:r>
      <w:r w:rsidRPr="00261C65">
        <w:rPr>
          <w:rFonts w:ascii="Times New Roman" w:eastAsia="SimSun" w:hAnsi="Times New Roman"/>
          <w:kern w:val="1"/>
          <w:sz w:val="24"/>
          <w:szCs w:val="24"/>
          <w:lang w:val="en-GB"/>
        </w:rPr>
        <w:t xml:space="preserve">SpoZ1041 Vingrošana </w:t>
      </w:r>
      <w:proofErr w:type="gramStart"/>
      <w:r w:rsidRPr="00261C65">
        <w:rPr>
          <w:rFonts w:ascii="Times New Roman" w:eastAsia="SimSun" w:hAnsi="Times New Roman"/>
          <w:kern w:val="1"/>
          <w:sz w:val="24"/>
          <w:szCs w:val="24"/>
          <w:lang w:val="en-GB"/>
        </w:rPr>
        <w:t>un</w:t>
      </w:r>
      <w:proofErr w:type="gramEnd"/>
      <w:r w:rsidRPr="00261C65">
        <w:rPr>
          <w:rFonts w:ascii="Times New Roman" w:eastAsia="SimSun" w:hAnsi="Times New Roman"/>
          <w:kern w:val="1"/>
          <w:sz w:val="24"/>
          <w:szCs w:val="24"/>
          <w:lang w:val="en-GB"/>
        </w:rPr>
        <w:t xml:space="preserve"> tās mācību metodika I, 2KP;</w:t>
      </w:r>
    </w:p>
    <w:p w:rsidR="00E536A8" w:rsidRDefault="00E536A8" w:rsidP="00E536A8">
      <w:pPr>
        <w:widowControl w:val="0"/>
        <w:pBdr>
          <w:top w:val="nil"/>
          <w:left w:val="nil"/>
          <w:bottom w:val="nil"/>
          <w:right w:val="nil"/>
          <w:between w:val="nil"/>
        </w:pBdr>
        <w:spacing w:after="0" w:line="240" w:lineRule="auto"/>
        <w:ind w:left="1440" w:firstLine="720"/>
        <w:rPr>
          <w:rFonts w:ascii="Times New Roman" w:eastAsia="SimSun" w:hAnsi="Times New Roman"/>
          <w:kern w:val="1"/>
          <w:sz w:val="24"/>
          <w:szCs w:val="24"/>
          <w:highlight w:val="yellow"/>
          <w:lang w:val="en-GB"/>
        </w:rPr>
      </w:pPr>
      <w:r>
        <w:rPr>
          <w:rFonts w:ascii="Times New Roman" w:eastAsia="Times New Roman" w:hAnsi="Times New Roman"/>
          <w:sz w:val="24"/>
          <w:szCs w:val="24"/>
        </w:rPr>
        <w:t>1</w:t>
      </w:r>
      <w:r>
        <w:rPr>
          <w:rFonts w:ascii="Times New Roman" w:eastAsia="Times New Roman" w:hAnsi="Times New Roman"/>
          <w:sz w:val="24"/>
          <w:szCs w:val="24"/>
        </w:rPr>
        <w:t xml:space="preserve">.2.2.3.8. </w:t>
      </w:r>
      <w:r w:rsidRPr="00261C65">
        <w:rPr>
          <w:rFonts w:ascii="Times New Roman" w:eastAsia="SimSun" w:hAnsi="Times New Roman"/>
          <w:kern w:val="1"/>
          <w:sz w:val="24"/>
          <w:szCs w:val="24"/>
          <w:lang w:val="en-GB"/>
        </w:rPr>
        <w:t xml:space="preserve">SpoZ1042 Vingrošana </w:t>
      </w:r>
      <w:proofErr w:type="gramStart"/>
      <w:r w:rsidRPr="00261C65">
        <w:rPr>
          <w:rFonts w:ascii="Times New Roman" w:eastAsia="SimSun" w:hAnsi="Times New Roman"/>
          <w:kern w:val="1"/>
          <w:sz w:val="24"/>
          <w:szCs w:val="24"/>
          <w:lang w:val="en-GB"/>
        </w:rPr>
        <w:t>un</w:t>
      </w:r>
      <w:proofErr w:type="gramEnd"/>
      <w:r w:rsidRPr="00261C65">
        <w:rPr>
          <w:rFonts w:ascii="Times New Roman" w:eastAsia="SimSun" w:hAnsi="Times New Roman"/>
          <w:kern w:val="1"/>
          <w:sz w:val="24"/>
          <w:szCs w:val="24"/>
          <w:lang w:val="en-GB"/>
        </w:rPr>
        <w:t xml:space="preserve"> tās mācību metodika II, 2K;</w:t>
      </w:r>
    </w:p>
    <w:p w:rsidR="00E536A8" w:rsidRDefault="00E536A8" w:rsidP="00E536A8">
      <w:pPr>
        <w:widowControl w:val="0"/>
        <w:pBdr>
          <w:top w:val="nil"/>
          <w:left w:val="nil"/>
          <w:bottom w:val="nil"/>
          <w:right w:val="nil"/>
          <w:between w:val="nil"/>
        </w:pBdr>
        <w:spacing w:after="0" w:line="240" w:lineRule="auto"/>
        <w:ind w:left="1440" w:firstLine="720"/>
        <w:rPr>
          <w:rFonts w:ascii="Times New Roman" w:eastAsia="SimSun" w:hAnsi="Times New Roman"/>
          <w:kern w:val="1"/>
          <w:sz w:val="24"/>
          <w:szCs w:val="24"/>
          <w:highlight w:val="yellow"/>
          <w:lang w:val="en-GB"/>
        </w:rPr>
      </w:pPr>
      <w:r>
        <w:rPr>
          <w:rFonts w:ascii="Times New Roman" w:eastAsia="Times New Roman" w:hAnsi="Times New Roman"/>
          <w:sz w:val="24"/>
          <w:szCs w:val="24"/>
        </w:rPr>
        <w:t>1</w:t>
      </w:r>
      <w:r>
        <w:rPr>
          <w:rFonts w:ascii="Times New Roman" w:eastAsia="Times New Roman" w:hAnsi="Times New Roman"/>
          <w:sz w:val="24"/>
          <w:szCs w:val="24"/>
        </w:rPr>
        <w:t xml:space="preserve">.2.2.3.9. </w:t>
      </w:r>
      <w:r w:rsidRPr="00261C65">
        <w:rPr>
          <w:rFonts w:ascii="Times New Roman" w:eastAsia="SimSun" w:hAnsi="Times New Roman"/>
          <w:kern w:val="1"/>
          <w:sz w:val="24"/>
          <w:szCs w:val="24"/>
          <w:lang w:val="en-GB"/>
        </w:rPr>
        <w:t xml:space="preserve">SpoZ1043 Vingrošana </w:t>
      </w:r>
      <w:proofErr w:type="gramStart"/>
      <w:r w:rsidRPr="00261C65">
        <w:rPr>
          <w:rFonts w:ascii="Times New Roman" w:eastAsia="SimSun" w:hAnsi="Times New Roman"/>
          <w:kern w:val="1"/>
          <w:sz w:val="24"/>
          <w:szCs w:val="24"/>
          <w:lang w:val="en-GB"/>
        </w:rPr>
        <w:t>un</w:t>
      </w:r>
      <w:proofErr w:type="gramEnd"/>
      <w:r w:rsidRPr="00261C65">
        <w:rPr>
          <w:rFonts w:ascii="Times New Roman" w:eastAsia="SimSun" w:hAnsi="Times New Roman"/>
          <w:kern w:val="1"/>
          <w:sz w:val="24"/>
          <w:szCs w:val="24"/>
          <w:lang w:val="en-GB"/>
        </w:rPr>
        <w:t xml:space="preserve"> tās mācību metodika III, 1KP;</w:t>
      </w:r>
    </w:p>
    <w:p w:rsidR="00E536A8" w:rsidRDefault="00E536A8" w:rsidP="00E536A8">
      <w:pPr>
        <w:widowControl w:val="0"/>
        <w:pBdr>
          <w:top w:val="nil"/>
          <w:left w:val="nil"/>
          <w:bottom w:val="nil"/>
          <w:right w:val="nil"/>
          <w:between w:val="nil"/>
        </w:pBdr>
        <w:spacing w:after="0" w:line="240" w:lineRule="auto"/>
        <w:ind w:left="1440" w:firstLine="720"/>
        <w:rPr>
          <w:rFonts w:ascii="Times New Roman" w:eastAsia="SimSun" w:hAnsi="Times New Roman"/>
          <w:kern w:val="1"/>
          <w:sz w:val="24"/>
          <w:szCs w:val="24"/>
          <w:highlight w:val="yellow"/>
          <w:lang w:val="en-GB"/>
        </w:rPr>
      </w:pPr>
      <w:r>
        <w:rPr>
          <w:rFonts w:ascii="Times New Roman" w:eastAsia="Times New Roman" w:hAnsi="Times New Roman"/>
          <w:sz w:val="24"/>
          <w:szCs w:val="24"/>
        </w:rPr>
        <w:t>1</w:t>
      </w:r>
      <w:r>
        <w:rPr>
          <w:rFonts w:ascii="Times New Roman" w:eastAsia="Times New Roman" w:hAnsi="Times New Roman"/>
          <w:sz w:val="24"/>
          <w:szCs w:val="24"/>
        </w:rPr>
        <w:t xml:space="preserve">.2.2.3.10. </w:t>
      </w:r>
      <w:r w:rsidRPr="00261C65">
        <w:rPr>
          <w:rFonts w:ascii="Times New Roman" w:eastAsia="SimSun" w:hAnsi="Times New Roman"/>
          <w:kern w:val="1"/>
          <w:sz w:val="24"/>
          <w:szCs w:val="24"/>
          <w:lang w:val="en-GB"/>
        </w:rPr>
        <w:t xml:space="preserve">SpoZ1044 Vingrošana </w:t>
      </w:r>
      <w:proofErr w:type="gramStart"/>
      <w:r w:rsidRPr="00261C65">
        <w:rPr>
          <w:rFonts w:ascii="Times New Roman" w:eastAsia="SimSun" w:hAnsi="Times New Roman"/>
          <w:kern w:val="1"/>
          <w:sz w:val="24"/>
          <w:szCs w:val="24"/>
          <w:lang w:val="en-GB"/>
        </w:rPr>
        <w:t>un</w:t>
      </w:r>
      <w:proofErr w:type="gramEnd"/>
      <w:r w:rsidRPr="00261C65">
        <w:rPr>
          <w:rFonts w:ascii="Times New Roman" w:eastAsia="SimSun" w:hAnsi="Times New Roman"/>
          <w:kern w:val="1"/>
          <w:sz w:val="24"/>
          <w:szCs w:val="24"/>
          <w:lang w:val="en-GB"/>
        </w:rPr>
        <w:t xml:space="preserve"> tās mācību metodika IV, 2KP;</w:t>
      </w:r>
    </w:p>
    <w:p w:rsidR="00E536A8" w:rsidRDefault="00E536A8" w:rsidP="00E536A8">
      <w:pPr>
        <w:widowControl w:val="0"/>
        <w:pBdr>
          <w:top w:val="nil"/>
          <w:left w:val="nil"/>
          <w:bottom w:val="nil"/>
          <w:right w:val="nil"/>
          <w:between w:val="nil"/>
        </w:pBdr>
        <w:spacing w:after="0" w:line="240" w:lineRule="auto"/>
        <w:ind w:left="1440" w:firstLine="720"/>
        <w:rPr>
          <w:rFonts w:ascii="Times New Roman" w:eastAsia="SimSun" w:hAnsi="Times New Roman"/>
          <w:kern w:val="1"/>
          <w:sz w:val="24"/>
          <w:szCs w:val="24"/>
          <w:highlight w:val="yellow"/>
          <w:lang w:val="en-GB"/>
        </w:rPr>
      </w:pPr>
      <w:r>
        <w:rPr>
          <w:rFonts w:ascii="Times New Roman" w:eastAsia="Times New Roman" w:hAnsi="Times New Roman"/>
          <w:sz w:val="24"/>
          <w:szCs w:val="24"/>
        </w:rPr>
        <w:t>1</w:t>
      </w:r>
      <w:r>
        <w:rPr>
          <w:rFonts w:ascii="Times New Roman" w:eastAsia="Times New Roman" w:hAnsi="Times New Roman"/>
          <w:sz w:val="24"/>
          <w:szCs w:val="24"/>
        </w:rPr>
        <w:t xml:space="preserve">.2.2.3.11. </w:t>
      </w:r>
      <w:r w:rsidRPr="00261C65">
        <w:rPr>
          <w:rFonts w:ascii="Times New Roman" w:eastAsia="SimSun" w:hAnsi="Times New Roman"/>
          <w:kern w:val="1"/>
          <w:sz w:val="24"/>
          <w:szCs w:val="24"/>
          <w:lang w:val="en-GB"/>
        </w:rPr>
        <w:t xml:space="preserve">SpoZ3025 Vingrošana </w:t>
      </w:r>
      <w:proofErr w:type="gramStart"/>
      <w:r w:rsidRPr="00261C65">
        <w:rPr>
          <w:rFonts w:ascii="Times New Roman" w:eastAsia="SimSun" w:hAnsi="Times New Roman"/>
          <w:kern w:val="1"/>
          <w:sz w:val="24"/>
          <w:szCs w:val="24"/>
          <w:lang w:val="en-GB"/>
        </w:rPr>
        <w:t>un</w:t>
      </w:r>
      <w:proofErr w:type="gramEnd"/>
      <w:r w:rsidRPr="00261C65">
        <w:rPr>
          <w:rFonts w:ascii="Times New Roman" w:eastAsia="SimSun" w:hAnsi="Times New Roman"/>
          <w:kern w:val="1"/>
          <w:sz w:val="24"/>
          <w:szCs w:val="24"/>
          <w:lang w:val="en-GB"/>
        </w:rPr>
        <w:t xml:space="preserve"> tās mācību metodika V, 2KP;</w:t>
      </w:r>
    </w:p>
    <w:p w:rsidR="00E536A8" w:rsidRDefault="00E536A8" w:rsidP="00E536A8">
      <w:pPr>
        <w:widowControl w:val="0"/>
        <w:pBdr>
          <w:top w:val="nil"/>
          <w:left w:val="nil"/>
          <w:bottom w:val="nil"/>
          <w:right w:val="nil"/>
          <w:between w:val="nil"/>
        </w:pBdr>
        <w:spacing w:after="0" w:line="240" w:lineRule="auto"/>
        <w:ind w:left="1440" w:firstLine="720"/>
        <w:rPr>
          <w:rFonts w:ascii="Times New Roman" w:eastAsia="SimSun" w:hAnsi="Times New Roman"/>
          <w:kern w:val="1"/>
          <w:sz w:val="24"/>
          <w:szCs w:val="24"/>
          <w:highlight w:val="yellow"/>
          <w:lang w:val="en-GB"/>
        </w:rPr>
      </w:pPr>
      <w:r>
        <w:rPr>
          <w:rFonts w:ascii="Times New Roman" w:eastAsia="Times New Roman" w:hAnsi="Times New Roman"/>
          <w:sz w:val="24"/>
          <w:szCs w:val="24"/>
        </w:rPr>
        <w:t>1</w:t>
      </w:r>
      <w:r>
        <w:rPr>
          <w:rFonts w:ascii="Times New Roman" w:eastAsia="Times New Roman" w:hAnsi="Times New Roman"/>
          <w:sz w:val="24"/>
          <w:szCs w:val="24"/>
        </w:rPr>
        <w:t xml:space="preserve">.2.2.3.12. </w:t>
      </w:r>
      <w:r w:rsidRPr="00261C65">
        <w:rPr>
          <w:rFonts w:ascii="Times New Roman" w:eastAsia="SimSun" w:hAnsi="Times New Roman"/>
          <w:kern w:val="1"/>
          <w:sz w:val="24"/>
          <w:szCs w:val="24"/>
          <w:lang w:val="en-GB"/>
        </w:rPr>
        <w:t xml:space="preserve">SpoZ1057 Atlētiskā vingrošana, pašaizsardzība </w:t>
      </w:r>
      <w:proofErr w:type="gramStart"/>
      <w:r w:rsidRPr="00261C65">
        <w:rPr>
          <w:rFonts w:ascii="Times New Roman" w:eastAsia="SimSun" w:hAnsi="Times New Roman"/>
          <w:kern w:val="1"/>
          <w:sz w:val="24"/>
          <w:szCs w:val="24"/>
          <w:lang w:val="en-GB"/>
        </w:rPr>
        <w:t>un</w:t>
      </w:r>
      <w:proofErr w:type="gramEnd"/>
      <w:r w:rsidRPr="00261C65">
        <w:rPr>
          <w:rFonts w:ascii="Times New Roman" w:eastAsia="SimSun" w:hAnsi="Times New Roman"/>
          <w:kern w:val="1"/>
          <w:sz w:val="24"/>
          <w:szCs w:val="24"/>
          <w:lang w:val="en-GB"/>
        </w:rPr>
        <w:t xml:space="preserve"> tās mācību metodika I, 1KP;</w:t>
      </w:r>
    </w:p>
    <w:p w:rsidR="00E536A8" w:rsidRDefault="00E536A8" w:rsidP="00E536A8">
      <w:pPr>
        <w:widowControl w:val="0"/>
        <w:pBdr>
          <w:top w:val="nil"/>
          <w:left w:val="nil"/>
          <w:bottom w:val="nil"/>
          <w:right w:val="nil"/>
          <w:between w:val="nil"/>
        </w:pBdr>
        <w:spacing w:after="0" w:line="240" w:lineRule="auto"/>
        <w:ind w:left="1440" w:firstLine="720"/>
        <w:rPr>
          <w:rFonts w:ascii="Times New Roman" w:eastAsia="SimSun" w:hAnsi="Times New Roman"/>
          <w:kern w:val="1"/>
          <w:sz w:val="24"/>
          <w:szCs w:val="24"/>
          <w:highlight w:val="yellow"/>
          <w:lang w:val="en-GB"/>
        </w:rPr>
      </w:pPr>
      <w:r>
        <w:rPr>
          <w:rFonts w:ascii="Times New Roman" w:eastAsia="Times New Roman" w:hAnsi="Times New Roman"/>
          <w:sz w:val="24"/>
          <w:szCs w:val="24"/>
        </w:rPr>
        <w:t>1</w:t>
      </w:r>
      <w:r>
        <w:rPr>
          <w:rFonts w:ascii="Times New Roman" w:eastAsia="Times New Roman" w:hAnsi="Times New Roman"/>
          <w:sz w:val="24"/>
          <w:szCs w:val="24"/>
        </w:rPr>
        <w:t xml:space="preserve">.2.2.3.13. </w:t>
      </w:r>
      <w:r w:rsidRPr="00261C65">
        <w:rPr>
          <w:rFonts w:ascii="Times New Roman" w:eastAsia="SimSun" w:hAnsi="Times New Roman"/>
          <w:kern w:val="1"/>
          <w:sz w:val="24"/>
          <w:szCs w:val="24"/>
          <w:lang w:val="en-GB"/>
        </w:rPr>
        <w:t xml:space="preserve">SpoZ2033 Atlētiskā vingrošana, pašaizsardzība </w:t>
      </w:r>
      <w:proofErr w:type="gramStart"/>
      <w:r w:rsidRPr="00261C65">
        <w:rPr>
          <w:rFonts w:ascii="Times New Roman" w:eastAsia="SimSun" w:hAnsi="Times New Roman"/>
          <w:kern w:val="1"/>
          <w:sz w:val="24"/>
          <w:szCs w:val="24"/>
          <w:lang w:val="en-GB"/>
        </w:rPr>
        <w:t>un</w:t>
      </w:r>
      <w:proofErr w:type="gramEnd"/>
      <w:r w:rsidRPr="00261C65">
        <w:rPr>
          <w:rFonts w:ascii="Times New Roman" w:eastAsia="SimSun" w:hAnsi="Times New Roman"/>
          <w:kern w:val="1"/>
          <w:sz w:val="24"/>
          <w:szCs w:val="24"/>
          <w:lang w:val="en-GB"/>
        </w:rPr>
        <w:t xml:space="preserve"> tās mācību metodika II, 1 KP;</w:t>
      </w:r>
    </w:p>
    <w:p w:rsidR="00E536A8" w:rsidRDefault="00E536A8" w:rsidP="00E536A8">
      <w:pPr>
        <w:widowControl w:val="0"/>
        <w:pBdr>
          <w:top w:val="nil"/>
          <w:left w:val="nil"/>
          <w:bottom w:val="nil"/>
          <w:right w:val="nil"/>
          <w:between w:val="nil"/>
        </w:pBdr>
        <w:spacing w:after="0" w:line="240" w:lineRule="auto"/>
        <w:ind w:left="1440" w:firstLine="720"/>
        <w:rPr>
          <w:rFonts w:ascii="Times New Roman" w:eastAsia="SimSun" w:hAnsi="Times New Roman"/>
          <w:kern w:val="1"/>
          <w:sz w:val="24"/>
          <w:szCs w:val="24"/>
          <w:highlight w:val="yellow"/>
          <w:lang w:val="en-GB"/>
        </w:rPr>
      </w:pPr>
      <w:r>
        <w:rPr>
          <w:rFonts w:ascii="Times New Roman" w:eastAsia="Times New Roman" w:hAnsi="Times New Roman"/>
          <w:sz w:val="24"/>
          <w:szCs w:val="24"/>
        </w:rPr>
        <w:t>1</w:t>
      </w:r>
      <w:r>
        <w:rPr>
          <w:rFonts w:ascii="Times New Roman" w:eastAsia="Times New Roman" w:hAnsi="Times New Roman"/>
          <w:sz w:val="24"/>
          <w:szCs w:val="24"/>
        </w:rPr>
        <w:t xml:space="preserve">.2.2.3.14. </w:t>
      </w:r>
      <w:r w:rsidRPr="00261C65">
        <w:rPr>
          <w:rFonts w:ascii="Times New Roman" w:eastAsia="SimSun" w:hAnsi="Times New Roman"/>
          <w:kern w:val="1"/>
          <w:sz w:val="24"/>
          <w:szCs w:val="24"/>
          <w:lang w:val="en-GB"/>
        </w:rPr>
        <w:t>PedaP452 Studiju darbs pedagoģijā, 1KP;</w:t>
      </w:r>
    </w:p>
    <w:p w:rsidR="00E536A8" w:rsidRDefault="00E536A8" w:rsidP="00E536A8">
      <w:pPr>
        <w:widowControl w:val="0"/>
        <w:pBdr>
          <w:top w:val="nil"/>
          <w:left w:val="nil"/>
          <w:bottom w:val="nil"/>
          <w:right w:val="nil"/>
          <w:between w:val="nil"/>
        </w:pBdr>
        <w:spacing w:after="0" w:line="240" w:lineRule="auto"/>
        <w:ind w:left="1440" w:firstLine="720"/>
        <w:rPr>
          <w:rFonts w:ascii="Times New Roman" w:eastAsia="SimSun" w:hAnsi="Times New Roman"/>
          <w:kern w:val="1"/>
          <w:sz w:val="24"/>
          <w:szCs w:val="24"/>
          <w:highlight w:val="yellow"/>
          <w:lang w:val="en-GB"/>
        </w:rPr>
      </w:pPr>
      <w:r>
        <w:rPr>
          <w:rFonts w:ascii="Times New Roman" w:eastAsia="Times New Roman" w:hAnsi="Times New Roman"/>
          <w:sz w:val="24"/>
          <w:szCs w:val="24"/>
        </w:rPr>
        <w:t>1</w:t>
      </w:r>
      <w:r>
        <w:rPr>
          <w:rFonts w:ascii="Times New Roman" w:eastAsia="Times New Roman" w:hAnsi="Times New Roman"/>
          <w:sz w:val="24"/>
          <w:szCs w:val="24"/>
        </w:rPr>
        <w:t xml:space="preserve">.2.2.3.15. </w:t>
      </w:r>
      <w:r w:rsidRPr="00261C65">
        <w:rPr>
          <w:rFonts w:ascii="Times New Roman" w:eastAsia="SimSun" w:hAnsi="Times New Roman"/>
          <w:kern w:val="1"/>
          <w:sz w:val="24"/>
          <w:szCs w:val="24"/>
          <w:lang w:val="en-GB"/>
        </w:rPr>
        <w:t>PedaP473 Studiju darbs mācību priekšmetu metodikā, 1KP;</w:t>
      </w:r>
    </w:p>
    <w:p w:rsidR="00E536A8" w:rsidRDefault="00E536A8" w:rsidP="00E536A8">
      <w:pPr>
        <w:widowControl w:val="0"/>
        <w:pBdr>
          <w:top w:val="nil"/>
          <w:left w:val="nil"/>
          <w:bottom w:val="nil"/>
          <w:right w:val="nil"/>
          <w:between w:val="nil"/>
        </w:pBdr>
        <w:spacing w:after="0" w:line="240" w:lineRule="auto"/>
        <w:ind w:left="1440" w:firstLine="720"/>
        <w:rPr>
          <w:rFonts w:ascii="Times New Roman" w:eastAsia="SimSun" w:hAnsi="Times New Roman"/>
          <w:kern w:val="1"/>
          <w:sz w:val="24"/>
          <w:szCs w:val="24"/>
          <w:highlight w:val="yellow"/>
          <w:lang w:val="en-GB"/>
        </w:rPr>
      </w:pPr>
      <w:r>
        <w:rPr>
          <w:rFonts w:ascii="Times New Roman" w:eastAsia="Times New Roman" w:hAnsi="Times New Roman"/>
          <w:sz w:val="24"/>
          <w:szCs w:val="24"/>
        </w:rPr>
        <w:t>1</w:t>
      </w:r>
      <w:r>
        <w:rPr>
          <w:rFonts w:ascii="Times New Roman" w:eastAsia="Times New Roman" w:hAnsi="Times New Roman"/>
          <w:sz w:val="24"/>
          <w:szCs w:val="24"/>
        </w:rPr>
        <w:t xml:space="preserve">.2.2.3.16. </w:t>
      </w:r>
      <w:r w:rsidRPr="00261C65">
        <w:rPr>
          <w:rFonts w:ascii="Times New Roman" w:eastAsia="SimSun" w:hAnsi="Times New Roman"/>
          <w:kern w:val="1"/>
          <w:sz w:val="24"/>
          <w:szCs w:val="24"/>
          <w:lang w:val="en-GB"/>
        </w:rPr>
        <w:t>PedaI019 Bakalaura darba izstrāde I, 6KP;</w:t>
      </w:r>
    </w:p>
    <w:p w:rsidR="00E536A8" w:rsidRDefault="00E536A8" w:rsidP="00E536A8">
      <w:pPr>
        <w:widowControl w:val="0"/>
        <w:pBdr>
          <w:top w:val="nil"/>
          <w:left w:val="nil"/>
          <w:bottom w:val="nil"/>
          <w:right w:val="nil"/>
          <w:between w:val="nil"/>
        </w:pBdr>
        <w:spacing w:after="0" w:line="240" w:lineRule="auto"/>
        <w:ind w:left="1440" w:firstLine="720"/>
        <w:rPr>
          <w:rFonts w:ascii="Times New Roman" w:eastAsia="SimSun" w:hAnsi="Times New Roman"/>
          <w:kern w:val="1"/>
          <w:sz w:val="24"/>
          <w:szCs w:val="24"/>
          <w:highlight w:val="yellow"/>
          <w:lang w:val="en-GB"/>
        </w:rPr>
      </w:pPr>
      <w:r>
        <w:rPr>
          <w:rFonts w:ascii="Times New Roman" w:eastAsia="Times New Roman" w:hAnsi="Times New Roman"/>
          <w:sz w:val="24"/>
          <w:szCs w:val="24"/>
        </w:rPr>
        <w:t>1</w:t>
      </w:r>
      <w:r>
        <w:rPr>
          <w:rFonts w:ascii="Times New Roman" w:eastAsia="Times New Roman" w:hAnsi="Times New Roman"/>
          <w:sz w:val="24"/>
          <w:szCs w:val="24"/>
        </w:rPr>
        <w:t xml:space="preserve">.2.2.3.17. </w:t>
      </w:r>
      <w:r w:rsidRPr="00261C65">
        <w:rPr>
          <w:rFonts w:ascii="Times New Roman" w:eastAsia="SimSun" w:hAnsi="Times New Roman"/>
          <w:kern w:val="1"/>
          <w:sz w:val="24"/>
          <w:szCs w:val="24"/>
          <w:lang w:val="en-GB"/>
        </w:rPr>
        <w:t>PedaI020 Bakalaura darba izstrāde II, 6KP;</w:t>
      </w:r>
    </w:p>
    <w:p w:rsidR="00E536A8" w:rsidRDefault="00E536A8" w:rsidP="00E536A8">
      <w:pPr>
        <w:widowControl w:val="0"/>
        <w:pBdr>
          <w:top w:val="nil"/>
          <w:left w:val="nil"/>
          <w:bottom w:val="nil"/>
          <w:right w:val="nil"/>
          <w:between w:val="nil"/>
        </w:pBdr>
        <w:spacing w:after="0" w:line="240" w:lineRule="auto"/>
        <w:ind w:left="1440" w:firstLine="720"/>
        <w:rPr>
          <w:rFonts w:ascii="Times New Roman" w:eastAsia="SimSun" w:hAnsi="Times New Roman"/>
          <w:kern w:val="1"/>
          <w:sz w:val="24"/>
          <w:szCs w:val="24"/>
          <w:highlight w:val="yellow"/>
          <w:lang w:val="en-GB"/>
        </w:rPr>
      </w:pPr>
      <w:r>
        <w:rPr>
          <w:rFonts w:ascii="Times New Roman" w:eastAsia="Times New Roman" w:hAnsi="Times New Roman"/>
          <w:sz w:val="24"/>
          <w:szCs w:val="24"/>
        </w:rPr>
        <w:t>1</w:t>
      </w:r>
      <w:r>
        <w:rPr>
          <w:rFonts w:ascii="Times New Roman" w:eastAsia="Times New Roman" w:hAnsi="Times New Roman"/>
          <w:sz w:val="24"/>
          <w:szCs w:val="24"/>
        </w:rPr>
        <w:t xml:space="preserve">.2.2.3.18. </w:t>
      </w:r>
      <w:r w:rsidRPr="00261C65">
        <w:rPr>
          <w:rFonts w:ascii="Times New Roman" w:eastAsia="SimSun" w:hAnsi="Times New Roman"/>
          <w:kern w:val="1"/>
          <w:sz w:val="24"/>
          <w:szCs w:val="24"/>
          <w:lang w:val="en-GB"/>
        </w:rPr>
        <w:t>PedaP453 Bakalaura darbs, 12KP;</w:t>
      </w:r>
    </w:p>
    <w:p w:rsidR="00E536A8" w:rsidRDefault="00E536A8" w:rsidP="00E536A8">
      <w:pPr>
        <w:widowControl w:val="0"/>
        <w:pBdr>
          <w:top w:val="nil"/>
          <w:left w:val="nil"/>
          <w:bottom w:val="nil"/>
          <w:right w:val="nil"/>
          <w:between w:val="nil"/>
        </w:pBdr>
        <w:spacing w:after="0" w:line="240" w:lineRule="auto"/>
        <w:ind w:left="720" w:firstLine="720"/>
        <w:jc w:val="both"/>
        <w:rPr>
          <w:rFonts w:ascii="Times New Roman" w:eastAsia="Times New Roman" w:hAnsi="Times New Roman"/>
          <w:color w:val="000000"/>
          <w:kern w:val="1"/>
          <w:sz w:val="24"/>
          <w:szCs w:val="24"/>
          <w:lang w:val="en-GB"/>
        </w:rPr>
      </w:pPr>
      <w:r>
        <w:rPr>
          <w:rFonts w:ascii="Times New Roman" w:eastAsia="SimSun" w:hAnsi="Times New Roman"/>
          <w:kern w:val="1"/>
          <w:sz w:val="24"/>
          <w:szCs w:val="24"/>
          <w:lang w:val="en-GB"/>
        </w:rPr>
        <w:t>1</w:t>
      </w:r>
      <w:r>
        <w:rPr>
          <w:rFonts w:ascii="Times New Roman" w:eastAsia="SimSun" w:hAnsi="Times New Roman"/>
          <w:kern w:val="1"/>
          <w:sz w:val="24"/>
          <w:szCs w:val="24"/>
          <w:lang w:val="en-GB"/>
        </w:rPr>
        <w:t xml:space="preserve">.2.2.4. </w:t>
      </w:r>
      <w:proofErr w:type="gramStart"/>
      <w:r w:rsidRPr="00261C65">
        <w:rPr>
          <w:rFonts w:ascii="Times New Roman" w:hAnsi="Times New Roman"/>
          <w:sz w:val="24"/>
          <w:szCs w:val="24"/>
        </w:rPr>
        <w:t>vadīt</w:t>
      </w:r>
      <w:proofErr w:type="gramEnd"/>
      <w:r w:rsidRPr="00261C65">
        <w:rPr>
          <w:rFonts w:ascii="Times New Roman" w:hAnsi="Times New Roman"/>
          <w:sz w:val="24"/>
          <w:szCs w:val="24"/>
        </w:rPr>
        <w:t xml:space="preserve"> treniņnodarbības </w:t>
      </w:r>
      <w:r w:rsidRPr="00261C65">
        <w:rPr>
          <w:rFonts w:ascii="Times New Roman" w:eastAsia="Times New Roman" w:hAnsi="Times New Roman"/>
          <w:color w:val="000000"/>
          <w:kern w:val="1"/>
          <w:sz w:val="24"/>
          <w:szCs w:val="24"/>
          <w:lang w:val="en-GB"/>
        </w:rPr>
        <w:t>tālākizglītība</w:t>
      </w:r>
      <w:r w:rsidRPr="00261C65">
        <w:rPr>
          <w:rFonts w:ascii="Times New Roman" w:eastAsia="SimSun" w:hAnsi="Times New Roman"/>
          <w:kern w:val="1"/>
          <w:sz w:val="20"/>
          <w:szCs w:val="20"/>
          <w:lang w:val="en-GB"/>
        </w:rPr>
        <w:t xml:space="preserve">s </w:t>
      </w:r>
      <w:r w:rsidRPr="00261C65">
        <w:rPr>
          <w:rFonts w:ascii="Times New Roman" w:eastAsia="SimSun" w:hAnsi="Times New Roman"/>
          <w:kern w:val="1"/>
          <w:sz w:val="24"/>
          <w:szCs w:val="24"/>
          <w:lang w:val="en-GB"/>
        </w:rPr>
        <w:t xml:space="preserve">programmā </w:t>
      </w:r>
      <w:r w:rsidRPr="00261C65">
        <w:rPr>
          <w:rFonts w:ascii="Times New Roman" w:eastAsia="Times New Roman" w:hAnsi="Times New Roman"/>
          <w:sz w:val="24"/>
          <w:szCs w:val="24"/>
        </w:rPr>
        <w:t>“Sporta treniņi” (Papildus izglītība) (D139K)</w:t>
      </w:r>
      <w:r w:rsidRPr="00261C65">
        <w:rPr>
          <w:rFonts w:ascii="Times New Roman" w:eastAsia="Times New Roman" w:hAnsi="Times New Roman"/>
          <w:color w:val="000000"/>
          <w:kern w:val="1"/>
          <w:sz w:val="24"/>
          <w:szCs w:val="24"/>
          <w:lang w:val="en-GB"/>
        </w:rPr>
        <w:t>:</w:t>
      </w:r>
    </w:p>
    <w:p w:rsidR="00E536A8" w:rsidRDefault="00E536A8" w:rsidP="00E536A8">
      <w:pPr>
        <w:pStyle w:val="PlainText"/>
        <w:ind w:left="1440" w:firstLine="720"/>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w:t>
      </w:r>
      <w:r>
        <w:rPr>
          <w:rFonts w:ascii="Times New Roman" w:hAnsi="Times New Roman" w:cs="Times New Roman"/>
          <w:color w:val="000000"/>
          <w:sz w:val="24"/>
          <w:szCs w:val="24"/>
          <w:lang w:val="lv-LV"/>
        </w:rPr>
        <w:t xml:space="preserve">.2.2.4.1. </w:t>
      </w:r>
      <w:r w:rsidRPr="00261C65">
        <w:rPr>
          <w:rFonts w:ascii="Times New Roman" w:hAnsi="Times New Roman" w:cs="Times New Roman"/>
          <w:color w:val="000000"/>
          <w:sz w:val="24"/>
          <w:szCs w:val="24"/>
          <w:lang w:val="lv-LV"/>
        </w:rPr>
        <w:t>SpoZT011 Atlētiskā vingrošana I, 4 KP;</w:t>
      </w:r>
    </w:p>
    <w:p w:rsidR="00E536A8" w:rsidRDefault="00E536A8" w:rsidP="00E536A8">
      <w:pPr>
        <w:pStyle w:val="PlainText"/>
        <w:ind w:left="1440" w:firstLine="720"/>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w:t>
      </w:r>
      <w:r>
        <w:rPr>
          <w:rFonts w:ascii="Times New Roman" w:hAnsi="Times New Roman" w:cs="Times New Roman"/>
          <w:color w:val="000000"/>
          <w:sz w:val="24"/>
          <w:szCs w:val="24"/>
          <w:lang w:val="lv-LV"/>
        </w:rPr>
        <w:t xml:space="preserve">.2.2.4.2. </w:t>
      </w:r>
      <w:r w:rsidRPr="00261C65">
        <w:rPr>
          <w:rFonts w:ascii="Times New Roman" w:hAnsi="Times New Roman" w:cs="Times New Roman"/>
          <w:color w:val="000000"/>
          <w:sz w:val="24"/>
          <w:szCs w:val="24"/>
          <w:lang w:val="lv-LV"/>
        </w:rPr>
        <w:t>SpoZT012 Atlētiskā vingrošana II, 4 KP</w:t>
      </w:r>
      <w:r>
        <w:rPr>
          <w:rFonts w:ascii="Times New Roman" w:hAnsi="Times New Roman" w:cs="Times New Roman"/>
          <w:color w:val="000000"/>
          <w:sz w:val="24"/>
          <w:szCs w:val="24"/>
          <w:lang w:val="lv-LV"/>
        </w:rPr>
        <w:t>;</w:t>
      </w:r>
    </w:p>
    <w:p w:rsidR="00E536A8" w:rsidRDefault="00E536A8" w:rsidP="00E536A8">
      <w:pPr>
        <w:pStyle w:val="PlainText"/>
        <w:ind w:left="1440" w:firstLine="720"/>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w:t>
      </w:r>
      <w:r>
        <w:rPr>
          <w:rFonts w:ascii="Times New Roman" w:hAnsi="Times New Roman" w:cs="Times New Roman"/>
          <w:color w:val="000000"/>
          <w:sz w:val="24"/>
          <w:szCs w:val="24"/>
          <w:lang w:val="lv-LV"/>
        </w:rPr>
        <w:t xml:space="preserve">.2.2.4.3. </w:t>
      </w:r>
      <w:r w:rsidRPr="00261C65">
        <w:rPr>
          <w:rFonts w:ascii="Times New Roman" w:hAnsi="Times New Roman" w:cs="Times New Roman"/>
          <w:color w:val="000000"/>
          <w:sz w:val="24"/>
          <w:szCs w:val="24"/>
          <w:lang w:val="lv-LV"/>
        </w:rPr>
        <w:t>SpoZT013 Cīņa I, 6 KP;</w:t>
      </w:r>
    </w:p>
    <w:p w:rsidR="00E536A8" w:rsidRDefault="00E536A8" w:rsidP="00E536A8">
      <w:pPr>
        <w:pStyle w:val="PlainText"/>
        <w:ind w:left="1440" w:firstLine="720"/>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w:t>
      </w:r>
      <w:r>
        <w:rPr>
          <w:rFonts w:ascii="Times New Roman" w:hAnsi="Times New Roman" w:cs="Times New Roman"/>
          <w:color w:val="000000"/>
          <w:sz w:val="24"/>
          <w:szCs w:val="24"/>
          <w:lang w:val="lv-LV"/>
        </w:rPr>
        <w:t xml:space="preserve">.2.2.4.4. </w:t>
      </w:r>
      <w:r w:rsidRPr="00261C65">
        <w:rPr>
          <w:rFonts w:ascii="Times New Roman" w:hAnsi="Times New Roman" w:cs="Times New Roman"/>
          <w:color w:val="000000"/>
          <w:sz w:val="24"/>
          <w:szCs w:val="24"/>
          <w:lang w:val="lv-LV"/>
        </w:rPr>
        <w:t>SpoZT014 Cīņa II, 6 KP;</w:t>
      </w:r>
    </w:p>
    <w:p w:rsidR="00E536A8" w:rsidRPr="007E48AC" w:rsidRDefault="00E536A8" w:rsidP="00E536A8">
      <w:pPr>
        <w:widowControl w:val="0"/>
        <w:pBdr>
          <w:top w:val="nil"/>
          <w:left w:val="nil"/>
          <w:bottom w:val="nil"/>
          <w:right w:val="nil"/>
          <w:between w:val="nil"/>
        </w:pBdr>
        <w:spacing w:after="0" w:line="240" w:lineRule="auto"/>
        <w:ind w:left="1440"/>
        <w:jc w:val="both"/>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1</w:t>
      </w:r>
      <w:r w:rsidRPr="007E48AC">
        <w:rPr>
          <w:rFonts w:ascii="Times New Roman" w:eastAsia="Times New Roman" w:hAnsi="Times New Roman"/>
          <w:color w:val="000000"/>
          <w:kern w:val="1"/>
          <w:sz w:val="24"/>
          <w:szCs w:val="24"/>
        </w:rPr>
        <w:t xml:space="preserve">.2.2.5. </w:t>
      </w:r>
      <w:r w:rsidRPr="00261C65">
        <w:rPr>
          <w:rFonts w:ascii="Times New Roman" w:eastAsia="Times New Roman" w:hAnsi="Times New Roman"/>
          <w:color w:val="000000"/>
          <w:kern w:val="1"/>
          <w:sz w:val="24"/>
          <w:szCs w:val="24"/>
        </w:rPr>
        <w:t xml:space="preserve">paaugstināt savu pedagoģisko kvalifikāciju Latvijas un ārvalstu augstskolās vai zinātniskajās institūcijas; </w:t>
      </w:r>
    </w:p>
    <w:p w:rsidR="00E536A8" w:rsidRDefault="00E536A8" w:rsidP="00E536A8">
      <w:pPr>
        <w:widowControl w:val="0"/>
        <w:pBdr>
          <w:top w:val="nil"/>
          <w:left w:val="nil"/>
          <w:bottom w:val="nil"/>
          <w:right w:val="nil"/>
          <w:between w:val="nil"/>
        </w:pBdr>
        <w:spacing w:after="0" w:line="240" w:lineRule="auto"/>
        <w:ind w:firstLine="720"/>
        <w:jc w:val="both"/>
        <w:rPr>
          <w:rFonts w:ascii="Times New Roman" w:eastAsia="Times New Roman" w:hAnsi="Times New Roman"/>
          <w:sz w:val="24"/>
          <w:szCs w:val="24"/>
          <w:highlight w:val="yellow"/>
        </w:rPr>
      </w:pPr>
      <w:r>
        <w:rPr>
          <w:rFonts w:ascii="Times New Roman" w:eastAsia="SimSun" w:hAnsi="Times New Roman"/>
          <w:kern w:val="1"/>
          <w:sz w:val="24"/>
          <w:szCs w:val="24"/>
          <w:lang w:val="en-GB"/>
        </w:rPr>
        <w:t>1</w:t>
      </w:r>
      <w:r>
        <w:rPr>
          <w:rFonts w:ascii="Times New Roman" w:eastAsia="SimSun" w:hAnsi="Times New Roman"/>
          <w:kern w:val="1"/>
          <w:sz w:val="24"/>
          <w:szCs w:val="24"/>
          <w:lang w:val="en-GB"/>
        </w:rPr>
        <w:t xml:space="preserve">.2.3. </w:t>
      </w:r>
      <w:proofErr w:type="gramStart"/>
      <w:r w:rsidRPr="00261C65">
        <w:rPr>
          <w:rFonts w:ascii="Times New Roman" w:eastAsia="SimSun" w:hAnsi="Times New Roman"/>
          <w:kern w:val="1"/>
          <w:sz w:val="24"/>
          <w:szCs w:val="24"/>
          <w:lang w:val="en-GB"/>
        </w:rPr>
        <w:t>veikt</w:t>
      </w:r>
      <w:proofErr w:type="gramEnd"/>
      <w:r w:rsidRPr="00261C65">
        <w:rPr>
          <w:rFonts w:ascii="Times New Roman" w:eastAsia="SimSun" w:hAnsi="Times New Roman"/>
          <w:kern w:val="1"/>
          <w:sz w:val="24"/>
          <w:szCs w:val="24"/>
          <w:lang w:val="en-GB"/>
        </w:rPr>
        <w:t xml:space="preserve"> ar zinātnisko un pedagoģisko darbu saistīto organizatorisko darbu</w:t>
      </w:r>
      <w:r w:rsidRPr="00261C65">
        <w:rPr>
          <w:rFonts w:ascii="Times New Roman" w:eastAsia="Times New Roman" w:hAnsi="Times New Roman"/>
          <w:sz w:val="24"/>
          <w:szCs w:val="24"/>
        </w:rPr>
        <w:t>:</w:t>
      </w:r>
    </w:p>
    <w:p w:rsidR="00E536A8" w:rsidRDefault="00E536A8" w:rsidP="00E536A8">
      <w:pPr>
        <w:widowControl w:val="0"/>
        <w:pBdr>
          <w:top w:val="nil"/>
          <w:left w:val="nil"/>
          <w:bottom w:val="nil"/>
          <w:right w:val="nil"/>
          <w:between w:val="nil"/>
        </w:pBdr>
        <w:spacing w:after="0" w:line="24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 xml:space="preserve">.2.3.1. </w:t>
      </w:r>
      <w:r w:rsidRPr="00261C65">
        <w:rPr>
          <w:rFonts w:ascii="Times New Roman" w:eastAsia="Times New Roman" w:hAnsi="Times New Roman"/>
          <w:sz w:val="24"/>
          <w:szCs w:val="24"/>
        </w:rPr>
        <w:t>vadīt vai līdzdarboties Izglītības zinātņu nozares promocijas padomē;</w:t>
      </w:r>
      <w:r>
        <w:rPr>
          <w:rFonts w:ascii="Times New Roman" w:eastAsia="Times New Roman" w:hAnsi="Times New Roman"/>
          <w:sz w:val="24"/>
          <w:szCs w:val="24"/>
        </w:rPr>
        <w:t xml:space="preserve"> </w:t>
      </w:r>
    </w:p>
    <w:p w:rsidR="00E536A8" w:rsidRDefault="00E536A8" w:rsidP="00E536A8">
      <w:pPr>
        <w:widowControl w:val="0"/>
        <w:pBdr>
          <w:top w:val="nil"/>
          <w:left w:val="nil"/>
          <w:bottom w:val="nil"/>
          <w:right w:val="nil"/>
          <w:between w:val="nil"/>
        </w:pBdr>
        <w:spacing w:after="0" w:line="240" w:lineRule="auto"/>
        <w:ind w:left="720" w:firstLine="720"/>
        <w:jc w:val="both"/>
        <w:rPr>
          <w:rFonts w:ascii="Times New Roman" w:eastAsia="Times New Roman" w:hAnsi="Times New Roman"/>
          <w:kern w:val="1"/>
          <w:sz w:val="24"/>
          <w:szCs w:val="24"/>
        </w:rPr>
      </w:pPr>
      <w:r>
        <w:rPr>
          <w:rFonts w:ascii="Times New Roman" w:eastAsia="Times New Roman" w:hAnsi="Times New Roman"/>
          <w:sz w:val="24"/>
          <w:szCs w:val="24"/>
        </w:rPr>
        <w:t>1</w:t>
      </w:r>
      <w:r>
        <w:rPr>
          <w:rFonts w:ascii="Times New Roman" w:eastAsia="Times New Roman" w:hAnsi="Times New Roman"/>
          <w:sz w:val="24"/>
          <w:szCs w:val="24"/>
        </w:rPr>
        <w:t xml:space="preserve">.2.3.2. </w:t>
      </w:r>
      <w:r w:rsidRPr="00261C65">
        <w:rPr>
          <w:rFonts w:ascii="Times New Roman" w:eastAsia="SimSun" w:hAnsi="Times New Roman"/>
          <w:kern w:val="1"/>
          <w:sz w:val="24"/>
          <w:szCs w:val="24"/>
        </w:rPr>
        <w:t xml:space="preserve">vadīt vai līdzdarboties </w:t>
      </w:r>
      <w:r w:rsidRPr="00261C65">
        <w:rPr>
          <w:rFonts w:ascii="Times New Roman" w:eastAsia="Times New Roman" w:hAnsi="Times New Roman"/>
          <w:bCs/>
          <w:kern w:val="1"/>
          <w:sz w:val="24"/>
          <w:szCs w:val="24"/>
        </w:rPr>
        <w:t>s</w:t>
      </w:r>
      <w:r w:rsidRPr="00261C65">
        <w:rPr>
          <w:rFonts w:ascii="Times New Roman" w:eastAsia="Times New Roman" w:hAnsi="Times New Roman"/>
          <w:kern w:val="1"/>
          <w:sz w:val="24"/>
          <w:szCs w:val="24"/>
        </w:rPr>
        <w:t>tudiju virziena “Izglītība, pedagoģija un sports” padomē</w:t>
      </w:r>
      <w:r>
        <w:rPr>
          <w:rFonts w:ascii="Times New Roman" w:eastAsia="Times New Roman" w:hAnsi="Times New Roman"/>
          <w:kern w:val="1"/>
          <w:sz w:val="24"/>
          <w:szCs w:val="24"/>
        </w:rPr>
        <w:t>;</w:t>
      </w:r>
    </w:p>
    <w:p w:rsidR="00E536A8" w:rsidRDefault="00E536A8" w:rsidP="00E536A8">
      <w:pPr>
        <w:widowControl w:val="0"/>
        <w:pBdr>
          <w:top w:val="nil"/>
          <w:left w:val="nil"/>
          <w:bottom w:val="nil"/>
          <w:right w:val="nil"/>
          <w:between w:val="nil"/>
        </w:pBdr>
        <w:spacing w:after="0" w:line="240" w:lineRule="auto"/>
        <w:ind w:left="720" w:firstLine="720"/>
        <w:jc w:val="both"/>
        <w:rPr>
          <w:rFonts w:ascii="Times New Roman" w:eastAsia="Times New Roman" w:hAnsi="Times New Roman"/>
          <w:kern w:val="1"/>
          <w:sz w:val="24"/>
          <w:szCs w:val="24"/>
          <w:highlight w:val="yellow"/>
        </w:rPr>
      </w:pPr>
      <w:r>
        <w:rPr>
          <w:rFonts w:ascii="Times New Roman" w:eastAsia="SimSun" w:hAnsi="Times New Roman"/>
          <w:kern w:val="1"/>
          <w:sz w:val="24"/>
          <w:szCs w:val="24"/>
          <w:lang w:val="en-GB"/>
        </w:rPr>
        <w:t>1</w:t>
      </w:r>
      <w:r>
        <w:rPr>
          <w:rFonts w:ascii="Times New Roman" w:eastAsia="SimSun" w:hAnsi="Times New Roman"/>
          <w:kern w:val="1"/>
          <w:sz w:val="24"/>
          <w:szCs w:val="24"/>
          <w:lang w:val="en-GB"/>
        </w:rPr>
        <w:t xml:space="preserve">.2.3.3. </w:t>
      </w:r>
      <w:proofErr w:type="gramStart"/>
      <w:r w:rsidRPr="00261C65">
        <w:rPr>
          <w:rFonts w:ascii="Times New Roman" w:eastAsia="Times New Roman" w:hAnsi="Times New Roman"/>
          <w:sz w:val="24"/>
          <w:szCs w:val="24"/>
        </w:rPr>
        <w:t>vadīt</w:t>
      </w:r>
      <w:proofErr w:type="gramEnd"/>
      <w:r w:rsidRPr="00261C65">
        <w:rPr>
          <w:rFonts w:ascii="Times New Roman" w:eastAsia="Times New Roman" w:hAnsi="Times New Roman"/>
          <w:sz w:val="24"/>
          <w:szCs w:val="24"/>
        </w:rPr>
        <w:t xml:space="preserve"> </w:t>
      </w:r>
      <w:r w:rsidRPr="00261C65">
        <w:rPr>
          <w:rFonts w:ascii="Times New Roman" w:eastAsia="Times New Roman" w:hAnsi="Times New Roman"/>
          <w:kern w:val="1"/>
          <w:sz w:val="24"/>
          <w:szCs w:val="24"/>
        </w:rPr>
        <w:t>profesionālā bakalaura studiju programmu “Skolotājs” (D139B);</w:t>
      </w:r>
      <w:r>
        <w:rPr>
          <w:rFonts w:ascii="Times New Roman" w:eastAsia="Times New Roman" w:hAnsi="Times New Roman"/>
          <w:kern w:val="1"/>
          <w:sz w:val="24"/>
          <w:szCs w:val="24"/>
          <w:highlight w:val="yellow"/>
        </w:rPr>
        <w:t xml:space="preserve"> </w:t>
      </w:r>
    </w:p>
    <w:p w:rsidR="00E536A8" w:rsidRPr="007E48AC" w:rsidRDefault="00E536A8" w:rsidP="00E536A8">
      <w:pPr>
        <w:widowControl w:val="0"/>
        <w:pBdr>
          <w:top w:val="nil"/>
          <w:left w:val="nil"/>
          <w:bottom w:val="nil"/>
          <w:right w:val="nil"/>
          <w:between w:val="nil"/>
        </w:pBdr>
        <w:spacing w:after="0" w:line="240" w:lineRule="auto"/>
        <w:ind w:left="720" w:firstLine="720"/>
        <w:jc w:val="both"/>
        <w:rPr>
          <w:rFonts w:ascii="Times New Roman" w:eastAsia="SimSun" w:hAnsi="Times New Roman"/>
          <w:kern w:val="1"/>
          <w:sz w:val="20"/>
          <w:szCs w:val="20"/>
          <w:highlight w:val="yellow"/>
        </w:rPr>
      </w:pPr>
      <w:r>
        <w:rPr>
          <w:rFonts w:ascii="Times New Roman" w:eastAsia="Times New Roman" w:hAnsi="Times New Roman"/>
          <w:sz w:val="24"/>
          <w:szCs w:val="24"/>
        </w:rPr>
        <w:t>1</w:t>
      </w:r>
      <w:r>
        <w:rPr>
          <w:rFonts w:ascii="Times New Roman" w:eastAsia="Times New Roman" w:hAnsi="Times New Roman"/>
          <w:sz w:val="24"/>
          <w:szCs w:val="24"/>
        </w:rPr>
        <w:t xml:space="preserve">.2.3.4. </w:t>
      </w:r>
      <w:r w:rsidRPr="00261C65">
        <w:rPr>
          <w:rFonts w:ascii="Times New Roman" w:eastAsia="Times New Roman" w:hAnsi="Times New Roman"/>
          <w:color w:val="000000"/>
          <w:kern w:val="1"/>
          <w:sz w:val="24"/>
          <w:szCs w:val="24"/>
        </w:rPr>
        <w:t>vadīt starptautisko konferenču organizācijas komitejas vai līdzdarboties starptautisko zinātnisko konferenču organizēšanā</w:t>
      </w:r>
      <w:r w:rsidRPr="00261C65">
        <w:rPr>
          <w:rFonts w:ascii="Times New Roman" w:eastAsia="SimSun" w:hAnsi="Times New Roman"/>
          <w:kern w:val="1"/>
          <w:sz w:val="20"/>
          <w:szCs w:val="20"/>
        </w:rPr>
        <w:t>;</w:t>
      </w:r>
    </w:p>
    <w:p w:rsidR="00E536A8" w:rsidRDefault="00E536A8" w:rsidP="00E536A8">
      <w:pPr>
        <w:widowControl w:val="0"/>
        <w:pBdr>
          <w:top w:val="nil"/>
          <w:left w:val="nil"/>
          <w:bottom w:val="nil"/>
          <w:right w:val="nil"/>
          <w:between w:val="nil"/>
        </w:pBdr>
        <w:spacing w:after="0" w:line="240" w:lineRule="auto"/>
        <w:ind w:left="720" w:firstLine="720"/>
        <w:jc w:val="both"/>
        <w:rPr>
          <w:rFonts w:ascii="Times New Roman" w:eastAsia="Times New Roman" w:hAnsi="Times New Roman"/>
          <w:color w:val="000000"/>
          <w:kern w:val="1"/>
          <w:sz w:val="24"/>
          <w:szCs w:val="24"/>
          <w:lang w:val="en-GB"/>
        </w:rPr>
      </w:pPr>
      <w:r>
        <w:rPr>
          <w:rFonts w:ascii="Times New Roman" w:eastAsia="Times New Roman" w:hAnsi="Times New Roman"/>
          <w:kern w:val="1"/>
          <w:sz w:val="24"/>
          <w:szCs w:val="24"/>
        </w:rPr>
        <w:t>1</w:t>
      </w:r>
      <w:r>
        <w:rPr>
          <w:rFonts w:ascii="Times New Roman" w:eastAsia="Times New Roman" w:hAnsi="Times New Roman"/>
          <w:kern w:val="1"/>
          <w:sz w:val="24"/>
          <w:szCs w:val="24"/>
        </w:rPr>
        <w:t xml:space="preserve">.2.3.5. </w:t>
      </w:r>
      <w:proofErr w:type="gramStart"/>
      <w:r w:rsidRPr="00261C65">
        <w:rPr>
          <w:rFonts w:ascii="Times New Roman" w:eastAsia="SimSun" w:hAnsi="Times New Roman"/>
          <w:kern w:val="1"/>
          <w:sz w:val="24"/>
          <w:szCs w:val="24"/>
          <w:lang w:val="en-GB"/>
        </w:rPr>
        <w:t>recenzēt</w:t>
      </w:r>
      <w:proofErr w:type="gramEnd"/>
      <w:r w:rsidRPr="00261C65">
        <w:rPr>
          <w:rFonts w:ascii="Times New Roman" w:eastAsia="SimSun" w:hAnsi="Times New Roman"/>
          <w:kern w:val="1"/>
          <w:sz w:val="24"/>
          <w:szCs w:val="24"/>
          <w:lang w:val="en-GB"/>
        </w:rPr>
        <w:t xml:space="preserve"> </w:t>
      </w:r>
      <w:r w:rsidRPr="00261C65">
        <w:rPr>
          <w:rFonts w:ascii="Times New Roman" w:eastAsia="Times New Roman" w:hAnsi="Times New Roman"/>
          <w:color w:val="000000"/>
          <w:kern w:val="1"/>
          <w:sz w:val="24"/>
          <w:szCs w:val="24"/>
          <w:lang w:val="en-GB"/>
        </w:rPr>
        <w:t>zinātniskos rakstus izdevumos, kuri indeksēti datubāzē SCOPUS vai Web of Science Core Collection vai iekļauti datubāzē ERIH+;</w:t>
      </w:r>
    </w:p>
    <w:p w:rsidR="00E536A8" w:rsidRDefault="00E536A8" w:rsidP="00E536A8">
      <w:pPr>
        <w:widowControl w:val="0"/>
        <w:pBdr>
          <w:top w:val="nil"/>
          <w:left w:val="nil"/>
          <w:bottom w:val="nil"/>
          <w:right w:val="nil"/>
          <w:between w:val="nil"/>
        </w:pBdr>
        <w:spacing w:after="0" w:line="240" w:lineRule="auto"/>
        <w:ind w:left="720" w:firstLine="720"/>
        <w:jc w:val="both"/>
        <w:rPr>
          <w:rFonts w:ascii="Times New Roman" w:eastAsia="Times New Roman" w:hAnsi="Times New Roman"/>
          <w:sz w:val="24"/>
          <w:szCs w:val="24"/>
        </w:rPr>
      </w:pPr>
      <w:r>
        <w:rPr>
          <w:rFonts w:ascii="Times New Roman" w:eastAsia="Times New Roman" w:hAnsi="Times New Roman"/>
          <w:color w:val="000000"/>
          <w:kern w:val="1"/>
          <w:sz w:val="24"/>
          <w:szCs w:val="24"/>
          <w:lang w:val="en-GB"/>
        </w:rPr>
        <w:t>1</w:t>
      </w:r>
      <w:r>
        <w:rPr>
          <w:rFonts w:ascii="Times New Roman" w:eastAsia="Times New Roman" w:hAnsi="Times New Roman"/>
          <w:color w:val="000000"/>
          <w:kern w:val="1"/>
          <w:sz w:val="24"/>
          <w:szCs w:val="24"/>
          <w:lang w:val="en-GB"/>
        </w:rPr>
        <w:t xml:space="preserve">.2.3.6. </w:t>
      </w:r>
      <w:proofErr w:type="gramStart"/>
      <w:r w:rsidRPr="00261C65">
        <w:rPr>
          <w:rFonts w:ascii="Times New Roman" w:eastAsia="Times New Roman" w:hAnsi="Times New Roman"/>
          <w:sz w:val="24"/>
          <w:szCs w:val="24"/>
        </w:rPr>
        <w:t>kalendārā</w:t>
      </w:r>
      <w:proofErr w:type="gramEnd"/>
      <w:r w:rsidRPr="00261C65">
        <w:rPr>
          <w:rFonts w:ascii="Times New Roman" w:eastAsia="Times New Roman" w:hAnsi="Times New Roman"/>
          <w:sz w:val="24"/>
          <w:szCs w:val="24"/>
        </w:rPr>
        <w:t xml:space="preserve"> gada laikā organizēt vai piedalīties vismaz viena zinātnes popularizēšanas pasākuma organizēšanā, pārstāvot DU</w:t>
      </w:r>
      <w:r>
        <w:rPr>
          <w:rFonts w:ascii="Times New Roman" w:eastAsia="Times New Roman" w:hAnsi="Times New Roman"/>
          <w:sz w:val="24"/>
          <w:szCs w:val="24"/>
        </w:rPr>
        <w:t>;</w:t>
      </w:r>
    </w:p>
    <w:p w:rsidR="00E536A8" w:rsidRDefault="00E536A8" w:rsidP="00E536A8">
      <w:pPr>
        <w:pStyle w:val="BodyText2"/>
        <w:ind w:firstLine="720"/>
        <w:rPr>
          <w:sz w:val="24"/>
          <w:highlight w:val="yellow"/>
        </w:rPr>
      </w:pPr>
      <w:r>
        <w:rPr>
          <w:sz w:val="24"/>
        </w:rPr>
        <w:t>1</w:t>
      </w:r>
      <w:r>
        <w:rPr>
          <w:sz w:val="24"/>
        </w:rPr>
        <w:t xml:space="preserve">.2.4. </w:t>
      </w:r>
      <w:r w:rsidRPr="006237B9">
        <w:rPr>
          <w:sz w:val="24"/>
        </w:rPr>
        <w:t>ievērot akadēmiska godīguma, kā arī citus Daugavpils Universitātes darbinieku un studējošo ētikas kodeksa pamatprincipus un rīcības vadlīnijas, veicinot godprātīgu un atbildīgu attieksmi pret studiju procesu, zinātnisko darbību, objektivitāti, atbildību, savstarpēju cieņu un uzticēšanos un izslēdzot maldināšanu un krāpšanos.</w:t>
      </w:r>
    </w:p>
    <w:p w:rsidR="00E536A8" w:rsidRDefault="00E536A8" w:rsidP="00E536A8">
      <w:pPr>
        <w:spacing w:after="0" w:line="240" w:lineRule="auto"/>
        <w:jc w:val="both"/>
        <w:rPr>
          <w:rFonts w:ascii="Times New Roman" w:eastAsia="Times New Roman" w:hAnsi="Times New Roman"/>
          <w:sz w:val="24"/>
          <w:szCs w:val="24"/>
        </w:rPr>
      </w:pPr>
    </w:p>
    <w:p w:rsidR="00E536A8" w:rsidRDefault="00E536A8" w:rsidP="00E536A8">
      <w:pPr>
        <w:spacing w:after="0" w:line="240" w:lineRule="auto"/>
        <w:jc w:val="both"/>
        <w:rPr>
          <w:rFonts w:ascii="Times New Roman" w:eastAsia="Times New Roman" w:hAnsi="Times New Roman"/>
          <w:sz w:val="24"/>
          <w:szCs w:val="24"/>
        </w:rPr>
      </w:pPr>
    </w:p>
    <w:p w:rsidR="00E536A8" w:rsidRDefault="00E536A8" w:rsidP="00E536A8">
      <w:pPr>
        <w:tabs>
          <w:tab w:val="left" w:pos="2285"/>
        </w:tabs>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 Amata pienākumu veikšanai nepieciešamā izglītība, zināšanas un prasmes</w:t>
      </w:r>
    </w:p>
    <w:p w:rsidR="00E536A8" w:rsidRDefault="00E536A8" w:rsidP="00E536A8">
      <w:pPr>
        <w:pStyle w:val="tv213"/>
        <w:spacing w:before="0" w:beforeAutospacing="0" w:after="0" w:afterAutospacing="0" w:line="270" w:lineRule="atLeast"/>
        <w:jc w:val="both"/>
      </w:pPr>
      <w:r>
        <w:t>2</w:t>
      </w:r>
      <w:r>
        <w:t xml:space="preserve">.1. Asociētā profesora amatā var ievēlēt personu, kurai ir doktora grāds </w:t>
      </w:r>
      <w:r w:rsidRPr="00D62AC0">
        <w:t>Izglītības zinātņu nozarē (līdz 2018. gada 23. janvārim Pedagoģijas zinātnes nozare) Skolas pedagoģijas vai Augstskolas pedagoģijas apakšnozarē</w:t>
      </w:r>
      <w:r>
        <w:t xml:space="preserve">. </w:t>
      </w:r>
    </w:p>
    <w:p w:rsidR="00E536A8" w:rsidRDefault="00E536A8" w:rsidP="00E536A8">
      <w:pPr>
        <w:pStyle w:val="tv213"/>
        <w:spacing w:before="0" w:beforeAutospacing="0" w:after="0" w:afterAutospacing="0" w:line="270" w:lineRule="atLeast"/>
        <w:jc w:val="both"/>
        <w:rPr>
          <w:b/>
        </w:rPr>
      </w:pPr>
      <w:r>
        <w:rPr>
          <w:rFonts w:eastAsia="Calibri"/>
        </w:rPr>
        <w:t>2</w:t>
      </w:r>
      <w:bookmarkStart w:id="0" w:name="_GoBack"/>
      <w:bookmarkEnd w:id="0"/>
      <w:r>
        <w:rPr>
          <w:rFonts w:eastAsia="Calibri"/>
        </w:rPr>
        <w:t xml:space="preserve">.2. </w:t>
      </w:r>
      <w:r>
        <w:t xml:space="preserve">Profesionālo studiju programmu īstenošanai augstskolās asociētā profesora amatu var ieņemt personas, kurām ir </w:t>
      </w:r>
      <w:r w:rsidRPr="00D62AC0">
        <w:t xml:space="preserve">augstākā izglītība pedagoģijā, </w:t>
      </w:r>
      <w:r>
        <w:t>f</w:t>
      </w:r>
      <w:r w:rsidRPr="00D62AC0">
        <w:t>iziskās audzināšanas skolotāja kvalifikācija un sporta speciālista sertifikāts vismaz B kategorijā;</w:t>
      </w:r>
      <w:r>
        <w:t xml:space="preserve"> un vismaz 10 gadu praktiskā darba pieredze </w:t>
      </w:r>
      <w:r w:rsidRPr="00D62AC0">
        <w:t>Izglītības zinātņu nozarē Augstskolas pedagoģijas apakšnozarē</w:t>
      </w:r>
      <w:r>
        <w:t>.</w:t>
      </w:r>
    </w:p>
    <w:p w:rsidR="00E536A8" w:rsidRPr="00405FBE" w:rsidRDefault="00E536A8" w:rsidP="00B27BA4">
      <w:pPr>
        <w:spacing w:after="0"/>
      </w:pPr>
    </w:p>
    <w:p w:rsidR="00B27BA4" w:rsidRDefault="00B27BA4" w:rsidP="00B27BA4"/>
    <w:p w:rsidR="00510837" w:rsidRDefault="00510837"/>
    <w:sectPr w:rsidR="00510837" w:rsidSect="00B27BA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A4"/>
    <w:rsid w:val="00510837"/>
    <w:rsid w:val="00B27BA4"/>
    <w:rsid w:val="00E536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4135"/>
  <w15:chartTrackingRefBased/>
  <w15:docId w15:val="{ADAC2037-C6AB-4C38-9C97-5B9467FA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BA4"/>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27BA4"/>
    <w:pPr>
      <w:keepNext/>
      <w:spacing w:after="0" w:line="24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BA4"/>
    <w:rPr>
      <w:rFonts w:ascii="Times New Roman" w:eastAsia="Times New Roman" w:hAnsi="Times New Roman" w:cs="Times New Roman"/>
      <w:b/>
      <w:bCs/>
      <w:sz w:val="24"/>
      <w:szCs w:val="24"/>
    </w:rPr>
  </w:style>
  <w:style w:type="paragraph" w:customStyle="1" w:styleId="tv213">
    <w:name w:val="tv213"/>
    <w:basedOn w:val="Normal"/>
    <w:qFormat/>
    <w:rsid w:val="00B27BA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qFormat/>
    <w:rsid w:val="00B27BA4"/>
    <w:pPr>
      <w:spacing w:before="100" w:beforeAutospacing="1" w:after="100" w:afterAutospacing="1" w:line="240" w:lineRule="auto"/>
    </w:pPr>
    <w:rPr>
      <w:rFonts w:ascii="Times New Roman" w:eastAsia="Times New Roman" w:hAnsi="Times New Roman"/>
      <w:sz w:val="24"/>
      <w:szCs w:val="24"/>
      <w:lang w:eastAsia="lv-LV"/>
    </w:rPr>
  </w:style>
  <w:style w:type="paragraph" w:styleId="BodyText2">
    <w:name w:val="Body Text 2"/>
    <w:basedOn w:val="Normal"/>
    <w:link w:val="BodyText2Char"/>
    <w:semiHidden/>
    <w:rsid w:val="00B27BA4"/>
    <w:pPr>
      <w:spacing w:after="0" w:line="240" w:lineRule="auto"/>
      <w:jc w:val="both"/>
    </w:pPr>
    <w:rPr>
      <w:rFonts w:ascii="Times New Roman" w:eastAsia="Times New Roman" w:hAnsi="Times New Roman"/>
      <w:sz w:val="28"/>
      <w:szCs w:val="24"/>
    </w:rPr>
  </w:style>
  <w:style w:type="character" w:customStyle="1" w:styleId="BodyText2Char">
    <w:name w:val="Body Text 2 Char"/>
    <w:basedOn w:val="DefaultParagraphFont"/>
    <w:link w:val="BodyText2"/>
    <w:semiHidden/>
    <w:rsid w:val="00B27BA4"/>
    <w:rPr>
      <w:rFonts w:ascii="Times New Roman" w:eastAsia="Times New Roman" w:hAnsi="Times New Roman" w:cs="Times New Roman"/>
      <w:sz w:val="28"/>
      <w:szCs w:val="24"/>
    </w:rPr>
  </w:style>
  <w:style w:type="character" w:styleId="Emphasis">
    <w:name w:val="Emphasis"/>
    <w:uiPriority w:val="20"/>
    <w:qFormat/>
    <w:rsid w:val="00B27BA4"/>
    <w:rPr>
      <w:i/>
      <w:iCs/>
    </w:rPr>
  </w:style>
  <w:style w:type="paragraph" w:styleId="PlainText">
    <w:name w:val="Plain Text"/>
    <w:basedOn w:val="Normal"/>
    <w:link w:val="PlainTextChar"/>
    <w:qFormat/>
    <w:rsid w:val="00E536A8"/>
    <w:pPr>
      <w:pBdr>
        <w:top w:val="nil"/>
        <w:left w:val="nil"/>
        <w:bottom w:val="nil"/>
        <w:right w:val="nil"/>
        <w:between w:val="nil"/>
      </w:pBdr>
      <w:spacing w:after="0" w:line="240" w:lineRule="auto"/>
    </w:pPr>
    <w:rPr>
      <w:rFonts w:ascii="Consolas" w:hAnsi="Consolas" w:cs="Consolas"/>
      <w:sz w:val="21"/>
      <w:szCs w:val="21"/>
      <w:lang w:val="en-US" w:eastAsia="zh-CN"/>
    </w:rPr>
  </w:style>
  <w:style w:type="character" w:customStyle="1" w:styleId="PlainTextChar">
    <w:name w:val="Plain Text Char"/>
    <w:basedOn w:val="DefaultParagraphFont"/>
    <w:link w:val="PlainText"/>
    <w:rsid w:val="00E536A8"/>
    <w:rPr>
      <w:rFonts w:ascii="Consolas" w:eastAsia="Calibri" w:hAnsi="Consolas" w:cs="Consolas"/>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4178</Words>
  <Characters>2383</Characters>
  <Application>Microsoft Office Word</Application>
  <DocSecurity>0</DocSecurity>
  <Lines>19</Lines>
  <Paragraphs>13</Paragraphs>
  <ScaleCrop>false</ScaleCrop>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2022-01-19T13:25:00Z</dcterms:created>
  <dcterms:modified xsi:type="dcterms:W3CDTF">2022-01-19T13:31:00Z</dcterms:modified>
</cp:coreProperties>
</file>