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708" w:rsidRDefault="00036708" w:rsidP="00036708">
      <w:pPr>
        <w:pStyle w:val="Heading1"/>
      </w:pPr>
      <w:r>
        <w:t>Dzīvības zinātņu un tehnoloģiju institūta</w:t>
      </w:r>
    </w:p>
    <w:p w:rsidR="00036708" w:rsidRPr="005A10CD" w:rsidRDefault="0092686D" w:rsidP="00036708">
      <w:pPr>
        <w:pStyle w:val="Heading1"/>
        <w:spacing w:line="360" w:lineRule="auto"/>
        <w:rPr>
          <w:iCs/>
        </w:rPr>
      </w:pPr>
      <w:r>
        <w:t>Biodaudzveidības</w:t>
      </w:r>
      <w:r w:rsidR="00036708">
        <w:t xml:space="preserve"> departaments</w:t>
      </w:r>
    </w:p>
    <w:p w:rsidR="00036708" w:rsidRDefault="0092686D" w:rsidP="00036708">
      <w:pPr>
        <w:pStyle w:val="Heading1"/>
        <w:spacing w:line="360" w:lineRule="auto"/>
        <w:rPr>
          <w:iCs/>
        </w:rPr>
      </w:pPr>
      <w:r>
        <w:rPr>
          <w:iCs/>
        </w:rPr>
        <w:t xml:space="preserve">VADOŠAIS </w:t>
      </w:r>
      <w:r w:rsidR="00036708">
        <w:rPr>
          <w:iCs/>
        </w:rPr>
        <w:t>PĒTNIEKS</w:t>
      </w:r>
    </w:p>
    <w:p w:rsidR="00036708" w:rsidRPr="00E2258D" w:rsidRDefault="00036708" w:rsidP="00036708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258D">
        <w:rPr>
          <w:rFonts w:ascii="Times New Roman" w:hAnsi="Times New Roman"/>
          <w:b/>
          <w:sz w:val="24"/>
          <w:szCs w:val="24"/>
        </w:rPr>
        <w:t>Galvenie uzdevumi un pienākumi</w:t>
      </w:r>
    </w:p>
    <w:p w:rsidR="0092686D" w:rsidRDefault="0092686D" w:rsidP="0092686D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Vadošā pētnieka galvenais uzdevums ir nodrošināt mūsdienu līmenim atbilstošu zinātniskās pētniecības darbu</w:t>
      </w:r>
      <w:r>
        <w:rPr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dabaszinātņu nozarē, botānikas apakšnozarē,</w:t>
      </w:r>
      <w:r>
        <w:rPr>
          <w:rFonts w:ascii="Times New Roman" w:hAnsi="Times New Roman"/>
          <w:color w:val="000000"/>
          <w:sz w:val="24"/>
          <w:szCs w:val="24"/>
        </w:rPr>
        <w:t xml:space="preserve"> sekmēt studiju un pētniecības darba brīvību, veicināt atklātumu Daugavpils Universitātes (turpmāk DU) pārvaldē un tās lietu kārtošanā. </w:t>
      </w:r>
      <w:r>
        <w:rPr>
          <w:rFonts w:ascii="Times New Roman" w:hAnsi="Times New Roman"/>
          <w:color w:val="000000"/>
          <w:sz w:val="24"/>
        </w:rPr>
        <w:t>Vadošā</w:t>
      </w:r>
      <w:r>
        <w:rPr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pētnieka amata pienākumi jāpilda tā, lai DU spētu īstenot savus stratēģiskos attīstības uzdevumus un sasniegt izvirzītos mērķus.</w:t>
      </w:r>
    </w:p>
    <w:p w:rsidR="0092686D" w:rsidRDefault="0092686D" w:rsidP="0092686D">
      <w:pPr>
        <w:pStyle w:val="tv213"/>
        <w:spacing w:before="0" w:beforeAutospacing="0" w:after="0" w:afterAutospacing="0" w:line="270" w:lineRule="atLeast"/>
        <w:jc w:val="both"/>
        <w:rPr>
          <w:color w:val="000000"/>
          <w:highlight w:val="yellow"/>
        </w:rPr>
      </w:pPr>
      <w:r>
        <w:rPr>
          <w:color w:val="000000"/>
        </w:rPr>
        <w:t>2. Vadošā pētnieka galvenie uzdevumi un pienākumi ir:</w:t>
      </w:r>
    </w:p>
    <w:p w:rsidR="0092686D" w:rsidRDefault="0092686D" w:rsidP="0092686D">
      <w:pPr>
        <w:pStyle w:val="tv213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color w:val="000000"/>
        </w:rPr>
        <w:t>2.1. pētniecības darba vadīšana botānikas apakšnozarē, nodrošinot augstākā līmeņa zinātniskos sasniegumus;</w:t>
      </w:r>
    </w:p>
    <w:p w:rsidR="0092686D" w:rsidRDefault="0092686D" w:rsidP="0092686D">
      <w:pPr>
        <w:pStyle w:val="tv21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2.2. veicot zinātnisko darbību, nodrošināt zinātnisko pētījumu objektivitāti;</w:t>
      </w:r>
    </w:p>
    <w:p w:rsidR="0092686D" w:rsidRDefault="0092686D" w:rsidP="0092686D">
      <w:pPr>
        <w:pStyle w:val="tv21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2.3. informēt sabiedrību par savu zinātnisko pētījumu rezultātiem, kā arī savas kompetences ietvaros sniegt konsultācijas un eksperta atzinumus;</w:t>
      </w:r>
    </w:p>
    <w:p w:rsidR="0092686D" w:rsidRDefault="0092686D" w:rsidP="0092686D">
      <w:pPr>
        <w:pStyle w:val="tv21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>2.4. popularizēt zinātnes sasniegumus un atziņas, sniegt atzinumus par moderno tehnoloģiju un organizatorisko paņēmienu izmantošanas iespējām Latvijas tautas labklājības un valsts saimnieciskās konkurētspējas attīstībai;</w:t>
      </w:r>
    </w:p>
    <w:p w:rsidR="0092686D" w:rsidRDefault="0092686D" w:rsidP="0092686D">
      <w:pPr>
        <w:pStyle w:val="tv21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2.5. pilnveidot savu zinātnisko kvalifikāciju un piedalīties jaunu zinātnieku sagatavošanā;</w:t>
      </w:r>
    </w:p>
    <w:p w:rsidR="0092686D" w:rsidRDefault="0092686D" w:rsidP="0092686D">
      <w:pPr>
        <w:pStyle w:val="tv21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2.6. pārtraukt zinātniskos pētījumus, ja tie, pēc zinātnieka atzinuma, var radīt draudus cilvēcei, sabiedrībai vai dabai, un informēt par to sabiedrību;</w:t>
      </w:r>
    </w:p>
    <w:p w:rsidR="0092686D" w:rsidRDefault="0092686D" w:rsidP="0092686D">
      <w:pPr>
        <w:pStyle w:val="tv21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2.7. piedalīties tādu zinātnisko pētījumu uzdevumu formulēšanā, kuru mērķis ir attīstīt Latvijas saimniecisko konkurētspēju un nacionālo identitāti;</w:t>
      </w:r>
    </w:p>
    <w:p w:rsidR="0092686D" w:rsidRDefault="0092686D" w:rsidP="0092686D">
      <w:pPr>
        <w:pStyle w:val="tv21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2.8. piedalīties izglītības sistēmas zinātniskās attīstības un pilnveidošanas procesā;</w:t>
      </w:r>
    </w:p>
    <w:p w:rsidR="0092686D" w:rsidRDefault="0092686D" w:rsidP="0092686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2.9. kalendārā gada laikā publicēt/apstiprināt publicēšanai 2 zinātniskos rakstus, kas indeksēti datubāzē </w:t>
      </w:r>
      <w:r>
        <w:rPr>
          <w:rFonts w:ascii="Times New Roman" w:hAnsi="Times New Roman"/>
          <w:i/>
          <w:color w:val="000000"/>
          <w:sz w:val="24"/>
          <w:szCs w:val="24"/>
        </w:rPr>
        <w:t>SCOPUS</w:t>
      </w:r>
      <w:r>
        <w:rPr>
          <w:rFonts w:ascii="Times New Roman" w:hAnsi="Times New Roman"/>
          <w:color w:val="000000"/>
          <w:sz w:val="24"/>
          <w:szCs w:val="24"/>
        </w:rPr>
        <w:t xml:space="preserve"> vai </w:t>
      </w:r>
      <w:r>
        <w:rPr>
          <w:rFonts w:ascii="Times New Roman" w:hAnsi="Times New Roman"/>
          <w:i/>
          <w:color w:val="000000"/>
          <w:sz w:val="24"/>
          <w:szCs w:val="24"/>
        </w:rPr>
        <w:t>Web of Science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i/>
          <w:color w:val="000000"/>
          <w:sz w:val="24"/>
          <w:szCs w:val="24"/>
          <w:highlight w:val="yellow"/>
        </w:rPr>
        <w:t xml:space="preserve"> </w:t>
      </w:r>
    </w:p>
    <w:p w:rsidR="0092686D" w:rsidRDefault="0092686D" w:rsidP="009268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2.10. </w:t>
      </w:r>
      <w:r>
        <w:rPr>
          <w:rFonts w:ascii="Times New Roman" w:eastAsia="Times New Roman" w:hAnsi="Times New Roman"/>
          <w:color w:val="000000"/>
          <w:sz w:val="24"/>
          <w:szCs w:val="24"/>
        </w:rPr>
        <w:t>piedalīties Horizon 2020, ES struktūrfondu u.c. zinātnisko projektu un līgumdarbu ar komersantiem sagatavošanā un iesniegšanā;</w:t>
      </w:r>
    </w:p>
    <w:p w:rsidR="0092686D" w:rsidRDefault="0092686D" w:rsidP="009268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2.11. zinātniskajā darbībā nodrošināt sadarbību ar industriju, pašvaldībām un citiem pasūtītājiem;</w:t>
      </w:r>
    </w:p>
    <w:p w:rsidR="0092686D" w:rsidRDefault="0092686D" w:rsidP="009268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2.12. kalendāra gada laikā piedalīties ar referātu (mutiska prezentācija vai stenda referāts) vismaz vienā starptautiskajā zinātniskajā  konferencē/kongresā, publicējot tēzes;</w:t>
      </w:r>
    </w:p>
    <w:p w:rsidR="0092686D" w:rsidRDefault="0092686D" w:rsidP="009268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2.13. sekot bioloģijas nozares, botānikas apakšnozares  attīstībai, novitātēm un mūsdienu tendencēm, integrēt tās studiju procesā, nodrošinot zinātnes un studiju mijiedarbību;</w:t>
      </w:r>
    </w:p>
    <w:p w:rsidR="0092686D" w:rsidRDefault="0092686D" w:rsidP="009268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2.14. veicināt starptautisko sadarbību zinātnē, nodrošinot DU starptautisku atpazīstamību (ārvalstu zinātnieku iesaiste DU darbībā, vieslekcijas, meistarklases u.t.t. ārvalstīs, iesaistīšanās starptautiskos projektos, ekspertīzē, zinātniskajās organizācijās, u.c.);</w:t>
      </w:r>
    </w:p>
    <w:p w:rsidR="0092686D" w:rsidRDefault="0092686D" w:rsidP="0092686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2.15. kalendārā gada laikā piedalīties/organizēt vismaz vienu zinātnes popularizēšanas pasākumu, pārstāvot DU;</w:t>
      </w:r>
    </w:p>
    <w:p w:rsidR="0092686D" w:rsidRDefault="0092686D" w:rsidP="0092686D">
      <w:pPr>
        <w:pStyle w:val="BodyText2"/>
        <w:rPr>
          <w:color w:val="000000"/>
          <w:sz w:val="24"/>
        </w:rPr>
      </w:pPr>
      <w:r>
        <w:rPr>
          <w:color w:val="000000"/>
          <w:sz w:val="24"/>
        </w:rPr>
        <w:t>2.16. ievērot akadēmiska godīguma principus, veicinot godprātīgu un atbildīgu attieksmi pret studiju procesu, zinātnisko darbību, objektivitāti, atbildību, savstarpēju cieņu un uzticēšanos un izslēdzot maldināšanu un krāpšanos;</w:t>
      </w:r>
    </w:p>
    <w:p w:rsidR="0092686D" w:rsidRDefault="0092686D" w:rsidP="0092686D">
      <w:pPr>
        <w:pStyle w:val="BodyText2"/>
        <w:rPr>
          <w:rStyle w:val="Emphasis"/>
          <w:bCs/>
          <w:i w:val="0"/>
          <w:iCs w:val="0"/>
          <w:color w:val="000000"/>
          <w:sz w:val="24"/>
          <w:shd w:val="clear" w:color="auto" w:fill="FFFFFF"/>
        </w:rPr>
      </w:pPr>
      <w:r>
        <w:rPr>
          <w:color w:val="000000"/>
          <w:sz w:val="24"/>
        </w:rPr>
        <w:t>2.17. nodrošināt DU</w:t>
      </w:r>
      <w:r>
        <w:rPr>
          <w:color w:val="000000"/>
          <w:sz w:val="24"/>
        </w:rPr>
        <w:t xml:space="preserve"> Dzīvības zinātņu un tehnoloģiju institūta Biodaudzveidības</w:t>
      </w:r>
      <w:r>
        <w:rPr>
          <w:color w:val="000000"/>
          <w:sz w:val="24"/>
        </w:rPr>
        <w:t xml:space="preserve"> departamenta </w:t>
      </w:r>
      <w:r>
        <w:rPr>
          <w:color w:val="000000"/>
          <w:sz w:val="24"/>
          <w:shd w:val="clear" w:color="auto" w:fill="FFFFFF"/>
        </w:rPr>
        <w:t>sūnu </w:t>
      </w:r>
      <w:r>
        <w:rPr>
          <w:rStyle w:val="Emphasis"/>
          <w:bCs/>
          <w:i w:val="0"/>
          <w:iCs w:val="0"/>
          <w:color w:val="000000"/>
          <w:sz w:val="24"/>
          <w:shd w:val="clear" w:color="auto" w:fill="FFFFFF"/>
        </w:rPr>
        <w:t>kolekcijas pilnveidošanu, papildināšanu, atpazīstamības un datu pieejamības nodrošināšanu zinātniskai sabiedrībai.</w:t>
      </w:r>
    </w:p>
    <w:p w:rsidR="0092686D" w:rsidRDefault="0092686D" w:rsidP="00036708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86D" w:rsidRDefault="0092686D" w:rsidP="00036708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86D" w:rsidRDefault="0092686D" w:rsidP="00036708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86D" w:rsidRDefault="0092686D" w:rsidP="00036708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686D" w:rsidRDefault="0092686D" w:rsidP="00036708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708" w:rsidRDefault="00036708" w:rsidP="00036708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6708" w:rsidRPr="00E2258D" w:rsidRDefault="00036708" w:rsidP="00036708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258D">
        <w:rPr>
          <w:rFonts w:ascii="Times New Roman" w:hAnsi="Times New Roman"/>
          <w:b/>
          <w:sz w:val="24"/>
          <w:szCs w:val="24"/>
        </w:rPr>
        <w:lastRenderedPageBreak/>
        <w:t>Amata pienākumu veikšanai nepieciešamā izglītība, zināšanas un prasmes</w:t>
      </w:r>
    </w:p>
    <w:p w:rsidR="00036708" w:rsidRPr="009D44CC" w:rsidRDefault="00036708" w:rsidP="00036708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9D44CC">
        <w:rPr>
          <w:rFonts w:ascii="Times New Roman" w:hAnsi="Times New Roman"/>
          <w:color w:val="222222"/>
          <w:sz w:val="24"/>
          <w:szCs w:val="24"/>
        </w:rPr>
        <w:t xml:space="preserve">1. </w:t>
      </w:r>
      <w:r w:rsidR="007720EE">
        <w:rPr>
          <w:rFonts w:ascii="Times New Roman" w:hAnsi="Times New Roman"/>
          <w:color w:val="000000"/>
          <w:sz w:val="24"/>
          <w:szCs w:val="24"/>
        </w:rPr>
        <w:t>Vadošā pētnieka amatā var ievēlēt personas ar doktora grādu bioloģijas nozarē, botānikas apakšnozarē</w:t>
      </w:r>
      <w:r w:rsidR="007720EE" w:rsidRPr="009D44CC">
        <w:rPr>
          <w:rFonts w:ascii="Times New Roman" w:hAnsi="Times New Roman"/>
          <w:color w:val="222222"/>
          <w:sz w:val="24"/>
          <w:szCs w:val="24"/>
        </w:rPr>
        <w:t xml:space="preserve"> </w:t>
      </w:r>
    </w:p>
    <w:p w:rsidR="00036708" w:rsidRPr="009D44CC" w:rsidRDefault="00036708" w:rsidP="00036708">
      <w:pPr>
        <w:pStyle w:val="tvhtml"/>
        <w:shd w:val="clear" w:color="auto" w:fill="FFFFFF"/>
        <w:spacing w:before="0" w:beforeAutospacing="0" w:after="0" w:afterAutospacing="0"/>
        <w:jc w:val="both"/>
      </w:pPr>
      <w:r w:rsidRPr="009D44CC">
        <w:rPr>
          <w:color w:val="222222"/>
        </w:rPr>
        <w:t xml:space="preserve">2. </w:t>
      </w:r>
      <w:r w:rsidR="007720EE">
        <w:t>Pēdējā gada laikā divas</w:t>
      </w:r>
      <w:r w:rsidRPr="009D44CC">
        <w:t xml:space="preserve"> zinātnes nozarei atbilstošas zinātniskās publikācijas </w:t>
      </w:r>
      <w:r w:rsidRPr="009D44CC">
        <w:rPr>
          <w:i/>
        </w:rPr>
        <w:t>Web of Science</w:t>
      </w:r>
      <w:r w:rsidRPr="009D44CC">
        <w:t xml:space="preserve">, </w:t>
      </w:r>
      <w:r w:rsidRPr="009D44CC">
        <w:rPr>
          <w:i/>
        </w:rPr>
        <w:t>Scopus</w:t>
      </w:r>
      <w:r w:rsidRPr="009D44CC">
        <w:t xml:space="preserve"> </w:t>
      </w:r>
      <w:r w:rsidRPr="009D44CC">
        <w:rPr>
          <w:color w:val="000000"/>
        </w:rPr>
        <w:t xml:space="preserve">vai citos </w:t>
      </w:r>
      <w:r w:rsidRPr="009D44CC">
        <w:t>indeksētos zinātniskajos izdevumos.</w:t>
      </w:r>
    </w:p>
    <w:p w:rsidR="00036708" w:rsidRDefault="00036708" w:rsidP="00036708">
      <w:pPr>
        <w:pStyle w:val="tvhtm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44CC">
        <w:t xml:space="preserve">3. Iemaņas organizēt pētniecisko darbu, </w:t>
      </w:r>
      <w:r w:rsidRPr="009D44CC">
        <w:rPr>
          <w:color w:val="000000"/>
        </w:rPr>
        <w:t>seminārus un citus zinātniskus pasākumus.</w:t>
      </w:r>
    </w:p>
    <w:p w:rsidR="00036708" w:rsidRPr="009D44CC" w:rsidRDefault="00036708" w:rsidP="00036708">
      <w:pPr>
        <w:pStyle w:val="tvhtml"/>
        <w:shd w:val="clear" w:color="auto" w:fill="FFFFFF"/>
        <w:spacing w:before="0" w:beforeAutospacing="0" w:after="0" w:afterAutospacing="0"/>
        <w:jc w:val="both"/>
      </w:pPr>
      <w:r>
        <w:t xml:space="preserve">4. </w:t>
      </w:r>
      <w:r w:rsidRPr="000765FE">
        <w:t>Pieredze projektu pieteikumu sagatavošanā un īstenošanā</w:t>
      </w:r>
      <w:r>
        <w:t>.</w:t>
      </w:r>
    </w:p>
    <w:p w:rsidR="00036708" w:rsidRPr="009D44CC" w:rsidRDefault="00036708" w:rsidP="00036708">
      <w:pPr>
        <w:pStyle w:val="tvhtml"/>
        <w:shd w:val="clear" w:color="auto" w:fill="FFFFFF"/>
        <w:spacing w:before="0" w:beforeAutospacing="0" w:after="0" w:afterAutospacing="0"/>
        <w:jc w:val="both"/>
      </w:pPr>
      <w:r>
        <w:t>5</w:t>
      </w:r>
      <w:r w:rsidRPr="009D44CC">
        <w:t xml:space="preserve">. Valsts valodas prasme atbilstoši Valsts valodas likumam, </w:t>
      </w:r>
      <w:r w:rsidRPr="009D44CC">
        <w:rPr>
          <w:color w:val="222222"/>
        </w:rPr>
        <w:t>angļu valodas prasme C1 līmenī.</w:t>
      </w:r>
    </w:p>
    <w:p w:rsidR="00036708" w:rsidRPr="009D44CC" w:rsidRDefault="00036708" w:rsidP="00036708">
      <w:pPr>
        <w:pStyle w:val="tvhtml"/>
        <w:shd w:val="clear" w:color="auto" w:fill="FFFFFF"/>
        <w:spacing w:before="0" w:beforeAutospacing="0" w:after="0" w:afterAutospacing="0"/>
        <w:jc w:val="both"/>
      </w:pPr>
      <w:r>
        <w:t>6</w:t>
      </w:r>
      <w:r w:rsidRPr="009D44CC">
        <w:t>. Datorprasmes pieredzējuša lietotāja līmenī:</w:t>
      </w:r>
      <w:r w:rsidRPr="009D44CC">
        <w:rPr>
          <w:i/>
        </w:rPr>
        <w:t xml:space="preserve"> MS Word, Excel, PowerPoint</w:t>
      </w:r>
      <w:r w:rsidRPr="009D44CC">
        <w:t>.</w:t>
      </w:r>
    </w:p>
    <w:p w:rsidR="00036708" w:rsidRDefault="00036708" w:rsidP="00036708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036708" w:rsidRPr="00E2258D" w:rsidRDefault="00036708" w:rsidP="00036708">
      <w:pPr>
        <w:tabs>
          <w:tab w:val="left" w:pos="228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36708" w:rsidRDefault="00036708" w:rsidP="00036708">
      <w:bookmarkStart w:id="0" w:name="_GoBack"/>
      <w:bookmarkEnd w:id="0"/>
    </w:p>
    <w:p w:rsidR="009C379F" w:rsidRDefault="009C379F"/>
    <w:sectPr w:rsidR="009C379F" w:rsidSect="0092686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08"/>
    <w:rsid w:val="00036708"/>
    <w:rsid w:val="007720EE"/>
    <w:rsid w:val="0092686D"/>
    <w:rsid w:val="009C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9F155D"/>
  <w15:chartTrackingRefBased/>
  <w15:docId w15:val="{54F5D128-9389-44A9-AE76-481F72A0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708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367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670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v213">
    <w:name w:val="tv213"/>
    <w:basedOn w:val="Normal"/>
    <w:rsid w:val="000367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0367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semiHidden/>
    <w:rsid w:val="00036708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036708"/>
    <w:rPr>
      <w:rFonts w:ascii="Times New Roman" w:eastAsia="Times New Roman" w:hAnsi="Times New Roman" w:cs="Times New Roman"/>
      <w:sz w:val="28"/>
      <w:szCs w:val="24"/>
    </w:rPr>
  </w:style>
  <w:style w:type="character" w:styleId="Emphasis">
    <w:name w:val="Emphasis"/>
    <w:uiPriority w:val="20"/>
    <w:qFormat/>
    <w:rsid w:val="009268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2429</Words>
  <Characters>1385</Characters>
  <Application>Microsoft Office Word</Application>
  <DocSecurity>0</DocSecurity>
  <Lines>11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2023-12-27T13:29:00Z</dcterms:created>
  <dcterms:modified xsi:type="dcterms:W3CDTF">2023-12-27T13:38:00Z</dcterms:modified>
</cp:coreProperties>
</file>